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8550" w:type="dxa"/>
        <w:tblInd w:w="108" w:type="dxa"/>
        <w:tblLook w:val="00A0"/>
      </w:tblPr>
      <w:tblGrid>
        <w:gridCol w:w="8550"/>
      </w:tblGrid>
      <w:tr w:rsidR="00261615" w:rsidRPr="003621BC" w:rsidTr="00310E3A">
        <w:trPr>
          <w:trHeight w:val="75"/>
        </w:trPr>
        <w:tc>
          <w:tcPr>
            <w:tcW w:w="8550" w:type="dxa"/>
          </w:tcPr>
          <w:p w:rsidR="00E8653E" w:rsidRPr="003621BC" w:rsidRDefault="00942A83" w:rsidP="00F41184">
            <w:pPr>
              <w:tabs>
                <w:tab w:val="left" w:pos="885"/>
              </w:tabs>
              <w:spacing w:after="0" w:line="240" w:lineRule="auto"/>
              <w:ind w:left="-142" w:right="-58"/>
              <w:rPr>
                <w:b/>
                <w:bCs/>
                <w:color w:val="002060"/>
                <w:sz w:val="4"/>
                <w:szCs w:val="4"/>
              </w:rPr>
            </w:pPr>
            <w:r w:rsidRPr="003621BC">
              <w:rPr>
                <w:b/>
                <w:bCs/>
                <w:noProof/>
                <w:color w:val="002060"/>
                <w:sz w:val="16"/>
                <w:szCs w:val="16"/>
                <w:lang w:val="el-GR" w:eastAsia="el-GR"/>
              </w:rPr>
              <w:drawing>
                <wp:inline distT="0" distB="0" distL="0" distR="0">
                  <wp:extent cx="1139898" cy="1031358"/>
                  <wp:effectExtent l="19050" t="0" r="3102" b="0"/>
                  <wp:docPr id="1" name="Picture 1" descr="http://intranet/Documents/piraeus/diafimistikoyliko/Etairiko_Yliko/PB-LOGO-GR.jpg"/>
                  <wp:cNvGraphicFramePr/>
                  <a:graphic xmlns:a="http://schemas.openxmlformats.org/drawingml/2006/main">
                    <a:graphicData uri="http://schemas.openxmlformats.org/drawingml/2006/picture">
                      <pic:pic xmlns:pic="http://schemas.openxmlformats.org/drawingml/2006/picture">
                        <pic:nvPicPr>
                          <pic:cNvPr id="0" name="Picture 14" descr="http://intranet/Documents/piraeus/diafimistikoyliko/Etairiko_Yliko/PB-LOGO-GR.jpg"/>
                          <pic:cNvPicPr>
                            <a:picLocks noChangeAspect="1" noChangeArrowheads="1"/>
                          </pic:cNvPicPr>
                        </pic:nvPicPr>
                        <pic:blipFill>
                          <a:blip r:embed="rId8"/>
                          <a:srcRect/>
                          <a:stretch>
                            <a:fillRect/>
                          </a:stretch>
                        </pic:blipFill>
                        <pic:spPr bwMode="auto">
                          <a:xfrm>
                            <a:off x="0" y="0"/>
                            <a:ext cx="1143000" cy="1034165"/>
                          </a:xfrm>
                          <a:prstGeom prst="rect">
                            <a:avLst/>
                          </a:prstGeom>
                          <a:noFill/>
                          <a:ln w="9525">
                            <a:noFill/>
                            <a:miter lim="800000"/>
                            <a:headEnd/>
                            <a:tailEnd/>
                          </a:ln>
                        </pic:spPr>
                      </pic:pic>
                    </a:graphicData>
                  </a:graphic>
                </wp:inline>
              </w:drawing>
            </w:r>
          </w:p>
          <w:p w:rsidR="004E05DB" w:rsidRPr="003621BC" w:rsidRDefault="004E05DB" w:rsidP="002870CE">
            <w:pPr>
              <w:tabs>
                <w:tab w:val="left" w:pos="885"/>
              </w:tabs>
              <w:spacing w:after="0" w:line="240" w:lineRule="auto"/>
              <w:ind w:left="-142" w:right="-58"/>
              <w:rPr>
                <w:b/>
                <w:bCs/>
                <w:color w:val="002060"/>
                <w:sz w:val="16"/>
                <w:szCs w:val="16"/>
              </w:rPr>
            </w:pPr>
          </w:p>
        </w:tc>
      </w:tr>
      <w:tr w:rsidR="00DB42C9" w:rsidRPr="006B578F" w:rsidTr="00310E3A">
        <w:tblPrEx>
          <w:tblLook w:val="0000"/>
        </w:tblPrEx>
        <w:trPr>
          <w:trHeight w:val="41"/>
        </w:trPr>
        <w:tc>
          <w:tcPr>
            <w:tcW w:w="8550" w:type="dxa"/>
            <w:shd w:val="clear" w:color="auto" w:fill="D9D9D9"/>
            <w:vAlign w:val="center"/>
          </w:tcPr>
          <w:p w:rsidR="00DB42C9" w:rsidRPr="003621BC" w:rsidRDefault="002870CE" w:rsidP="00F41184">
            <w:pPr>
              <w:spacing w:after="0" w:line="240" w:lineRule="auto"/>
              <w:ind w:right="-58"/>
              <w:jc w:val="left"/>
              <w:rPr>
                <w:b/>
                <w:color w:val="002060"/>
                <w:sz w:val="22"/>
                <w:szCs w:val="22"/>
                <w:lang w:val="el-GR"/>
              </w:rPr>
            </w:pPr>
            <w:r w:rsidRPr="003621BC">
              <w:rPr>
                <w:b/>
                <w:color w:val="002060"/>
                <w:sz w:val="22"/>
                <w:szCs w:val="22"/>
                <w:lang w:val="el-GR"/>
              </w:rPr>
              <w:t>Αποτελέσματα 1</w:t>
            </w:r>
            <w:r w:rsidRPr="003621BC">
              <w:rPr>
                <w:b/>
                <w:color w:val="002060"/>
                <w:sz w:val="22"/>
                <w:szCs w:val="22"/>
                <w:vertAlign w:val="superscript"/>
                <w:lang w:val="el-GR"/>
              </w:rPr>
              <w:t>ου</w:t>
            </w:r>
            <w:r w:rsidR="006C2E01" w:rsidRPr="003621BC">
              <w:rPr>
                <w:b/>
                <w:color w:val="002060"/>
                <w:sz w:val="22"/>
                <w:szCs w:val="22"/>
                <w:lang w:val="el-GR"/>
              </w:rPr>
              <w:t xml:space="preserve"> 6</w:t>
            </w:r>
            <w:r w:rsidRPr="003621BC">
              <w:rPr>
                <w:b/>
                <w:color w:val="002060"/>
                <w:sz w:val="22"/>
                <w:szCs w:val="22"/>
                <w:lang w:val="el-GR"/>
              </w:rPr>
              <w:t xml:space="preserve">μήνου 2013 - </w:t>
            </w:r>
            <w:r w:rsidR="00DB42C9" w:rsidRPr="003621BC">
              <w:rPr>
                <w:b/>
                <w:color w:val="002060"/>
                <w:sz w:val="22"/>
                <w:szCs w:val="22"/>
                <w:lang w:val="el-GR"/>
              </w:rPr>
              <w:t>Δηλώσεις Διοίκησης</w:t>
            </w:r>
          </w:p>
        </w:tc>
      </w:tr>
      <w:tr w:rsidR="00261615" w:rsidRPr="003621BC" w:rsidTr="00310E3A">
        <w:tblPrEx>
          <w:tblLook w:val="0000"/>
        </w:tblPrEx>
        <w:trPr>
          <w:trHeight w:val="4963"/>
        </w:trPr>
        <w:tc>
          <w:tcPr>
            <w:tcW w:w="8550" w:type="dxa"/>
            <w:shd w:val="clear" w:color="auto" w:fill="F2F2F2"/>
            <w:vAlign w:val="center"/>
          </w:tcPr>
          <w:p w:rsidR="0000309A" w:rsidRPr="003621BC" w:rsidRDefault="0000309A" w:rsidP="00F41184">
            <w:pPr>
              <w:spacing w:after="0" w:line="240" w:lineRule="auto"/>
              <w:ind w:right="-58"/>
              <w:contextualSpacing/>
              <w:rPr>
                <w:rFonts w:cs="Calibri"/>
                <w:bCs/>
                <w:color w:val="002060"/>
                <w:sz w:val="4"/>
                <w:szCs w:val="4"/>
                <w:lang w:val="el-GR"/>
              </w:rPr>
            </w:pPr>
          </w:p>
          <w:p w:rsidR="00E24F13" w:rsidRPr="003621BC" w:rsidRDefault="00E24F13" w:rsidP="00F41184">
            <w:pPr>
              <w:spacing w:after="0" w:line="240" w:lineRule="auto"/>
              <w:ind w:right="-58"/>
              <w:contextualSpacing/>
              <w:rPr>
                <w:rFonts w:cs="Arial"/>
                <w:color w:val="002060"/>
                <w:sz w:val="10"/>
                <w:szCs w:val="10"/>
                <w:lang w:val="el-GR"/>
              </w:rPr>
            </w:pPr>
          </w:p>
          <w:p w:rsidR="002459F8" w:rsidRPr="00D333A9" w:rsidRDefault="002459F8" w:rsidP="00206A0A">
            <w:pPr>
              <w:tabs>
                <w:tab w:val="left" w:pos="8262"/>
              </w:tabs>
              <w:spacing w:after="0" w:line="240" w:lineRule="auto"/>
              <w:ind w:left="142" w:right="72"/>
              <w:contextualSpacing/>
              <w:rPr>
                <w:rFonts w:cs="Arial"/>
                <w:color w:val="002060"/>
                <w:sz w:val="19"/>
                <w:szCs w:val="19"/>
                <w:lang w:val="el-GR"/>
              </w:rPr>
            </w:pPr>
            <w:r w:rsidRPr="003621BC">
              <w:rPr>
                <w:rFonts w:cs="Arial"/>
                <w:color w:val="002060"/>
                <w:sz w:val="19"/>
                <w:szCs w:val="19"/>
                <w:lang w:val="el-GR"/>
              </w:rPr>
              <w:t xml:space="preserve">«Με την ολοκλήρωση της ανακεφαλαιοποίησης και της αναδιάρθρωσης, το ελληνικό τραπεζικό σύστημα γυρίζει σελίδα. </w:t>
            </w:r>
            <w:r w:rsidR="00D333A9">
              <w:rPr>
                <w:rFonts w:cs="Arial"/>
                <w:color w:val="002060"/>
                <w:sz w:val="19"/>
                <w:szCs w:val="19"/>
              </w:rPr>
              <w:t>H</w:t>
            </w:r>
            <w:r w:rsidR="00206A0A" w:rsidRPr="003621BC">
              <w:rPr>
                <w:rFonts w:cs="Arial"/>
                <w:color w:val="002060"/>
                <w:sz w:val="19"/>
                <w:szCs w:val="19"/>
                <w:lang w:val="el-GR"/>
              </w:rPr>
              <w:t xml:space="preserve"> αποκατάσταση</w:t>
            </w:r>
            <w:r w:rsidRPr="003621BC">
              <w:rPr>
                <w:rFonts w:cs="Arial"/>
                <w:color w:val="002060"/>
                <w:sz w:val="19"/>
                <w:szCs w:val="19"/>
                <w:lang w:val="el-GR"/>
              </w:rPr>
              <w:t xml:space="preserve"> </w:t>
            </w:r>
            <w:r w:rsidR="00206A0A" w:rsidRPr="003621BC">
              <w:rPr>
                <w:rFonts w:cs="Arial"/>
                <w:color w:val="002060"/>
                <w:sz w:val="19"/>
                <w:szCs w:val="19"/>
                <w:lang w:val="el-GR"/>
              </w:rPr>
              <w:t xml:space="preserve">της </w:t>
            </w:r>
            <w:r w:rsidRPr="003621BC">
              <w:rPr>
                <w:rFonts w:cs="Arial"/>
                <w:color w:val="002060"/>
                <w:sz w:val="19"/>
                <w:szCs w:val="19"/>
                <w:lang w:val="el-GR"/>
              </w:rPr>
              <w:t>κεφαλαιακή</w:t>
            </w:r>
            <w:r w:rsidR="00206A0A" w:rsidRPr="003621BC">
              <w:rPr>
                <w:rFonts w:cs="Arial"/>
                <w:color w:val="002060"/>
                <w:sz w:val="19"/>
                <w:szCs w:val="19"/>
                <w:lang w:val="el-GR"/>
              </w:rPr>
              <w:t>ς</w:t>
            </w:r>
            <w:r w:rsidRPr="003621BC">
              <w:rPr>
                <w:rFonts w:cs="Arial"/>
                <w:color w:val="002060"/>
                <w:sz w:val="19"/>
                <w:szCs w:val="19"/>
                <w:lang w:val="el-GR"/>
              </w:rPr>
              <w:t xml:space="preserve"> βάση</w:t>
            </w:r>
            <w:r w:rsidR="00206A0A" w:rsidRPr="003621BC">
              <w:rPr>
                <w:rFonts w:cs="Arial"/>
                <w:color w:val="002060"/>
                <w:sz w:val="19"/>
                <w:szCs w:val="19"/>
                <w:lang w:val="el-GR"/>
              </w:rPr>
              <w:t>ς</w:t>
            </w:r>
            <w:r w:rsidRPr="003621BC">
              <w:rPr>
                <w:rFonts w:cs="Arial"/>
                <w:color w:val="002060"/>
                <w:sz w:val="19"/>
                <w:szCs w:val="19"/>
                <w:lang w:val="el-GR"/>
              </w:rPr>
              <w:t xml:space="preserve"> των 4 συστημικών τραπεζών (σε συνδυασμό με το </w:t>
            </w:r>
            <w:r w:rsidR="00206A0A" w:rsidRPr="003621BC">
              <w:rPr>
                <w:rFonts w:cs="Arial"/>
                <w:color w:val="002060"/>
                <w:sz w:val="19"/>
                <w:szCs w:val="19"/>
                <w:lang w:val="el-GR"/>
              </w:rPr>
              <w:t>απόθεμα κεφαλαίων</w:t>
            </w:r>
            <w:r w:rsidRPr="003621BC">
              <w:rPr>
                <w:rFonts w:cs="Arial"/>
                <w:color w:val="002060"/>
                <w:sz w:val="19"/>
                <w:szCs w:val="19"/>
                <w:lang w:val="el-GR"/>
              </w:rPr>
              <w:t xml:space="preserve"> του ΤΧΣ)</w:t>
            </w:r>
            <w:r w:rsidR="00206A0A" w:rsidRPr="003621BC">
              <w:rPr>
                <w:rFonts w:cs="Arial"/>
                <w:color w:val="002060"/>
                <w:sz w:val="19"/>
                <w:szCs w:val="19"/>
                <w:lang w:val="el-GR"/>
              </w:rPr>
              <w:t>,</w:t>
            </w:r>
            <w:r w:rsidRPr="003621BC">
              <w:rPr>
                <w:rFonts w:cs="Arial"/>
                <w:color w:val="002060"/>
                <w:sz w:val="19"/>
                <w:szCs w:val="19"/>
                <w:lang w:val="el-GR"/>
              </w:rPr>
              <w:t xml:space="preserve"> μας επιτρέπει να αισιοδοξούμε ότι θα ανταπεξέλθουν στην προσπάθεια εξασφάλισης πόρων για τη χρηματοδότηση της ελληνικής οικονομίας</w:t>
            </w:r>
            <w:r w:rsidR="00D333A9" w:rsidRPr="00D333A9">
              <w:rPr>
                <w:rFonts w:cs="Arial"/>
                <w:color w:val="002060"/>
                <w:sz w:val="19"/>
                <w:szCs w:val="19"/>
                <w:lang w:val="el-GR"/>
              </w:rPr>
              <w:t xml:space="preserve"> </w:t>
            </w:r>
            <w:r w:rsidR="00D333A9">
              <w:rPr>
                <w:rFonts w:cs="Arial"/>
                <w:color w:val="002060"/>
                <w:sz w:val="19"/>
                <w:szCs w:val="19"/>
                <w:lang w:val="el-GR"/>
              </w:rPr>
              <w:t>με ανταγωνιστικούς όρους.</w:t>
            </w:r>
          </w:p>
          <w:p w:rsidR="00206A0A" w:rsidRPr="003621BC" w:rsidRDefault="00206A0A" w:rsidP="00206A0A">
            <w:pPr>
              <w:tabs>
                <w:tab w:val="left" w:pos="8262"/>
              </w:tabs>
              <w:spacing w:after="0" w:line="240" w:lineRule="auto"/>
              <w:ind w:left="142" w:right="72"/>
              <w:contextualSpacing/>
              <w:rPr>
                <w:rFonts w:cs="Arial"/>
                <w:color w:val="002060"/>
                <w:sz w:val="16"/>
                <w:szCs w:val="16"/>
                <w:lang w:val="el-GR"/>
              </w:rPr>
            </w:pPr>
          </w:p>
          <w:p w:rsidR="00602250" w:rsidRPr="003457AA" w:rsidRDefault="002459F8" w:rsidP="00602250">
            <w:pPr>
              <w:tabs>
                <w:tab w:val="left" w:pos="8262"/>
              </w:tabs>
              <w:spacing w:after="0" w:line="240" w:lineRule="auto"/>
              <w:ind w:left="142" w:right="72"/>
              <w:contextualSpacing/>
              <w:rPr>
                <w:rFonts w:cs="Arial"/>
                <w:color w:val="002060"/>
                <w:sz w:val="19"/>
                <w:szCs w:val="19"/>
                <w:lang w:val="el-GR"/>
              </w:rPr>
            </w:pPr>
            <w:r w:rsidRPr="003621BC">
              <w:rPr>
                <w:rFonts w:cs="Arial"/>
                <w:color w:val="002060"/>
                <w:sz w:val="19"/>
                <w:szCs w:val="19"/>
                <w:lang w:val="el-GR"/>
              </w:rPr>
              <w:t xml:space="preserve">Η Τράπεζα Πειραιώς, μετά την επιτυχή αύξηση του μετοχικού της κεφαλαίου και την εμπιστοσύνη των ιδιωτών επενδυτών που κάλυψαν το 20% της αύξησης, </w:t>
            </w:r>
            <w:r w:rsidRPr="003457AA">
              <w:rPr>
                <w:rFonts w:cs="Arial"/>
                <w:color w:val="002060"/>
                <w:sz w:val="19"/>
                <w:szCs w:val="19"/>
                <w:lang w:val="el-GR"/>
              </w:rPr>
              <w:t>επικεντρώνει τις προσπάθει</w:t>
            </w:r>
            <w:r w:rsidR="00206A0A" w:rsidRPr="003457AA">
              <w:rPr>
                <w:rFonts w:cs="Arial"/>
                <w:color w:val="002060"/>
                <w:sz w:val="19"/>
                <w:szCs w:val="19"/>
                <w:lang w:val="el-GR"/>
              </w:rPr>
              <w:t>έ</w:t>
            </w:r>
            <w:r w:rsidRPr="003457AA">
              <w:rPr>
                <w:rFonts w:cs="Arial"/>
                <w:color w:val="002060"/>
                <w:sz w:val="19"/>
                <w:szCs w:val="19"/>
                <w:lang w:val="el-GR"/>
              </w:rPr>
              <w:t xml:space="preserve">ς της στην ολοκλήρωση της ενσωμάτωσης μέχρι το τέλος του έτους των πρόσφατων εξαγορών, στην </w:t>
            </w:r>
            <w:r w:rsidR="00482987" w:rsidRPr="003457AA">
              <w:rPr>
                <w:rFonts w:cs="Arial"/>
                <w:color w:val="002060"/>
                <w:sz w:val="19"/>
                <w:szCs w:val="19"/>
                <w:lang w:val="el-GR"/>
              </w:rPr>
              <w:t xml:space="preserve">υλοποίηση </w:t>
            </w:r>
            <w:r w:rsidR="00E74374" w:rsidRPr="003457AA">
              <w:rPr>
                <w:rFonts w:cs="Arial"/>
                <w:color w:val="002060"/>
                <w:sz w:val="19"/>
                <w:szCs w:val="19"/>
                <w:lang w:val="el-GR"/>
              </w:rPr>
              <w:t>του</w:t>
            </w:r>
            <w:r w:rsidRPr="003457AA">
              <w:rPr>
                <w:rFonts w:cs="Arial"/>
                <w:color w:val="002060"/>
                <w:sz w:val="19"/>
                <w:szCs w:val="19"/>
                <w:lang w:val="el-GR"/>
              </w:rPr>
              <w:t xml:space="preserve"> π</w:t>
            </w:r>
            <w:r w:rsidR="00E74374" w:rsidRPr="003457AA">
              <w:rPr>
                <w:rFonts w:cs="Arial"/>
                <w:color w:val="002060"/>
                <w:sz w:val="19"/>
                <w:szCs w:val="19"/>
                <w:lang w:val="el-GR"/>
              </w:rPr>
              <w:t>ρογράμματος</w:t>
            </w:r>
            <w:r w:rsidRPr="003457AA">
              <w:rPr>
                <w:rFonts w:cs="Arial"/>
                <w:color w:val="002060"/>
                <w:sz w:val="19"/>
                <w:szCs w:val="19"/>
                <w:lang w:val="el-GR"/>
              </w:rPr>
              <w:t xml:space="preserve"> αξιοποίησης συνεργιών και στην ακόμη αποτελεσματικότερη διαχείριση του δανειακού χαρτοφυλακίου</w:t>
            </w:r>
            <w:r w:rsidR="003457AA" w:rsidRPr="003457AA">
              <w:rPr>
                <w:rFonts w:cs="Arial"/>
                <w:color w:val="002060"/>
                <w:sz w:val="19"/>
                <w:szCs w:val="19"/>
                <w:lang w:val="el-GR"/>
              </w:rPr>
              <w:t xml:space="preserve"> σε καθυστέρηση</w:t>
            </w:r>
            <w:r w:rsidRPr="003457AA">
              <w:rPr>
                <w:rFonts w:cs="Arial"/>
                <w:color w:val="002060"/>
                <w:sz w:val="19"/>
                <w:szCs w:val="19"/>
                <w:lang w:val="el-GR"/>
              </w:rPr>
              <w:t>, εισάγοντας νέες λύσεις</w:t>
            </w:r>
            <w:r w:rsidR="003457AA" w:rsidRPr="003457AA">
              <w:rPr>
                <w:rFonts w:cs="Arial"/>
                <w:color w:val="002060"/>
                <w:sz w:val="19"/>
                <w:szCs w:val="19"/>
                <w:lang w:val="el-GR"/>
              </w:rPr>
              <w:t>,</w:t>
            </w:r>
            <w:r w:rsidRPr="003457AA">
              <w:rPr>
                <w:rFonts w:cs="Arial"/>
                <w:color w:val="002060"/>
                <w:sz w:val="19"/>
                <w:szCs w:val="19"/>
                <w:lang w:val="el-GR"/>
              </w:rPr>
              <w:t xml:space="preserve"> με σκοπό </w:t>
            </w:r>
            <w:r w:rsidR="00787C61" w:rsidRPr="003457AA">
              <w:rPr>
                <w:rFonts w:cs="Arial"/>
                <w:color w:val="002060"/>
                <w:sz w:val="19"/>
                <w:szCs w:val="19"/>
                <w:lang w:val="el-GR"/>
              </w:rPr>
              <w:t>τη διασφάλιση της κεφαλαιακής βάσης</w:t>
            </w:r>
            <w:r w:rsidR="003457AA">
              <w:rPr>
                <w:rFonts w:cs="Arial"/>
                <w:color w:val="002060"/>
                <w:sz w:val="19"/>
                <w:szCs w:val="19"/>
                <w:lang w:val="el-GR"/>
              </w:rPr>
              <w:t>,</w:t>
            </w:r>
            <w:r w:rsidR="00787C61" w:rsidRPr="003457AA">
              <w:rPr>
                <w:rFonts w:cs="Arial"/>
                <w:color w:val="002060"/>
                <w:sz w:val="19"/>
                <w:szCs w:val="19"/>
                <w:lang w:val="el-GR"/>
              </w:rPr>
              <w:t xml:space="preserve"> αλλά και </w:t>
            </w:r>
            <w:r w:rsidRPr="003457AA">
              <w:rPr>
                <w:rFonts w:cs="Arial"/>
                <w:color w:val="002060"/>
                <w:sz w:val="19"/>
                <w:szCs w:val="19"/>
                <w:lang w:val="el-GR"/>
              </w:rPr>
              <w:t>τη στήριξη της βιωσιμότητας των ελληνικών επιχειρήσεων και την ανακούφιση των νοικοκυριών».</w:t>
            </w:r>
          </w:p>
          <w:p w:rsidR="00602250" w:rsidRPr="003621BC" w:rsidRDefault="00602250" w:rsidP="00602250">
            <w:pPr>
              <w:tabs>
                <w:tab w:val="left" w:pos="8262"/>
              </w:tabs>
              <w:spacing w:after="0" w:line="240" w:lineRule="auto"/>
              <w:ind w:left="142" w:right="72"/>
              <w:contextualSpacing/>
              <w:rPr>
                <w:rFonts w:cs="Calibri"/>
                <w:b/>
                <w:bCs/>
                <w:color w:val="002060"/>
                <w:sz w:val="2"/>
                <w:szCs w:val="2"/>
                <w:lang w:val="el-GR"/>
              </w:rPr>
            </w:pPr>
          </w:p>
          <w:p w:rsidR="002459F8" w:rsidRPr="003621BC" w:rsidRDefault="002459F8" w:rsidP="002459F8">
            <w:pPr>
              <w:tabs>
                <w:tab w:val="left" w:pos="8262"/>
              </w:tabs>
              <w:spacing w:after="0" w:line="260" w:lineRule="exact"/>
              <w:ind w:left="142" w:right="72"/>
              <w:contextualSpacing/>
              <w:jc w:val="right"/>
              <w:rPr>
                <w:rFonts w:cs="Calibri"/>
                <w:b/>
                <w:bCs/>
                <w:color w:val="002060"/>
                <w:lang w:val="el-GR"/>
              </w:rPr>
            </w:pPr>
            <w:r w:rsidRPr="003621BC">
              <w:rPr>
                <w:rFonts w:cs="Calibri"/>
                <w:b/>
                <w:bCs/>
                <w:color w:val="002060"/>
                <w:lang w:val="el-GR"/>
              </w:rPr>
              <w:t xml:space="preserve">Μιχάλης Σάλλας, Πρόεδρος ΔΣ                                                                                                                                                                                                                                                          </w:t>
            </w:r>
          </w:p>
          <w:p w:rsidR="002459F8" w:rsidRPr="003621BC" w:rsidRDefault="002459F8" w:rsidP="002459F8">
            <w:pPr>
              <w:tabs>
                <w:tab w:val="left" w:pos="8262"/>
              </w:tabs>
              <w:spacing w:after="0" w:line="240" w:lineRule="auto"/>
              <w:ind w:right="72"/>
              <w:contextualSpacing/>
              <w:rPr>
                <w:rFonts w:cs="Arial"/>
                <w:color w:val="002060"/>
                <w:sz w:val="19"/>
                <w:szCs w:val="19"/>
                <w:lang w:val="el-GR"/>
              </w:rPr>
            </w:pPr>
          </w:p>
          <w:p w:rsidR="002459F8" w:rsidRPr="003621BC" w:rsidRDefault="002459F8" w:rsidP="002459F8">
            <w:pPr>
              <w:tabs>
                <w:tab w:val="left" w:pos="8262"/>
              </w:tabs>
              <w:spacing w:after="0" w:line="240" w:lineRule="auto"/>
              <w:ind w:left="142" w:right="72"/>
              <w:contextualSpacing/>
              <w:rPr>
                <w:rFonts w:cs="Arial"/>
                <w:color w:val="002060"/>
                <w:sz w:val="19"/>
                <w:szCs w:val="19"/>
                <w:lang w:val="el-GR"/>
              </w:rPr>
            </w:pPr>
            <w:r w:rsidRPr="003621BC">
              <w:rPr>
                <w:rFonts w:cs="Arial"/>
                <w:color w:val="002060"/>
                <w:sz w:val="19"/>
                <w:szCs w:val="19"/>
                <w:lang w:val="el-GR"/>
              </w:rPr>
              <w:t xml:space="preserve">«Η Τράπεζα Πειραιώς απέκτησε στα τέλη Ιουνίου 2013 τη </w:t>
            </w:r>
            <w:proofErr w:type="spellStart"/>
            <w:r w:rsidRPr="003621BC">
              <w:rPr>
                <w:rFonts w:cs="Arial"/>
                <w:color w:val="002060"/>
                <w:sz w:val="19"/>
                <w:szCs w:val="19"/>
                <w:lang w:val="el-GR"/>
              </w:rPr>
              <w:t>Millennium</w:t>
            </w:r>
            <w:proofErr w:type="spellEnd"/>
            <w:r w:rsidRPr="003621BC">
              <w:rPr>
                <w:rFonts w:cs="Arial"/>
                <w:color w:val="002060"/>
                <w:sz w:val="19"/>
                <w:szCs w:val="19"/>
                <w:lang w:val="el-GR"/>
              </w:rPr>
              <w:t xml:space="preserve"> </w:t>
            </w:r>
            <w:proofErr w:type="spellStart"/>
            <w:r w:rsidRPr="003621BC">
              <w:rPr>
                <w:rFonts w:cs="Arial"/>
                <w:color w:val="002060"/>
                <w:sz w:val="19"/>
                <w:szCs w:val="19"/>
                <w:lang w:val="el-GR"/>
              </w:rPr>
              <w:t>Bank</w:t>
            </w:r>
            <w:proofErr w:type="spellEnd"/>
            <w:r w:rsidRPr="003621BC">
              <w:rPr>
                <w:rFonts w:cs="Arial"/>
                <w:color w:val="002060"/>
                <w:sz w:val="19"/>
                <w:szCs w:val="19"/>
                <w:lang w:val="el-GR"/>
              </w:rPr>
              <w:t xml:space="preserve"> Ελλάδος, ολοκληρώνοντας τον κύκλο εξαγορών που ξεκίνησε ένα χρόνο πριν με την </w:t>
            </w:r>
            <w:proofErr w:type="spellStart"/>
            <w:r w:rsidRPr="003621BC">
              <w:rPr>
                <w:rFonts w:cs="Arial"/>
                <w:color w:val="002060"/>
                <w:sz w:val="19"/>
                <w:szCs w:val="19"/>
                <w:lang w:val="el-GR"/>
              </w:rPr>
              <w:t>ΑΤΕbank</w:t>
            </w:r>
            <w:proofErr w:type="spellEnd"/>
            <w:r w:rsidR="006B578F" w:rsidRPr="006B578F">
              <w:rPr>
                <w:rFonts w:cs="Arial"/>
                <w:color w:val="002060"/>
                <w:sz w:val="19"/>
                <w:szCs w:val="19"/>
                <w:lang w:val="el-GR"/>
              </w:rPr>
              <w:t>,</w:t>
            </w:r>
            <w:r w:rsidRPr="003621BC">
              <w:rPr>
                <w:rFonts w:cs="Arial"/>
                <w:color w:val="002060"/>
                <w:sz w:val="19"/>
                <w:szCs w:val="19"/>
                <w:lang w:val="el-GR"/>
              </w:rPr>
              <w:t xml:space="preserve"> </w:t>
            </w:r>
            <w:r w:rsidR="002A0362" w:rsidRPr="003621BC">
              <w:rPr>
                <w:rFonts w:cs="Arial"/>
                <w:color w:val="002060"/>
                <w:sz w:val="19"/>
                <w:szCs w:val="19"/>
                <w:lang w:val="el-GR"/>
              </w:rPr>
              <w:t>και έχει</w:t>
            </w:r>
            <w:r w:rsidR="002A0362">
              <w:rPr>
                <w:rFonts w:cs="Arial"/>
                <w:color w:val="002060"/>
                <w:sz w:val="19"/>
                <w:szCs w:val="19"/>
                <w:lang w:val="el-GR"/>
              </w:rPr>
              <w:t xml:space="preserve"> μερίδιο</w:t>
            </w:r>
            <w:r w:rsidR="002A0362" w:rsidRPr="003621BC">
              <w:rPr>
                <w:rFonts w:cs="Arial"/>
                <w:color w:val="002060"/>
                <w:sz w:val="19"/>
                <w:szCs w:val="19"/>
                <w:lang w:val="el-GR"/>
              </w:rPr>
              <w:t xml:space="preserve"> </w:t>
            </w:r>
            <w:r w:rsidRPr="003621BC">
              <w:rPr>
                <w:rFonts w:cs="Arial"/>
                <w:color w:val="002060"/>
                <w:sz w:val="19"/>
                <w:szCs w:val="19"/>
                <w:lang w:val="el-GR"/>
              </w:rPr>
              <w:t>30% της ελληνικής τραπεζικής αγοράς</w:t>
            </w:r>
            <w:r w:rsidR="00602250" w:rsidRPr="003621BC">
              <w:rPr>
                <w:rFonts w:cs="Arial"/>
                <w:color w:val="002060"/>
                <w:sz w:val="19"/>
                <w:szCs w:val="19"/>
                <w:lang w:val="el-GR"/>
              </w:rPr>
              <w:t xml:space="preserve">. </w:t>
            </w:r>
            <w:r w:rsidRPr="003621BC">
              <w:rPr>
                <w:rFonts w:cs="Arial"/>
                <w:color w:val="002060"/>
                <w:sz w:val="19"/>
                <w:szCs w:val="19"/>
                <w:lang w:val="el-GR"/>
              </w:rPr>
              <w:t>Η Τράπεζα κινείται με ταχύτητα ως προς την ενοποίηση συστημάτων και λειτουργιών των τραπεζικών δραστηριοτήτων που απέκτησε</w:t>
            </w:r>
            <w:r w:rsidR="00BB4F32">
              <w:rPr>
                <w:rFonts w:cs="Arial"/>
                <w:color w:val="002060"/>
                <w:sz w:val="19"/>
                <w:szCs w:val="19"/>
                <w:lang w:val="el-GR"/>
              </w:rPr>
              <w:t>, ώστε να αποδώσουν νωρίτερα οι συνέργιες κόστους, χρηματοδότησης και εσόδων</w:t>
            </w:r>
            <w:r w:rsidRPr="003621BC">
              <w:rPr>
                <w:rFonts w:cs="Arial"/>
                <w:color w:val="002060"/>
                <w:sz w:val="19"/>
                <w:szCs w:val="19"/>
                <w:lang w:val="el-GR"/>
              </w:rPr>
              <w:t xml:space="preserve">. Ήδη, ολοκληρώθηκε με απόλυτη επιτυχία η ενοποίηση της ΑΤΕbank, καθώς και των εγχώριων δραστηριοτήτων της Ελληνικής Τράπεζας. Επόμενος στόχος είναι η ενοποίηση των ελληνικών δραστηριοτήτων της Τράπεζας Κύπρου και της CPB </w:t>
            </w:r>
            <w:r w:rsidR="00FF2098" w:rsidRPr="003621BC">
              <w:rPr>
                <w:rFonts w:cs="Arial"/>
                <w:color w:val="002060"/>
                <w:sz w:val="19"/>
                <w:szCs w:val="19"/>
                <w:lang w:val="el-GR"/>
              </w:rPr>
              <w:t xml:space="preserve">εντός του </w:t>
            </w:r>
            <w:r w:rsidRPr="003621BC">
              <w:rPr>
                <w:rFonts w:cs="Arial"/>
                <w:color w:val="002060"/>
                <w:sz w:val="19"/>
                <w:szCs w:val="19"/>
                <w:lang w:val="el-GR"/>
              </w:rPr>
              <w:t>4ο</w:t>
            </w:r>
            <w:r w:rsidR="007070FD" w:rsidRPr="003621BC">
              <w:rPr>
                <w:rFonts w:cs="Arial"/>
                <w:color w:val="002060"/>
                <w:sz w:val="19"/>
                <w:szCs w:val="19"/>
                <w:lang w:val="el-GR"/>
              </w:rPr>
              <w:t>υ</w:t>
            </w:r>
            <w:r w:rsidRPr="003621BC">
              <w:rPr>
                <w:rFonts w:cs="Arial"/>
                <w:color w:val="002060"/>
                <w:sz w:val="19"/>
                <w:szCs w:val="19"/>
                <w:lang w:val="el-GR"/>
              </w:rPr>
              <w:t xml:space="preserve"> </w:t>
            </w:r>
            <w:r w:rsidR="00FF2098" w:rsidRPr="003621BC">
              <w:rPr>
                <w:rFonts w:cs="Arial"/>
                <w:color w:val="002060"/>
                <w:sz w:val="19"/>
                <w:szCs w:val="19"/>
                <w:lang w:val="el-GR"/>
              </w:rPr>
              <w:t>3μήνου</w:t>
            </w:r>
            <w:r w:rsidR="007070FD" w:rsidRPr="003621BC">
              <w:rPr>
                <w:rFonts w:cs="Arial"/>
                <w:color w:val="002060"/>
                <w:sz w:val="19"/>
                <w:szCs w:val="19"/>
                <w:lang w:val="el-GR"/>
              </w:rPr>
              <w:t xml:space="preserve"> </w:t>
            </w:r>
            <w:r w:rsidRPr="003621BC">
              <w:rPr>
                <w:rFonts w:cs="Arial"/>
                <w:color w:val="002060"/>
                <w:sz w:val="19"/>
                <w:szCs w:val="19"/>
                <w:lang w:val="el-GR"/>
              </w:rPr>
              <w:t>του τρέχοντος έτους</w:t>
            </w:r>
            <w:r w:rsidR="00FE1362" w:rsidRPr="003621BC">
              <w:rPr>
                <w:rFonts w:cs="Arial"/>
                <w:color w:val="002060"/>
                <w:sz w:val="19"/>
                <w:szCs w:val="19"/>
                <w:lang w:val="el-GR"/>
              </w:rPr>
              <w:t xml:space="preserve">, καθώς και της </w:t>
            </w:r>
            <w:r w:rsidR="00FE1362" w:rsidRPr="003621BC">
              <w:rPr>
                <w:rFonts w:cs="Arial"/>
                <w:color w:val="002060"/>
                <w:sz w:val="19"/>
                <w:szCs w:val="19"/>
                <w:lang w:val="en-GB"/>
              </w:rPr>
              <w:t>Millennium</w:t>
            </w:r>
            <w:r w:rsidR="00FE1362" w:rsidRPr="003621BC">
              <w:rPr>
                <w:rFonts w:cs="Arial"/>
                <w:color w:val="002060"/>
                <w:sz w:val="19"/>
                <w:szCs w:val="19"/>
                <w:lang w:val="el-GR"/>
              </w:rPr>
              <w:t xml:space="preserve"> </w:t>
            </w:r>
            <w:r w:rsidR="00FE1362" w:rsidRPr="003621BC">
              <w:rPr>
                <w:rFonts w:cs="Arial"/>
                <w:color w:val="002060"/>
                <w:sz w:val="19"/>
                <w:szCs w:val="19"/>
                <w:lang w:val="en-GB"/>
              </w:rPr>
              <w:t>Bank</w:t>
            </w:r>
            <w:r w:rsidR="00FE1362" w:rsidRPr="003621BC">
              <w:rPr>
                <w:rFonts w:cs="Arial"/>
                <w:color w:val="002060"/>
                <w:sz w:val="19"/>
                <w:szCs w:val="19"/>
                <w:lang w:val="el-GR"/>
              </w:rPr>
              <w:t xml:space="preserve"> Ελλάδας</w:t>
            </w:r>
            <w:r w:rsidR="00FE1362" w:rsidRPr="00FE1362">
              <w:rPr>
                <w:rFonts w:cs="Arial"/>
                <w:color w:val="002060"/>
                <w:sz w:val="19"/>
                <w:szCs w:val="19"/>
                <w:lang w:val="el-GR"/>
              </w:rPr>
              <w:t xml:space="preserve"> </w:t>
            </w:r>
            <w:r w:rsidR="00FE1362">
              <w:rPr>
                <w:rFonts w:cs="Arial"/>
                <w:color w:val="002060"/>
                <w:sz w:val="19"/>
                <w:szCs w:val="19"/>
                <w:lang w:val="el-GR"/>
              </w:rPr>
              <w:t>έως το τέλος του 1</w:t>
            </w:r>
            <w:r w:rsidR="00FE1362" w:rsidRPr="00FE1362">
              <w:rPr>
                <w:rFonts w:cs="Arial"/>
                <w:color w:val="002060"/>
                <w:sz w:val="19"/>
                <w:szCs w:val="19"/>
                <w:vertAlign w:val="superscript"/>
                <w:lang w:val="el-GR"/>
              </w:rPr>
              <w:t>ου</w:t>
            </w:r>
            <w:r w:rsidR="00FE1362">
              <w:rPr>
                <w:rFonts w:cs="Arial"/>
                <w:color w:val="002060"/>
                <w:sz w:val="19"/>
                <w:szCs w:val="19"/>
                <w:lang w:val="el-GR"/>
              </w:rPr>
              <w:t xml:space="preserve"> 3μήνου 2014</w:t>
            </w:r>
            <w:r w:rsidRPr="003621BC">
              <w:rPr>
                <w:rFonts w:cs="Arial"/>
                <w:color w:val="002060"/>
                <w:sz w:val="19"/>
                <w:szCs w:val="19"/>
                <w:lang w:val="el-GR"/>
              </w:rPr>
              <w:t>.</w:t>
            </w:r>
          </w:p>
          <w:p w:rsidR="002459F8" w:rsidRPr="003621BC" w:rsidRDefault="002459F8" w:rsidP="002459F8">
            <w:pPr>
              <w:tabs>
                <w:tab w:val="left" w:pos="8262"/>
              </w:tabs>
              <w:spacing w:after="0" w:line="240" w:lineRule="auto"/>
              <w:ind w:left="142" w:right="72"/>
              <w:contextualSpacing/>
              <w:rPr>
                <w:rFonts w:cs="Arial"/>
                <w:color w:val="002060"/>
                <w:sz w:val="16"/>
                <w:szCs w:val="16"/>
                <w:lang w:val="el-GR"/>
              </w:rPr>
            </w:pPr>
          </w:p>
          <w:p w:rsidR="002459F8" w:rsidRDefault="002459F8" w:rsidP="002459F8">
            <w:pPr>
              <w:tabs>
                <w:tab w:val="left" w:pos="8262"/>
              </w:tabs>
              <w:spacing w:after="0" w:line="240" w:lineRule="auto"/>
              <w:ind w:left="142" w:right="72"/>
              <w:contextualSpacing/>
              <w:rPr>
                <w:rFonts w:cs="Arial"/>
                <w:color w:val="002060"/>
                <w:sz w:val="19"/>
                <w:szCs w:val="19"/>
                <w:lang w:val="el-GR"/>
              </w:rPr>
            </w:pPr>
            <w:r w:rsidRPr="003621BC">
              <w:rPr>
                <w:rFonts w:cs="Arial"/>
                <w:color w:val="002060"/>
                <w:sz w:val="19"/>
                <w:szCs w:val="19"/>
                <w:lang w:val="el-GR"/>
              </w:rPr>
              <w:t xml:space="preserve">Όσον αφορά τη χρηματοοικονομική </w:t>
            </w:r>
            <w:r w:rsidR="003C193B">
              <w:rPr>
                <w:rFonts w:cs="Arial"/>
                <w:color w:val="002060"/>
                <w:sz w:val="19"/>
                <w:szCs w:val="19"/>
                <w:lang w:val="el-GR"/>
              </w:rPr>
              <w:t>δομή</w:t>
            </w:r>
            <w:r w:rsidRPr="003621BC">
              <w:rPr>
                <w:rFonts w:cs="Arial"/>
                <w:color w:val="002060"/>
                <w:sz w:val="19"/>
                <w:szCs w:val="19"/>
                <w:lang w:val="el-GR"/>
              </w:rPr>
              <w:t xml:space="preserve"> του Ομίλου Πειραιώς στις 30 Ιουνίου 2013, επισημαίνεται ότι ο Όμιλος διαθέτει ισχυρή κεφαλαιακή επάρκεια με δείκτη Core Tier I στο 14%, ταυτόχρονα με την ύπαρξη πολύ σημαντικού αποθέματος προβλέψεων, με δείκτη σωρευμένων προβλέψεων ως προς μεικτά δάνεια 16%.</w:t>
            </w:r>
            <w:r w:rsidR="00602250" w:rsidRPr="003621BC">
              <w:rPr>
                <w:rFonts w:cs="Arial"/>
                <w:color w:val="002060"/>
                <w:sz w:val="19"/>
                <w:szCs w:val="19"/>
                <w:lang w:val="el-GR"/>
              </w:rPr>
              <w:t xml:space="preserve"> </w:t>
            </w:r>
            <w:r w:rsidRPr="003621BC">
              <w:rPr>
                <w:rFonts w:cs="Arial"/>
                <w:color w:val="002060"/>
                <w:sz w:val="19"/>
                <w:szCs w:val="19"/>
                <w:lang w:val="el-GR"/>
              </w:rPr>
              <w:t xml:space="preserve">Παράλληλα, ο Όμιλος Πειραιώς διαθέτει </w:t>
            </w:r>
            <w:r w:rsidR="003C193B">
              <w:rPr>
                <w:rFonts w:cs="Arial"/>
                <w:color w:val="002060"/>
                <w:sz w:val="19"/>
                <w:szCs w:val="19"/>
                <w:lang w:val="el-GR"/>
              </w:rPr>
              <w:t>ενισχυμένο</w:t>
            </w:r>
            <w:r w:rsidRPr="003621BC">
              <w:rPr>
                <w:rFonts w:cs="Arial"/>
                <w:color w:val="002060"/>
                <w:sz w:val="19"/>
                <w:szCs w:val="19"/>
                <w:lang w:val="el-GR"/>
              </w:rPr>
              <w:t xml:space="preserve"> προφίλ ρευστότητας</w:t>
            </w:r>
            <w:r w:rsidR="003C193B">
              <w:rPr>
                <w:rFonts w:cs="Arial"/>
                <w:color w:val="002060"/>
                <w:sz w:val="19"/>
                <w:szCs w:val="19"/>
                <w:lang w:val="el-GR"/>
              </w:rPr>
              <w:t>,</w:t>
            </w:r>
            <w:r w:rsidRPr="003621BC">
              <w:rPr>
                <w:rFonts w:cs="Arial"/>
                <w:color w:val="002060"/>
                <w:sz w:val="19"/>
                <w:szCs w:val="19"/>
                <w:lang w:val="el-GR"/>
              </w:rPr>
              <w:t xml:space="preserve"> με καθαρή χρηματοδότηση από το Ευρωσύστημα στο 12% του ενεργητικού του και δείκτη δανείων προς καταθέσεις στο 116%.</w:t>
            </w:r>
          </w:p>
          <w:p w:rsidR="003C193B" w:rsidRPr="00920DF5" w:rsidRDefault="003C193B" w:rsidP="002459F8">
            <w:pPr>
              <w:tabs>
                <w:tab w:val="left" w:pos="8262"/>
              </w:tabs>
              <w:spacing w:after="0" w:line="240" w:lineRule="auto"/>
              <w:ind w:left="142" w:right="72"/>
              <w:contextualSpacing/>
              <w:rPr>
                <w:rFonts w:cs="Arial"/>
                <w:color w:val="002060"/>
                <w:sz w:val="16"/>
                <w:szCs w:val="16"/>
                <w:lang w:val="el-GR"/>
              </w:rPr>
            </w:pPr>
          </w:p>
          <w:p w:rsidR="002459F8" w:rsidRPr="003621BC" w:rsidRDefault="002459F8" w:rsidP="002459F8">
            <w:pPr>
              <w:tabs>
                <w:tab w:val="left" w:pos="8262"/>
              </w:tabs>
              <w:spacing w:after="0" w:line="240" w:lineRule="auto"/>
              <w:ind w:left="142" w:right="72"/>
              <w:contextualSpacing/>
              <w:rPr>
                <w:rFonts w:cs="Arial"/>
                <w:color w:val="002060"/>
                <w:sz w:val="19"/>
                <w:szCs w:val="19"/>
                <w:lang w:val="el-GR"/>
              </w:rPr>
            </w:pPr>
            <w:bookmarkStart w:id="0" w:name="_GoBack"/>
            <w:bookmarkEnd w:id="0"/>
            <w:r w:rsidRPr="003621BC">
              <w:rPr>
                <w:rFonts w:cs="Arial"/>
                <w:color w:val="002060"/>
                <w:sz w:val="19"/>
                <w:szCs w:val="19"/>
                <w:lang w:val="el-GR"/>
              </w:rPr>
              <w:t>Τα επαναλαμβανόμενα αποτελέσματα προ φόρων και προβλέψεων του 1ου 6μήνου 2013 του Ομίλου Πειραιώς ανήλθαν σε €</w:t>
            </w:r>
            <w:r w:rsidR="00602250" w:rsidRPr="003621BC">
              <w:rPr>
                <w:rFonts w:cs="Arial"/>
                <w:color w:val="002060"/>
                <w:sz w:val="19"/>
                <w:szCs w:val="19"/>
                <w:lang w:val="el-GR"/>
              </w:rPr>
              <w:t>0,3 δισ</w:t>
            </w:r>
            <w:r w:rsidRPr="003621BC">
              <w:rPr>
                <w:rFonts w:cs="Arial"/>
                <w:color w:val="002060"/>
                <w:sz w:val="19"/>
                <w:szCs w:val="19"/>
                <w:lang w:val="el-GR"/>
              </w:rPr>
              <w:t>. Το αποτέλεσμα επιβαρύνθηκε από έκτακτα έξοδα ενοποίησης των εξαγορών, για τα οποία στόχος είναι να αναληφθούν κατά το δυνατό συντομότερο, ώστε στη συνέχεια ο Όμιλος να επωφελείται των συνεργιών κόστους και εσόδων που έχουν προϋπολογισθεί. Οι προβλέψεις παρέμειναν σε υψηλό επίπεδο (€1,</w:t>
            </w:r>
            <w:r w:rsidR="00330463" w:rsidRPr="00330463">
              <w:rPr>
                <w:rFonts w:cs="Arial"/>
                <w:color w:val="002060"/>
                <w:sz w:val="19"/>
                <w:szCs w:val="19"/>
                <w:lang w:val="el-GR"/>
              </w:rPr>
              <w:t>1</w:t>
            </w:r>
            <w:r w:rsidR="00146D47" w:rsidRPr="003621BC">
              <w:rPr>
                <w:rFonts w:cs="Arial"/>
                <w:color w:val="002060"/>
                <w:sz w:val="19"/>
                <w:szCs w:val="19"/>
                <w:lang w:val="el-GR"/>
              </w:rPr>
              <w:t xml:space="preserve"> </w:t>
            </w:r>
            <w:r w:rsidRPr="003621BC">
              <w:rPr>
                <w:rFonts w:cs="Arial"/>
                <w:color w:val="002060"/>
                <w:sz w:val="19"/>
                <w:szCs w:val="19"/>
                <w:lang w:val="el-GR"/>
              </w:rPr>
              <w:t>δισ στο 1ο 6μηνο 2013), αν και ο σχηματισμός νέων ληξιπρόθεσμων δανείων εμφανίζει σταθεροποίηση για 2ο συνεχόμενο 3μηνο.</w:t>
            </w:r>
            <w:r w:rsidR="00842BA9" w:rsidRPr="003621BC">
              <w:rPr>
                <w:rFonts w:cs="Arial"/>
                <w:color w:val="002060"/>
                <w:sz w:val="19"/>
                <w:szCs w:val="19"/>
                <w:lang w:val="el-GR"/>
              </w:rPr>
              <w:t xml:space="preserve"> </w:t>
            </w:r>
            <w:r w:rsidRPr="003621BC">
              <w:rPr>
                <w:rFonts w:cs="Arial"/>
                <w:color w:val="002060"/>
                <w:sz w:val="19"/>
                <w:szCs w:val="19"/>
                <w:lang w:val="el-GR"/>
              </w:rPr>
              <w:t>Το καθαρό αποτέλεσμα που αναλογεί στους μετόχους της Τράπεζας στο 1ο 6μηνο 2013 διαμορφώνεται στα €3,</w:t>
            </w:r>
            <w:r w:rsidR="003760D1" w:rsidRPr="003621BC">
              <w:rPr>
                <w:rFonts w:cs="Arial"/>
                <w:color w:val="002060"/>
                <w:sz w:val="19"/>
                <w:szCs w:val="19"/>
                <w:lang w:val="el-GR"/>
              </w:rPr>
              <w:t>5</w:t>
            </w:r>
            <w:r w:rsidRPr="003621BC">
              <w:rPr>
                <w:rFonts w:cs="Arial"/>
                <w:color w:val="002060"/>
                <w:sz w:val="19"/>
                <w:szCs w:val="19"/>
                <w:lang w:val="el-GR"/>
              </w:rPr>
              <w:t xml:space="preserve"> δισ, ενσωματώνοντας όφελος από αρνητική υπεραξία εξαγορών ύψους €3,8 δισ.</w:t>
            </w:r>
            <w:r w:rsidR="00C84FD3">
              <w:rPr>
                <w:rFonts w:cs="Arial"/>
                <w:color w:val="002060"/>
                <w:sz w:val="19"/>
                <w:szCs w:val="19"/>
                <w:lang w:val="el-GR"/>
              </w:rPr>
              <w:t>»</w:t>
            </w:r>
          </w:p>
          <w:p w:rsidR="00602250" w:rsidRPr="003621BC" w:rsidRDefault="00602250" w:rsidP="002459F8">
            <w:pPr>
              <w:tabs>
                <w:tab w:val="left" w:pos="8262"/>
              </w:tabs>
              <w:spacing w:before="120" w:after="0" w:line="240" w:lineRule="auto"/>
              <w:ind w:left="142" w:right="72"/>
              <w:contextualSpacing/>
              <w:jc w:val="right"/>
              <w:rPr>
                <w:rFonts w:cs="Arial"/>
                <w:color w:val="002060"/>
                <w:sz w:val="4"/>
                <w:szCs w:val="4"/>
                <w:lang w:val="el-GR"/>
              </w:rPr>
            </w:pPr>
          </w:p>
          <w:p w:rsidR="00602250" w:rsidRPr="003621BC" w:rsidRDefault="00602250" w:rsidP="002459F8">
            <w:pPr>
              <w:tabs>
                <w:tab w:val="left" w:pos="8262"/>
              </w:tabs>
              <w:spacing w:before="120" w:after="0" w:line="240" w:lineRule="auto"/>
              <w:ind w:left="142" w:right="72"/>
              <w:contextualSpacing/>
              <w:jc w:val="right"/>
              <w:rPr>
                <w:rFonts w:cs="Arial"/>
                <w:color w:val="002060"/>
                <w:sz w:val="4"/>
                <w:szCs w:val="4"/>
                <w:lang w:val="el-GR"/>
              </w:rPr>
            </w:pPr>
          </w:p>
          <w:p w:rsidR="002459F8" w:rsidRPr="003621BC" w:rsidRDefault="002459F8" w:rsidP="002459F8">
            <w:pPr>
              <w:tabs>
                <w:tab w:val="left" w:pos="8262"/>
              </w:tabs>
              <w:spacing w:before="120" w:after="0" w:line="240" w:lineRule="auto"/>
              <w:ind w:left="142" w:right="72"/>
              <w:contextualSpacing/>
              <w:jc w:val="right"/>
              <w:rPr>
                <w:rFonts w:cs="Calibri"/>
                <w:b/>
                <w:bCs/>
                <w:color w:val="002060"/>
                <w:lang w:val="el-GR"/>
              </w:rPr>
            </w:pPr>
            <w:r w:rsidRPr="003621BC">
              <w:rPr>
                <w:rFonts w:cs="Calibri"/>
                <w:b/>
                <w:bCs/>
                <w:color w:val="002060"/>
                <w:lang w:val="el-GR"/>
              </w:rPr>
              <w:t>Σταύρος Λεκκάκος, Διευθύνων Σύμβουλος &amp; CEO</w:t>
            </w:r>
          </w:p>
          <w:p w:rsidR="00F051FA" w:rsidRPr="003621BC" w:rsidRDefault="00F051FA" w:rsidP="00F051FA">
            <w:pPr>
              <w:tabs>
                <w:tab w:val="left" w:pos="8080"/>
              </w:tabs>
              <w:spacing w:before="120" w:after="0" w:line="240" w:lineRule="auto"/>
              <w:ind w:left="142" w:right="176"/>
              <w:contextualSpacing/>
              <w:jc w:val="right"/>
              <w:rPr>
                <w:rFonts w:cs="Calibri"/>
                <w:b/>
                <w:bCs/>
                <w:color w:val="002060"/>
                <w:sz w:val="10"/>
                <w:szCs w:val="10"/>
                <w:lang w:val="el-GR"/>
              </w:rPr>
            </w:pPr>
          </w:p>
        </w:tc>
      </w:tr>
    </w:tbl>
    <w:p w:rsidR="002230DD" w:rsidRDefault="002230DD" w:rsidP="008550D5">
      <w:pPr>
        <w:pStyle w:val="a9"/>
        <w:spacing w:before="60"/>
        <w:ind w:left="284" w:right="-199"/>
        <w:rPr>
          <w:i/>
          <w:color w:val="002060"/>
          <w:sz w:val="16"/>
          <w:szCs w:val="16"/>
        </w:rPr>
      </w:pPr>
    </w:p>
    <w:p w:rsidR="00EE1A3C" w:rsidRPr="003621BC" w:rsidRDefault="001A66C4" w:rsidP="008550D5">
      <w:pPr>
        <w:pStyle w:val="a9"/>
        <w:spacing w:before="60"/>
        <w:ind w:left="284" w:right="-199"/>
        <w:rPr>
          <w:i/>
          <w:color w:val="002060"/>
          <w:sz w:val="16"/>
          <w:szCs w:val="16"/>
          <w:lang w:val="el-GR"/>
        </w:rPr>
      </w:pPr>
      <w:r w:rsidRPr="003621BC">
        <w:rPr>
          <w:i/>
          <w:color w:val="002060"/>
          <w:sz w:val="16"/>
          <w:szCs w:val="16"/>
          <w:lang w:val="el-GR"/>
        </w:rPr>
        <w:t xml:space="preserve">Την 26.03.13 η Τράπεζα Πειραιώς απέκτησε </w:t>
      </w:r>
      <w:r w:rsidR="001D4B58" w:rsidRPr="003621BC">
        <w:rPr>
          <w:i/>
          <w:color w:val="002060"/>
          <w:sz w:val="16"/>
          <w:szCs w:val="16"/>
          <w:lang w:val="el-GR"/>
        </w:rPr>
        <w:t>επιλεγμένα στοιχεία</w:t>
      </w:r>
      <w:r w:rsidRPr="003621BC">
        <w:rPr>
          <w:i/>
          <w:color w:val="002060"/>
          <w:sz w:val="16"/>
          <w:szCs w:val="16"/>
          <w:lang w:val="el-GR"/>
        </w:rPr>
        <w:t xml:space="preserve"> </w:t>
      </w:r>
      <w:r w:rsidR="001D4B58" w:rsidRPr="003621BC">
        <w:rPr>
          <w:i/>
          <w:color w:val="002060"/>
          <w:sz w:val="16"/>
          <w:szCs w:val="16"/>
          <w:lang w:val="el-GR"/>
        </w:rPr>
        <w:t xml:space="preserve">των </w:t>
      </w:r>
      <w:r w:rsidRPr="003621BC">
        <w:rPr>
          <w:i/>
          <w:color w:val="002060"/>
          <w:sz w:val="16"/>
          <w:szCs w:val="16"/>
          <w:lang w:val="el-GR"/>
        </w:rPr>
        <w:t>ελληνικ</w:t>
      </w:r>
      <w:r w:rsidR="001D4B58" w:rsidRPr="003621BC">
        <w:rPr>
          <w:i/>
          <w:color w:val="002060"/>
          <w:sz w:val="16"/>
          <w:szCs w:val="16"/>
          <w:lang w:val="el-GR"/>
        </w:rPr>
        <w:t>ών</w:t>
      </w:r>
      <w:r w:rsidRPr="003621BC">
        <w:rPr>
          <w:i/>
          <w:color w:val="002060"/>
          <w:sz w:val="16"/>
          <w:szCs w:val="16"/>
          <w:lang w:val="el-GR"/>
        </w:rPr>
        <w:t xml:space="preserve"> τραπεζι</w:t>
      </w:r>
      <w:r w:rsidR="001D4B58" w:rsidRPr="003621BC">
        <w:rPr>
          <w:i/>
          <w:color w:val="002060"/>
          <w:sz w:val="16"/>
          <w:szCs w:val="16"/>
          <w:lang w:val="el-GR"/>
        </w:rPr>
        <w:t>κών</w:t>
      </w:r>
      <w:r w:rsidRPr="003621BC">
        <w:rPr>
          <w:i/>
          <w:color w:val="002060"/>
          <w:sz w:val="16"/>
          <w:szCs w:val="16"/>
          <w:lang w:val="el-GR"/>
        </w:rPr>
        <w:t xml:space="preserve"> δραστηρι</w:t>
      </w:r>
      <w:r w:rsidR="001D4B58" w:rsidRPr="003621BC">
        <w:rPr>
          <w:i/>
          <w:color w:val="002060"/>
          <w:sz w:val="16"/>
          <w:szCs w:val="16"/>
          <w:lang w:val="el-GR"/>
        </w:rPr>
        <w:t>οτήτων</w:t>
      </w:r>
      <w:r w:rsidRPr="003621BC">
        <w:rPr>
          <w:i/>
          <w:color w:val="002060"/>
          <w:sz w:val="16"/>
          <w:szCs w:val="16"/>
          <w:lang w:val="el-GR"/>
        </w:rPr>
        <w:t xml:space="preserve"> της Τράπεζας Κύπρου, της Cyprus Popular Bank και της Ελληνικής Τράπεζας</w:t>
      </w:r>
      <w:r w:rsidR="001D4B58" w:rsidRPr="003621BC">
        <w:rPr>
          <w:i/>
          <w:color w:val="002060"/>
          <w:sz w:val="16"/>
          <w:szCs w:val="16"/>
          <w:lang w:val="el-GR"/>
        </w:rPr>
        <w:t>,</w:t>
      </w:r>
      <w:r w:rsidRPr="003621BC">
        <w:rPr>
          <w:i/>
          <w:color w:val="002060"/>
          <w:sz w:val="16"/>
          <w:szCs w:val="16"/>
          <w:lang w:val="el-GR"/>
        </w:rPr>
        <w:t xml:space="preserve"> συμπεριλαμβανομένων των δανείων και καταθέσεων των θυγατρικών τους στην Ελλάδα.</w:t>
      </w:r>
      <w:r w:rsidR="00310E3A" w:rsidRPr="003621BC">
        <w:rPr>
          <w:i/>
          <w:color w:val="002060"/>
          <w:sz w:val="16"/>
          <w:szCs w:val="16"/>
          <w:lang w:val="el-GR"/>
        </w:rPr>
        <w:t xml:space="preserve"> Ως εκ τούτου, στα μεγέθη του Δελτίου Τύπου περιλαμβάνεται </w:t>
      </w:r>
      <w:r w:rsidR="0009739C">
        <w:rPr>
          <w:i/>
          <w:color w:val="002060"/>
          <w:sz w:val="16"/>
          <w:szCs w:val="16"/>
          <w:lang w:val="el-GR"/>
        </w:rPr>
        <w:t xml:space="preserve">τα </w:t>
      </w:r>
      <w:r w:rsidR="00310E3A" w:rsidRPr="003621BC">
        <w:rPr>
          <w:i/>
          <w:color w:val="002060"/>
          <w:sz w:val="16"/>
          <w:szCs w:val="16"/>
          <w:lang w:val="el-GR"/>
        </w:rPr>
        <w:t>στοιχεί</w:t>
      </w:r>
      <w:r w:rsidR="0009739C">
        <w:rPr>
          <w:i/>
          <w:color w:val="002060"/>
          <w:sz w:val="16"/>
          <w:szCs w:val="16"/>
          <w:lang w:val="el-GR"/>
        </w:rPr>
        <w:t>α</w:t>
      </w:r>
      <w:r w:rsidR="00310E3A" w:rsidRPr="003621BC">
        <w:rPr>
          <w:i/>
          <w:color w:val="002060"/>
          <w:sz w:val="16"/>
          <w:szCs w:val="16"/>
          <w:lang w:val="el-GR"/>
        </w:rPr>
        <w:t xml:space="preserve"> ισολογισμού για την 30.06.13, ενώ στα αποτελέσματα περιλαμβάνονται τα στοιχεία των</w:t>
      </w:r>
      <w:r w:rsidR="0003567C" w:rsidRPr="003621BC">
        <w:rPr>
          <w:i/>
          <w:color w:val="002060"/>
          <w:sz w:val="16"/>
          <w:szCs w:val="16"/>
          <w:lang w:val="el-GR"/>
        </w:rPr>
        <w:t xml:space="preserve"> πρώην</w:t>
      </w:r>
      <w:r w:rsidR="00310E3A" w:rsidRPr="003621BC">
        <w:rPr>
          <w:i/>
          <w:color w:val="002060"/>
          <w:sz w:val="16"/>
          <w:szCs w:val="16"/>
          <w:lang w:val="el-GR"/>
        </w:rPr>
        <w:t xml:space="preserve"> Κυπριακών Τραπεζών για την περίοδο </w:t>
      </w:r>
      <w:r w:rsidR="00330463" w:rsidRPr="00330463">
        <w:rPr>
          <w:i/>
          <w:color w:val="002060"/>
          <w:sz w:val="16"/>
          <w:szCs w:val="16"/>
          <w:lang w:val="el-GR"/>
        </w:rPr>
        <w:t>1</w:t>
      </w:r>
      <w:r w:rsidR="00146D47" w:rsidRPr="003621BC">
        <w:rPr>
          <w:i/>
          <w:color w:val="002060"/>
          <w:sz w:val="16"/>
          <w:szCs w:val="16"/>
          <w:lang w:val="el-GR"/>
        </w:rPr>
        <w:t>6</w:t>
      </w:r>
      <w:r w:rsidR="00310E3A" w:rsidRPr="003621BC">
        <w:rPr>
          <w:i/>
          <w:color w:val="002060"/>
          <w:sz w:val="16"/>
          <w:szCs w:val="16"/>
          <w:lang w:val="el-GR"/>
        </w:rPr>
        <w:t>.03.13 έως 30.06.13.</w:t>
      </w:r>
      <w:r w:rsidR="0003567C" w:rsidRPr="003621BC">
        <w:rPr>
          <w:i/>
          <w:color w:val="002060"/>
          <w:sz w:val="16"/>
          <w:szCs w:val="16"/>
          <w:lang w:val="el-GR"/>
        </w:rPr>
        <w:t xml:space="preserve"> </w:t>
      </w:r>
      <w:r w:rsidR="00EE1A3C" w:rsidRPr="003621BC">
        <w:rPr>
          <w:i/>
          <w:color w:val="002060"/>
          <w:sz w:val="16"/>
          <w:szCs w:val="16"/>
          <w:lang w:val="el-GR"/>
        </w:rPr>
        <w:t xml:space="preserve">Την 19.06.13 η Τράπεζα Πειραιώς απέκτησε το 100% </w:t>
      </w:r>
      <w:r w:rsidR="0003567C" w:rsidRPr="003621BC">
        <w:rPr>
          <w:i/>
          <w:color w:val="002060"/>
          <w:sz w:val="16"/>
          <w:szCs w:val="16"/>
          <w:lang w:val="el-GR"/>
        </w:rPr>
        <w:t>της</w:t>
      </w:r>
      <w:r w:rsidR="00EE1A3C" w:rsidRPr="003621BC">
        <w:rPr>
          <w:i/>
          <w:color w:val="002060"/>
          <w:sz w:val="16"/>
          <w:szCs w:val="16"/>
          <w:lang w:val="el-GR"/>
        </w:rPr>
        <w:t xml:space="preserve"> Millennium Bank S.A. (MBG</w:t>
      </w:r>
      <w:r w:rsidR="00BE26A0" w:rsidRPr="003621BC">
        <w:rPr>
          <w:i/>
          <w:color w:val="002060"/>
          <w:sz w:val="16"/>
          <w:szCs w:val="16"/>
          <w:lang w:val="el-GR"/>
        </w:rPr>
        <w:t>)</w:t>
      </w:r>
      <w:r w:rsidR="00EE1A3C" w:rsidRPr="003621BC">
        <w:rPr>
          <w:i/>
          <w:color w:val="002060"/>
          <w:sz w:val="16"/>
          <w:szCs w:val="16"/>
          <w:lang w:val="el-GR"/>
        </w:rPr>
        <w:t xml:space="preserve">. Ως εκ τούτου, στα μεγέθη του Δελτίου Τύπου περιλαμβάνεται το σύνολο των στοιχείων ισολογισμού για την 30.06.13, ενώ στα αποτελέσματα  περιλαμβάνονται τα στοιχεία της </w:t>
      </w:r>
      <w:r w:rsidR="00EE1A3C" w:rsidRPr="003621BC">
        <w:rPr>
          <w:i/>
          <w:color w:val="002060"/>
          <w:sz w:val="16"/>
          <w:szCs w:val="16"/>
        </w:rPr>
        <w:t>MBG</w:t>
      </w:r>
      <w:r w:rsidR="00EE1A3C" w:rsidRPr="003621BC">
        <w:rPr>
          <w:i/>
          <w:color w:val="002060"/>
          <w:sz w:val="16"/>
          <w:szCs w:val="16"/>
          <w:lang w:val="el-GR"/>
        </w:rPr>
        <w:t xml:space="preserve"> για την περίοδο </w:t>
      </w:r>
      <w:r w:rsidR="00C2185A" w:rsidRPr="003621BC">
        <w:rPr>
          <w:i/>
          <w:color w:val="002060"/>
          <w:sz w:val="16"/>
          <w:szCs w:val="16"/>
          <w:lang w:val="el-GR"/>
        </w:rPr>
        <w:t>20</w:t>
      </w:r>
      <w:r w:rsidR="00EE1A3C" w:rsidRPr="003621BC">
        <w:rPr>
          <w:i/>
          <w:color w:val="002060"/>
          <w:sz w:val="16"/>
          <w:szCs w:val="16"/>
          <w:lang w:val="el-GR"/>
        </w:rPr>
        <w:t>.06.13 έως 30.06.13.</w:t>
      </w:r>
    </w:p>
    <w:p w:rsidR="00310E3A" w:rsidRPr="003621BC" w:rsidRDefault="00EE1A3C" w:rsidP="008550D5">
      <w:pPr>
        <w:pStyle w:val="a9"/>
        <w:spacing w:before="120"/>
        <w:ind w:left="284" w:right="-198"/>
        <w:rPr>
          <w:i/>
          <w:color w:val="002060"/>
          <w:sz w:val="16"/>
          <w:szCs w:val="16"/>
          <w:lang w:val="el-GR"/>
        </w:rPr>
      </w:pPr>
      <w:r w:rsidRPr="003621BC">
        <w:rPr>
          <w:i/>
          <w:color w:val="002060"/>
          <w:sz w:val="16"/>
          <w:szCs w:val="16"/>
          <w:lang w:val="el-GR"/>
        </w:rPr>
        <w:t xml:space="preserve">Λόγω της </w:t>
      </w:r>
      <w:r w:rsidR="005B49FE">
        <w:rPr>
          <w:i/>
          <w:color w:val="002060"/>
          <w:sz w:val="16"/>
          <w:szCs w:val="16"/>
          <w:lang w:val="el-GR"/>
        </w:rPr>
        <w:t>απόκτησης της</w:t>
      </w:r>
      <w:r w:rsidR="002A0362">
        <w:rPr>
          <w:i/>
          <w:color w:val="002060"/>
          <w:sz w:val="16"/>
          <w:szCs w:val="16"/>
          <w:lang w:val="el-GR"/>
        </w:rPr>
        <w:t xml:space="preserve"> ΑΤΕ</w:t>
      </w:r>
      <w:r w:rsidR="002A0362">
        <w:rPr>
          <w:i/>
          <w:color w:val="002060"/>
          <w:sz w:val="16"/>
          <w:szCs w:val="16"/>
        </w:rPr>
        <w:t>bank</w:t>
      </w:r>
      <w:r w:rsidR="00C30999" w:rsidRPr="00C30999">
        <w:rPr>
          <w:i/>
          <w:color w:val="002060"/>
          <w:sz w:val="16"/>
          <w:szCs w:val="16"/>
          <w:lang w:val="el-GR"/>
        </w:rPr>
        <w:t xml:space="preserve"> </w:t>
      </w:r>
      <w:r w:rsidR="002A0362">
        <w:rPr>
          <w:i/>
          <w:color w:val="002060"/>
          <w:sz w:val="16"/>
          <w:szCs w:val="16"/>
          <w:lang w:val="el-GR"/>
        </w:rPr>
        <w:t>στις 27.</w:t>
      </w:r>
      <w:r w:rsidR="006B578F" w:rsidRPr="006B578F">
        <w:rPr>
          <w:i/>
          <w:color w:val="002060"/>
          <w:sz w:val="16"/>
          <w:szCs w:val="16"/>
          <w:lang w:val="el-GR"/>
        </w:rPr>
        <w:t>0</w:t>
      </w:r>
      <w:r w:rsidR="002A0362">
        <w:rPr>
          <w:i/>
          <w:color w:val="002060"/>
          <w:sz w:val="16"/>
          <w:szCs w:val="16"/>
          <w:lang w:val="el-GR"/>
        </w:rPr>
        <w:t xml:space="preserve">7.12, της Γενικής Τράπεζας στις 14.12.12, </w:t>
      </w:r>
      <w:r w:rsidR="001A66C4" w:rsidRPr="003621BC">
        <w:rPr>
          <w:i/>
          <w:color w:val="002060"/>
          <w:sz w:val="16"/>
          <w:szCs w:val="16"/>
          <w:lang w:val="el-GR"/>
        </w:rPr>
        <w:t xml:space="preserve">των δραστηριοτήτων των </w:t>
      </w:r>
      <w:r w:rsidR="006B578F">
        <w:rPr>
          <w:i/>
          <w:color w:val="002060"/>
          <w:sz w:val="16"/>
          <w:szCs w:val="16"/>
        </w:rPr>
        <w:t>K</w:t>
      </w:r>
      <w:r w:rsidR="001A66C4" w:rsidRPr="003621BC">
        <w:rPr>
          <w:i/>
          <w:color w:val="002060"/>
          <w:sz w:val="16"/>
          <w:szCs w:val="16"/>
          <w:lang w:val="el-GR"/>
        </w:rPr>
        <w:t xml:space="preserve">υπριακών </w:t>
      </w:r>
      <w:r w:rsidR="006B578F">
        <w:rPr>
          <w:i/>
          <w:color w:val="002060"/>
          <w:sz w:val="16"/>
          <w:szCs w:val="16"/>
        </w:rPr>
        <w:t>T</w:t>
      </w:r>
      <w:r w:rsidR="001A66C4" w:rsidRPr="003621BC">
        <w:rPr>
          <w:i/>
          <w:color w:val="002060"/>
          <w:sz w:val="16"/>
          <w:szCs w:val="16"/>
          <w:lang w:val="el-GR"/>
        </w:rPr>
        <w:t xml:space="preserve">ραπεζών στην Ελλάδα </w:t>
      </w:r>
      <w:r w:rsidR="002A0362">
        <w:rPr>
          <w:i/>
          <w:color w:val="002060"/>
          <w:sz w:val="16"/>
          <w:szCs w:val="16"/>
          <w:lang w:val="el-GR"/>
        </w:rPr>
        <w:t>στις</w:t>
      </w:r>
      <w:r w:rsidR="001A66C4" w:rsidRPr="003621BC">
        <w:rPr>
          <w:i/>
          <w:color w:val="002060"/>
          <w:sz w:val="16"/>
          <w:szCs w:val="16"/>
          <w:lang w:val="el-GR"/>
        </w:rPr>
        <w:t xml:space="preserve"> </w:t>
      </w:r>
      <w:r w:rsidR="00C30999" w:rsidRPr="00C30999">
        <w:rPr>
          <w:i/>
          <w:color w:val="002060"/>
          <w:sz w:val="16"/>
          <w:szCs w:val="16"/>
          <w:lang w:val="el-GR"/>
        </w:rPr>
        <w:t>2</w:t>
      </w:r>
      <w:r w:rsidR="00657DFF" w:rsidRPr="003621BC">
        <w:rPr>
          <w:i/>
          <w:color w:val="002060"/>
          <w:sz w:val="16"/>
          <w:szCs w:val="16"/>
          <w:lang w:val="el-GR"/>
        </w:rPr>
        <w:t>6</w:t>
      </w:r>
      <w:r w:rsidR="001A66C4" w:rsidRPr="003621BC">
        <w:rPr>
          <w:i/>
          <w:color w:val="002060"/>
          <w:sz w:val="16"/>
          <w:szCs w:val="16"/>
          <w:lang w:val="el-GR"/>
        </w:rPr>
        <w:t>.03.13</w:t>
      </w:r>
      <w:r w:rsidR="006B578F" w:rsidRPr="006B578F">
        <w:rPr>
          <w:i/>
          <w:color w:val="002060"/>
          <w:sz w:val="16"/>
          <w:szCs w:val="16"/>
          <w:lang w:val="el-GR"/>
        </w:rPr>
        <w:t xml:space="preserve"> </w:t>
      </w:r>
      <w:r w:rsidR="001A66C4" w:rsidRPr="003621BC">
        <w:rPr>
          <w:i/>
          <w:color w:val="002060"/>
          <w:sz w:val="16"/>
          <w:szCs w:val="16"/>
          <w:lang w:val="el-GR"/>
        </w:rPr>
        <w:t xml:space="preserve">και </w:t>
      </w:r>
      <w:r w:rsidRPr="003621BC">
        <w:rPr>
          <w:i/>
          <w:color w:val="002060"/>
          <w:sz w:val="16"/>
          <w:szCs w:val="16"/>
          <w:lang w:val="el-GR"/>
        </w:rPr>
        <w:t xml:space="preserve">της </w:t>
      </w:r>
      <w:r w:rsidR="002C2621" w:rsidRPr="003621BC">
        <w:rPr>
          <w:i/>
          <w:color w:val="002060"/>
          <w:sz w:val="16"/>
          <w:szCs w:val="16"/>
        </w:rPr>
        <w:t>MBG</w:t>
      </w:r>
      <w:r w:rsidRPr="003621BC">
        <w:rPr>
          <w:i/>
          <w:color w:val="002060"/>
          <w:sz w:val="16"/>
          <w:szCs w:val="16"/>
          <w:lang w:val="el-GR"/>
        </w:rPr>
        <w:t xml:space="preserve"> </w:t>
      </w:r>
      <w:r w:rsidR="002A0362">
        <w:rPr>
          <w:i/>
          <w:color w:val="002060"/>
          <w:sz w:val="16"/>
          <w:szCs w:val="16"/>
          <w:lang w:val="el-GR"/>
        </w:rPr>
        <w:t>στις</w:t>
      </w:r>
      <w:r w:rsidR="002C2621" w:rsidRPr="003621BC">
        <w:rPr>
          <w:i/>
          <w:color w:val="002060"/>
          <w:sz w:val="16"/>
          <w:szCs w:val="16"/>
          <w:lang w:val="el-GR"/>
        </w:rPr>
        <w:t xml:space="preserve"> 19.06.13</w:t>
      </w:r>
      <w:r w:rsidR="008E6BD8" w:rsidRPr="003621BC">
        <w:rPr>
          <w:i/>
          <w:color w:val="002060"/>
          <w:sz w:val="16"/>
          <w:szCs w:val="16"/>
          <w:lang w:val="el-GR"/>
        </w:rPr>
        <w:t>,</w:t>
      </w:r>
      <w:r w:rsidR="002C2621" w:rsidRPr="003621BC">
        <w:rPr>
          <w:i/>
          <w:color w:val="002060"/>
          <w:sz w:val="16"/>
          <w:szCs w:val="16"/>
          <w:lang w:val="el-GR"/>
        </w:rPr>
        <w:t xml:space="preserve"> </w:t>
      </w:r>
      <w:r w:rsidRPr="003621BC">
        <w:rPr>
          <w:i/>
          <w:color w:val="002060"/>
          <w:sz w:val="16"/>
          <w:szCs w:val="16"/>
          <w:lang w:val="el-GR"/>
        </w:rPr>
        <w:t xml:space="preserve">δεν είναι δυνατή η παράθεση συγκρίσιμων μεγεθών και αποτελεσμάτων του Ομίλου </w:t>
      </w:r>
      <w:r w:rsidR="002A0362">
        <w:rPr>
          <w:i/>
          <w:color w:val="002060"/>
          <w:sz w:val="16"/>
          <w:szCs w:val="16"/>
          <w:lang w:val="el-GR"/>
        </w:rPr>
        <w:t>τόσο σε τριμηνιαία όσο και ετήσια βάση</w:t>
      </w:r>
      <w:r w:rsidR="008E6BD8" w:rsidRPr="003621BC">
        <w:rPr>
          <w:i/>
          <w:color w:val="002060"/>
          <w:sz w:val="16"/>
          <w:szCs w:val="16"/>
          <w:lang w:val="el-GR"/>
        </w:rPr>
        <w:t>.</w:t>
      </w:r>
    </w:p>
    <w:p w:rsidR="006A0692" w:rsidRPr="003621BC" w:rsidRDefault="006A0692" w:rsidP="006A0692">
      <w:pPr>
        <w:pStyle w:val="a9"/>
        <w:spacing w:before="60"/>
        <w:ind w:right="-199"/>
        <w:rPr>
          <w:i/>
          <w:color w:val="002060"/>
          <w:sz w:val="17"/>
          <w:szCs w:val="17"/>
          <w:lang w:val="el-GR"/>
        </w:rPr>
      </w:pPr>
    </w:p>
    <w:p w:rsidR="006A0692" w:rsidRPr="003621BC" w:rsidRDefault="006A0692" w:rsidP="006A0692">
      <w:pPr>
        <w:pStyle w:val="a9"/>
        <w:spacing w:before="60"/>
        <w:ind w:right="-199"/>
        <w:rPr>
          <w:i/>
          <w:color w:val="002060"/>
          <w:sz w:val="10"/>
          <w:szCs w:val="10"/>
          <w:lang w:val="el-GR"/>
        </w:rPr>
      </w:pPr>
    </w:p>
    <w:p w:rsidR="008F5AD4" w:rsidRPr="003621BC" w:rsidRDefault="005D7B6B" w:rsidP="007275B5">
      <w:pPr>
        <w:tabs>
          <w:tab w:val="left" w:pos="8460"/>
        </w:tabs>
        <w:spacing w:after="0" w:line="240" w:lineRule="auto"/>
        <w:ind w:right="-154"/>
        <w:rPr>
          <w:b/>
          <w:bCs/>
          <w:color w:val="002060"/>
          <w:sz w:val="28"/>
          <w:szCs w:val="28"/>
          <w:lang w:val="el-GR"/>
        </w:rPr>
      </w:pPr>
      <w:r w:rsidRPr="003621BC">
        <w:rPr>
          <w:b/>
          <w:bCs/>
          <w:color w:val="002060"/>
          <w:sz w:val="28"/>
          <w:szCs w:val="28"/>
          <w:lang w:val="el-GR"/>
        </w:rPr>
        <w:t>Κύρια Σημεία Αποτελ</w:t>
      </w:r>
      <w:r w:rsidR="005C2834" w:rsidRPr="003621BC">
        <w:rPr>
          <w:b/>
          <w:bCs/>
          <w:color w:val="002060"/>
          <w:sz w:val="28"/>
          <w:szCs w:val="28"/>
          <w:lang w:val="el-GR"/>
        </w:rPr>
        <w:t>εσμάτων και Μεγεθών</w:t>
      </w:r>
    </w:p>
    <w:p w:rsidR="00CA5204" w:rsidRPr="003621BC" w:rsidRDefault="0004529A" w:rsidP="007275B5">
      <w:pPr>
        <w:tabs>
          <w:tab w:val="left" w:pos="8460"/>
        </w:tabs>
        <w:spacing w:after="0" w:line="240" w:lineRule="auto"/>
        <w:ind w:right="-154"/>
        <w:jc w:val="left"/>
        <w:rPr>
          <w:b/>
          <w:bCs/>
          <w:color w:val="002060"/>
          <w:sz w:val="22"/>
          <w:szCs w:val="22"/>
          <w:lang w:val="el-GR"/>
        </w:rPr>
      </w:pPr>
      <w:r w:rsidRPr="003621BC">
        <w:rPr>
          <w:b/>
          <w:color w:val="002060"/>
          <w:sz w:val="6"/>
          <w:szCs w:val="6"/>
          <w:lang w:val="el-GR"/>
        </w:rPr>
        <w:t xml:space="preserve">                                                                                                   </w:t>
      </w:r>
      <w:r w:rsidR="005D7B6B" w:rsidRPr="003621BC">
        <w:rPr>
          <w:b/>
          <w:color w:val="002060"/>
          <w:sz w:val="6"/>
          <w:szCs w:val="6"/>
          <w:lang w:val="el-GR"/>
        </w:rPr>
        <w:br/>
      </w:r>
    </w:p>
    <w:p w:rsidR="00261615" w:rsidRPr="003621BC" w:rsidRDefault="00261615" w:rsidP="007275B5">
      <w:pPr>
        <w:tabs>
          <w:tab w:val="left" w:pos="8460"/>
        </w:tabs>
        <w:spacing w:after="0" w:line="240" w:lineRule="auto"/>
        <w:ind w:right="-154"/>
        <w:jc w:val="left"/>
        <w:rPr>
          <w:b/>
          <w:bCs/>
          <w:color w:val="002060"/>
          <w:sz w:val="22"/>
          <w:szCs w:val="22"/>
          <w:lang w:val="el-GR"/>
        </w:rPr>
      </w:pPr>
      <w:r w:rsidRPr="003621BC">
        <w:rPr>
          <w:b/>
          <w:bCs/>
          <w:color w:val="002060"/>
          <w:sz w:val="22"/>
          <w:szCs w:val="22"/>
          <w:lang w:val="el-GR"/>
        </w:rPr>
        <w:t xml:space="preserve">Αποτελέσματα </w:t>
      </w:r>
      <w:r w:rsidR="007D539C" w:rsidRPr="003621BC">
        <w:rPr>
          <w:b/>
          <w:bCs/>
          <w:color w:val="002060"/>
          <w:sz w:val="22"/>
          <w:szCs w:val="22"/>
          <w:lang w:val="el-GR"/>
        </w:rPr>
        <w:t>1</w:t>
      </w:r>
      <w:r w:rsidR="007D539C" w:rsidRPr="003621BC">
        <w:rPr>
          <w:b/>
          <w:bCs/>
          <w:color w:val="002060"/>
          <w:sz w:val="22"/>
          <w:szCs w:val="22"/>
          <w:vertAlign w:val="superscript"/>
          <w:lang w:val="el-GR"/>
        </w:rPr>
        <w:t>ου</w:t>
      </w:r>
      <w:r w:rsidR="006C2E01" w:rsidRPr="003621BC">
        <w:rPr>
          <w:b/>
          <w:bCs/>
          <w:color w:val="002060"/>
          <w:sz w:val="22"/>
          <w:szCs w:val="22"/>
          <w:lang w:val="el-GR"/>
        </w:rPr>
        <w:t xml:space="preserve"> 6</w:t>
      </w:r>
      <w:r w:rsidR="007D539C" w:rsidRPr="003621BC">
        <w:rPr>
          <w:b/>
          <w:bCs/>
          <w:color w:val="002060"/>
          <w:sz w:val="22"/>
          <w:szCs w:val="22"/>
          <w:lang w:val="el-GR"/>
        </w:rPr>
        <w:t>μήνου 2013</w:t>
      </w:r>
    </w:p>
    <w:p w:rsidR="00E24B71" w:rsidRPr="003621BC" w:rsidRDefault="00E24B71" w:rsidP="007275B5">
      <w:pPr>
        <w:numPr>
          <w:ilvl w:val="0"/>
          <w:numId w:val="2"/>
        </w:numPr>
        <w:tabs>
          <w:tab w:val="left" w:pos="8460"/>
        </w:tabs>
        <w:spacing w:before="120" w:after="0" w:line="260" w:lineRule="exact"/>
        <w:ind w:left="284" w:right="-154" w:hanging="284"/>
        <w:contextualSpacing/>
        <w:rPr>
          <w:rFonts w:asciiTheme="minorHAnsi" w:hAnsiTheme="minorHAnsi" w:cs="Calibri"/>
          <w:bCs/>
          <w:color w:val="002060"/>
          <w:lang w:val="el-GR"/>
        </w:rPr>
      </w:pPr>
      <w:r w:rsidRPr="003621BC">
        <w:rPr>
          <w:rFonts w:asciiTheme="minorHAnsi" w:hAnsiTheme="minorHAnsi" w:cs="Calibri"/>
          <w:bCs/>
          <w:color w:val="002060"/>
          <w:lang w:val="el-GR"/>
        </w:rPr>
        <w:t xml:space="preserve">Τα καθαρά έντοκα έσοδα </w:t>
      </w:r>
      <w:r w:rsidR="008C40B8" w:rsidRPr="003621BC">
        <w:rPr>
          <w:rFonts w:cs="Arial"/>
          <w:color w:val="002060"/>
          <w:lang w:val="el-GR"/>
        </w:rPr>
        <w:t xml:space="preserve">του Ομίλου </w:t>
      </w:r>
      <w:r w:rsidR="00793FE2" w:rsidRPr="003621BC">
        <w:rPr>
          <w:rFonts w:asciiTheme="minorHAnsi" w:hAnsiTheme="minorHAnsi" w:cs="Calibri"/>
          <w:bCs/>
          <w:color w:val="002060"/>
          <w:lang w:val="el-GR"/>
        </w:rPr>
        <w:t xml:space="preserve">διαμορφώθηκαν </w:t>
      </w:r>
      <w:r w:rsidRPr="003621BC">
        <w:rPr>
          <w:rFonts w:asciiTheme="minorHAnsi" w:hAnsiTheme="minorHAnsi" w:cs="Calibri"/>
          <w:bCs/>
          <w:color w:val="002060"/>
          <w:lang w:val="el-GR"/>
        </w:rPr>
        <w:t>σε €</w:t>
      </w:r>
      <w:r w:rsidR="00005697" w:rsidRPr="003621BC">
        <w:rPr>
          <w:rFonts w:asciiTheme="minorHAnsi" w:hAnsiTheme="minorHAnsi" w:cs="Calibri"/>
          <w:bCs/>
          <w:color w:val="002060"/>
          <w:lang w:val="el-GR"/>
        </w:rPr>
        <w:t>734</w:t>
      </w:r>
      <w:r w:rsidRPr="003621BC">
        <w:rPr>
          <w:rFonts w:asciiTheme="minorHAnsi" w:hAnsiTheme="minorHAnsi" w:cs="Calibri"/>
          <w:bCs/>
          <w:color w:val="002060"/>
          <w:lang w:val="el-GR"/>
        </w:rPr>
        <w:t xml:space="preserve"> εκατ</w:t>
      </w:r>
      <w:r w:rsidR="000A2FD1" w:rsidRPr="003621BC">
        <w:rPr>
          <w:rFonts w:asciiTheme="minorHAnsi" w:hAnsiTheme="minorHAnsi" w:cs="Calibri"/>
          <w:bCs/>
          <w:color w:val="002060"/>
          <w:lang w:val="el-GR"/>
        </w:rPr>
        <w:t xml:space="preserve"> το 1</w:t>
      </w:r>
      <w:r w:rsidR="000A2FD1" w:rsidRPr="003621BC">
        <w:rPr>
          <w:rFonts w:asciiTheme="minorHAnsi" w:hAnsiTheme="minorHAnsi" w:cs="Calibri"/>
          <w:bCs/>
          <w:color w:val="002060"/>
          <w:vertAlign w:val="superscript"/>
          <w:lang w:val="el-GR"/>
        </w:rPr>
        <w:t>ο</w:t>
      </w:r>
      <w:r w:rsidR="00AB577B" w:rsidRPr="003621BC">
        <w:rPr>
          <w:rFonts w:asciiTheme="minorHAnsi" w:hAnsiTheme="minorHAnsi" w:cs="Calibri"/>
          <w:bCs/>
          <w:color w:val="002060"/>
          <w:lang w:val="el-GR"/>
        </w:rPr>
        <w:t xml:space="preserve"> 6</w:t>
      </w:r>
      <w:r w:rsidR="000A2FD1" w:rsidRPr="003621BC">
        <w:rPr>
          <w:rFonts w:asciiTheme="minorHAnsi" w:hAnsiTheme="minorHAnsi" w:cs="Calibri"/>
          <w:bCs/>
          <w:color w:val="002060"/>
          <w:lang w:val="el-GR"/>
        </w:rPr>
        <w:t>μήνο 2013</w:t>
      </w:r>
      <w:r w:rsidRPr="003621BC">
        <w:rPr>
          <w:rFonts w:asciiTheme="minorHAnsi" w:hAnsiTheme="minorHAnsi" w:cs="Calibri"/>
          <w:bCs/>
          <w:color w:val="002060"/>
          <w:lang w:val="el-GR"/>
        </w:rPr>
        <w:t xml:space="preserve">. </w:t>
      </w:r>
      <w:r w:rsidR="009C7D82" w:rsidRPr="003621BC">
        <w:rPr>
          <w:rFonts w:asciiTheme="minorHAnsi" w:hAnsiTheme="minorHAnsi" w:cs="Calibri"/>
          <w:bCs/>
          <w:color w:val="002060"/>
          <w:lang w:val="el-GR"/>
        </w:rPr>
        <w:t xml:space="preserve">Αξίζει να σημειωθεί </w:t>
      </w:r>
      <w:r w:rsidR="008C40B8" w:rsidRPr="003621BC">
        <w:rPr>
          <w:rFonts w:asciiTheme="minorHAnsi" w:hAnsiTheme="minorHAnsi" w:cs="Calibri"/>
          <w:bCs/>
          <w:color w:val="002060"/>
          <w:lang w:val="el-GR"/>
        </w:rPr>
        <w:t>η</w:t>
      </w:r>
      <w:r w:rsidR="00BD7FD5" w:rsidRPr="003621BC">
        <w:rPr>
          <w:rFonts w:cs="Arial"/>
          <w:color w:val="002060"/>
          <w:lang w:val="el-GR"/>
        </w:rPr>
        <w:t xml:space="preserve"> θετική επίπτωση στα έντοκα έσοδα </w:t>
      </w:r>
      <w:r w:rsidR="008C40B8" w:rsidRPr="003621BC">
        <w:rPr>
          <w:rFonts w:cs="Arial"/>
          <w:color w:val="002060"/>
          <w:lang w:val="el-GR"/>
        </w:rPr>
        <w:t>α</w:t>
      </w:r>
      <w:r w:rsidR="00BD7FD5" w:rsidRPr="003621BC">
        <w:rPr>
          <w:rFonts w:asciiTheme="minorHAnsi" w:hAnsiTheme="minorHAnsi" w:cs="Calibri"/>
          <w:bCs/>
          <w:color w:val="002060"/>
          <w:lang w:val="el-GR"/>
        </w:rPr>
        <w:t xml:space="preserve">πό </w:t>
      </w:r>
      <w:r w:rsidR="003457AA">
        <w:rPr>
          <w:rFonts w:asciiTheme="minorHAnsi" w:hAnsiTheme="minorHAnsi" w:cs="Calibri"/>
          <w:bCs/>
          <w:color w:val="002060"/>
          <w:lang w:val="el-GR"/>
        </w:rPr>
        <w:t>τον περιορισμό της</w:t>
      </w:r>
      <w:r w:rsidR="00BD7FD5" w:rsidRPr="003621BC">
        <w:rPr>
          <w:rFonts w:asciiTheme="minorHAnsi" w:hAnsiTheme="minorHAnsi" w:cs="Calibri"/>
          <w:bCs/>
          <w:color w:val="002060"/>
          <w:lang w:val="el-GR"/>
        </w:rPr>
        <w:t xml:space="preserve"> χρήση</w:t>
      </w:r>
      <w:r w:rsidR="008C40B8" w:rsidRPr="003621BC">
        <w:rPr>
          <w:rFonts w:asciiTheme="minorHAnsi" w:hAnsiTheme="minorHAnsi" w:cs="Calibri"/>
          <w:bCs/>
          <w:color w:val="002060"/>
          <w:lang w:val="el-GR"/>
        </w:rPr>
        <w:t>ς</w:t>
      </w:r>
      <w:r w:rsidR="003C41E1" w:rsidRPr="003621BC">
        <w:rPr>
          <w:rFonts w:asciiTheme="minorHAnsi" w:hAnsiTheme="minorHAnsi" w:cs="Calibri"/>
          <w:bCs/>
          <w:color w:val="002060"/>
          <w:lang w:val="el-GR"/>
        </w:rPr>
        <w:t xml:space="preserve"> του</w:t>
      </w:r>
      <w:r w:rsidR="002903E4" w:rsidRPr="003621BC">
        <w:rPr>
          <w:rFonts w:asciiTheme="minorHAnsi" w:hAnsiTheme="minorHAnsi" w:cs="Calibri"/>
          <w:bCs/>
          <w:color w:val="002060"/>
          <w:lang w:val="el-GR"/>
        </w:rPr>
        <w:t xml:space="preserve"> μηχανισμού </w:t>
      </w:r>
      <w:r w:rsidR="002903E4" w:rsidRPr="003621BC">
        <w:rPr>
          <w:rFonts w:asciiTheme="minorHAnsi" w:hAnsiTheme="minorHAnsi" w:cs="Calibri"/>
          <w:bCs/>
          <w:color w:val="002060"/>
          <w:lang w:val="en-GB"/>
        </w:rPr>
        <w:t>ELA</w:t>
      </w:r>
      <w:r w:rsidR="008C40B8" w:rsidRPr="003621BC">
        <w:rPr>
          <w:rFonts w:asciiTheme="minorHAnsi" w:hAnsiTheme="minorHAnsi" w:cs="Calibri"/>
          <w:bCs/>
          <w:color w:val="002060"/>
          <w:lang w:val="el-GR"/>
        </w:rPr>
        <w:t xml:space="preserve"> (ρευστότητα μόλις €0,5 δισ στις 30.06.13), αλλά και από την αποκλιμάκωση του κόστους των </w:t>
      </w:r>
      <w:r w:rsidR="00787C61">
        <w:rPr>
          <w:rFonts w:asciiTheme="minorHAnsi" w:hAnsiTheme="minorHAnsi" w:cs="Calibri"/>
          <w:bCs/>
          <w:color w:val="002060"/>
          <w:lang w:val="el-GR"/>
        </w:rPr>
        <w:t xml:space="preserve">προθεσμιακών </w:t>
      </w:r>
      <w:r w:rsidR="008C40B8" w:rsidRPr="003621BC">
        <w:rPr>
          <w:rFonts w:asciiTheme="minorHAnsi" w:hAnsiTheme="minorHAnsi" w:cs="Calibri"/>
          <w:bCs/>
          <w:color w:val="002060"/>
          <w:lang w:val="el-GR"/>
        </w:rPr>
        <w:t>καταθέσεων</w:t>
      </w:r>
      <w:r w:rsidR="002903E4" w:rsidRPr="003621BC">
        <w:rPr>
          <w:rFonts w:asciiTheme="minorHAnsi" w:hAnsiTheme="minorHAnsi" w:cs="Calibri"/>
          <w:bCs/>
          <w:color w:val="002060"/>
          <w:lang w:val="el-GR"/>
        </w:rPr>
        <w:t>.</w:t>
      </w:r>
      <w:r w:rsidR="009C7D82" w:rsidRPr="003621BC">
        <w:rPr>
          <w:rFonts w:cs="Arial"/>
          <w:color w:val="002060"/>
          <w:lang w:val="el-GR"/>
        </w:rPr>
        <w:t xml:space="preserve"> </w:t>
      </w:r>
    </w:p>
    <w:p w:rsidR="00776821" w:rsidRPr="003621BC" w:rsidRDefault="00776821" w:rsidP="007275B5">
      <w:pPr>
        <w:numPr>
          <w:ilvl w:val="0"/>
          <w:numId w:val="2"/>
        </w:numPr>
        <w:tabs>
          <w:tab w:val="left" w:pos="8460"/>
        </w:tabs>
        <w:spacing w:before="120" w:after="0" w:line="260" w:lineRule="exact"/>
        <w:ind w:left="284" w:right="-154" w:hanging="284"/>
        <w:contextualSpacing/>
        <w:rPr>
          <w:rFonts w:asciiTheme="minorHAnsi" w:hAnsiTheme="minorHAnsi"/>
          <w:bCs/>
          <w:color w:val="002060"/>
          <w:lang w:val="el-GR"/>
        </w:rPr>
      </w:pPr>
      <w:r w:rsidRPr="003621BC">
        <w:rPr>
          <w:rFonts w:asciiTheme="minorHAnsi" w:hAnsiTheme="minorHAnsi" w:cs="Calibri"/>
          <w:bCs/>
          <w:color w:val="002060"/>
          <w:lang w:val="el-GR"/>
        </w:rPr>
        <w:t xml:space="preserve">Τα καθαρά έσοδα προμηθειών διαμορφώθηκαν </w:t>
      </w:r>
      <w:r w:rsidR="002240C9" w:rsidRPr="003621BC">
        <w:rPr>
          <w:rFonts w:asciiTheme="minorHAnsi" w:hAnsiTheme="minorHAnsi" w:cs="Calibri"/>
          <w:bCs/>
          <w:color w:val="002060"/>
          <w:lang w:val="el-GR"/>
        </w:rPr>
        <w:t>σε</w:t>
      </w:r>
      <w:r w:rsidRPr="003621BC">
        <w:rPr>
          <w:rFonts w:asciiTheme="minorHAnsi" w:hAnsiTheme="minorHAnsi" w:cs="Calibri"/>
          <w:bCs/>
          <w:color w:val="002060"/>
          <w:lang w:val="el-GR"/>
        </w:rPr>
        <w:t xml:space="preserve"> €</w:t>
      </w:r>
      <w:r w:rsidR="00CF6C36" w:rsidRPr="003621BC">
        <w:rPr>
          <w:rFonts w:asciiTheme="minorHAnsi" w:hAnsiTheme="minorHAnsi" w:cs="Calibri"/>
          <w:bCs/>
          <w:color w:val="002060"/>
          <w:lang w:val="el-GR"/>
        </w:rPr>
        <w:t>122</w:t>
      </w:r>
      <w:r w:rsidRPr="003621BC">
        <w:rPr>
          <w:rFonts w:asciiTheme="minorHAnsi" w:hAnsiTheme="minorHAnsi" w:cs="Calibri"/>
          <w:bCs/>
          <w:color w:val="002060"/>
          <w:lang w:val="el-GR"/>
        </w:rPr>
        <w:t xml:space="preserve"> εκατ, </w:t>
      </w:r>
      <w:r w:rsidR="00A54FCF" w:rsidRPr="003621BC">
        <w:rPr>
          <w:rFonts w:asciiTheme="minorHAnsi" w:hAnsiTheme="minorHAnsi" w:cs="Calibri"/>
          <w:bCs/>
          <w:color w:val="002060"/>
          <w:lang w:val="el-GR"/>
        </w:rPr>
        <w:t xml:space="preserve">με το </w:t>
      </w:r>
      <w:r w:rsidR="00CF6C36" w:rsidRPr="003621BC">
        <w:rPr>
          <w:rFonts w:asciiTheme="minorHAnsi" w:hAnsiTheme="minorHAnsi" w:cs="Calibri"/>
          <w:bCs/>
          <w:color w:val="002060"/>
          <w:lang w:val="el-GR"/>
        </w:rPr>
        <w:t>88</w:t>
      </w:r>
      <w:r w:rsidR="00A54FCF" w:rsidRPr="003621BC">
        <w:rPr>
          <w:rFonts w:asciiTheme="minorHAnsi" w:hAnsiTheme="minorHAnsi" w:cs="Calibri"/>
          <w:bCs/>
          <w:color w:val="002060"/>
          <w:lang w:val="el-GR"/>
        </w:rPr>
        <w:t xml:space="preserve">% </w:t>
      </w:r>
      <w:r w:rsidR="00E24B71" w:rsidRPr="003621BC">
        <w:rPr>
          <w:rFonts w:asciiTheme="minorHAnsi" w:hAnsiTheme="minorHAnsi" w:cs="Calibri"/>
          <w:bCs/>
          <w:color w:val="002060"/>
          <w:lang w:val="el-GR"/>
        </w:rPr>
        <w:t xml:space="preserve">αυτών </w:t>
      </w:r>
      <w:r w:rsidR="00A54FCF" w:rsidRPr="003621BC">
        <w:rPr>
          <w:rFonts w:asciiTheme="minorHAnsi" w:hAnsiTheme="minorHAnsi" w:cs="Calibri"/>
          <w:bCs/>
          <w:color w:val="002060"/>
          <w:lang w:val="el-GR"/>
        </w:rPr>
        <w:t>να προέρχεται από προμ</w:t>
      </w:r>
      <w:r w:rsidR="00C067DC" w:rsidRPr="003621BC">
        <w:rPr>
          <w:rFonts w:asciiTheme="minorHAnsi" w:hAnsiTheme="minorHAnsi" w:cs="Calibri"/>
          <w:bCs/>
          <w:color w:val="002060"/>
          <w:lang w:val="el-GR"/>
        </w:rPr>
        <w:t>ήθειες</w:t>
      </w:r>
      <w:r w:rsidR="00A54FCF" w:rsidRPr="003621BC">
        <w:rPr>
          <w:rFonts w:asciiTheme="minorHAnsi" w:hAnsiTheme="minorHAnsi" w:cs="Calibri"/>
          <w:bCs/>
          <w:color w:val="002060"/>
          <w:lang w:val="el-GR"/>
        </w:rPr>
        <w:t xml:space="preserve"> εμπορικής τραπεζική</w:t>
      </w:r>
      <w:r w:rsidR="00A54FCF" w:rsidRPr="003621BC">
        <w:rPr>
          <w:rFonts w:asciiTheme="minorHAnsi" w:hAnsiTheme="minorHAnsi" w:cs="Arial"/>
          <w:bCs/>
          <w:color w:val="002060"/>
          <w:lang w:val="el-GR"/>
        </w:rPr>
        <w:t>ς</w:t>
      </w:r>
      <w:r w:rsidRPr="003621BC">
        <w:rPr>
          <w:rFonts w:asciiTheme="minorHAnsi" w:hAnsiTheme="minorHAnsi" w:cs="Arial"/>
          <w:bCs/>
          <w:color w:val="002060"/>
          <w:lang w:val="el-GR"/>
        </w:rPr>
        <w:t>.</w:t>
      </w:r>
    </w:p>
    <w:p w:rsidR="005E2E22" w:rsidRPr="003621BC" w:rsidRDefault="009C7383" w:rsidP="007275B5">
      <w:pPr>
        <w:numPr>
          <w:ilvl w:val="0"/>
          <w:numId w:val="2"/>
        </w:numPr>
        <w:tabs>
          <w:tab w:val="left" w:pos="8460"/>
        </w:tabs>
        <w:spacing w:before="120" w:after="0" w:line="260" w:lineRule="exact"/>
        <w:ind w:left="284" w:right="-154" w:hanging="284"/>
        <w:contextualSpacing/>
        <w:rPr>
          <w:rFonts w:asciiTheme="minorHAnsi" w:hAnsiTheme="minorHAnsi" w:cs="Calibri"/>
          <w:bCs/>
          <w:color w:val="002060"/>
          <w:lang w:val="el-GR"/>
        </w:rPr>
      </w:pPr>
      <w:r w:rsidRPr="003621BC">
        <w:rPr>
          <w:rFonts w:asciiTheme="minorHAnsi" w:hAnsiTheme="minorHAnsi" w:cs="Calibri"/>
          <w:bCs/>
          <w:color w:val="002060"/>
          <w:lang w:val="el-GR"/>
        </w:rPr>
        <w:t>Τα κ</w:t>
      </w:r>
      <w:r w:rsidR="006B0DE1" w:rsidRPr="003621BC">
        <w:rPr>
          <w:rFonts w:asciiTheme="minorHAnsi" w:hAnsiTheme="minorHAnsi" w:cs="Calibri"/>
          <w:bCs/>
          <w:color w:val="002060"/>
          <w:lang w:val="el-GR"/>
        </w:rPr>
        <w:t xml:space="preserve">αθαρά </w:t>
      </w:r>
      <w:r w:rsidR="002240C9" w:rsidRPr="003621BC">
        <w:rPr>
          <w:rFonts w:asciiTheme="minorHAnsi" w:hAnsiTheme="minorHAnsi" w:cs="Calibri"/>
          <w:bCs/>
          <w:color w:val="002060"/>
          <w:lang w:val="el-GR"/>
        </w:rPr>
        <w:t xml:space="preserve">λειτουργικά </w:t>
      </w:r>
      <w:r w:rsidR="006B0DE1" w:rsidRPr="003621BC">
        <w:rPr>
          <w:rFonts w:asciiTheme="minorHAnsi" w:hAnsiTheme="minorHAnsi" w:cs="Calibri"/>
          <w:bCs/>
          <w:color w:val="002060"/>
          <w:lang w:val="el-GR"/>
        </w:rPr>
        <w:t xml:space="preserve">έσοδα </w:t>
      </w:r>
      <w:r w:rsidR="00A54FCF" w:rsidRPr="003621BC">
        <w:rPr>
          <w:rFonts w:asciiTheme="minorHAnsi" w:hAnsiTheme="minorHAnsi" w:cs="Calibri"/>
          <w:bCs/>
          <w:color w:val="002060"/>
          <w:lang w:val="el-GR"/>
        </w:rPr>
        <w:t>διαμορφώθηκαν</w:t>
      </w:r>
      <w:r w:rsidRPr="003621BC">
        <w:rPr>
          <w:rFonts w:asciiTheme="minorHAnsi" w:hAnsiTheme="minorHAnsi" w:cs="Calibri"/>
          <w:bCs/>
          <w:color w:val="002060"/>
          <w:lang w:val="el-GR"/>
        </w:rPr>
        <w:t xml:space="preserve"> σε </w:t>
      </w:r>
      <w:r w:rsidR="007D11F2" w:rsidRPr="003621BC">
        <w:rPr>
          <w:rFonts w:asciiTheme="minorHAnsi" w:hAnsiTheme="minorHAnsi" w:cs="Calibri"/>
          <w:bCs/>
          <w:color w:val="002060"/>
          <w:lang w:val="el-GR"/>
        </w:rPr>
        <w:t>€</w:t>
      </w:r>
      <w:r w:rsidR="000E19FA" w:rsidRPr="003621BC">
        <w:rPr>
          <w:rFonts w:asciiTheme="minorHAnsi" w:hAnsiTheme="minorHAnsi" w:cs="Calibri"/>
          <w:bCs/>
          <w:color w:val="002060"/>
          <w:lang w:val="el-GR"/>
        </w:rPr>
        <w:t>9</w:t>
      </w:r>
      <w:r w:rsidR="00C30999" w:rsidRPr="00C30999">
        <w:rPr>
          <w:rFonts w:asciiTheme="minorHAnsi" w:hAnsiTheme="minorHAnsi" w:cs="Calibri"/>
          <w:bCs/>
          <w:color w:val="002060"/>
          <w:lang w:val="el-GR"/>
        </w:rPr>
        <w:t>56</w:t>
      </w:r>
      <w:r w:rsidR="000E19FA" w:rsidRPr="003621BC">
        <w:rPr>
          <w:rFonts w:asciiTheme="minorHAnsi" w:hAnsiTheme="minorHAnsi" w:cs="Calibri"/>
          <w:bCs/>
          <w:color w:val="002060"/>
          <w:lang w:val="el-GR"/>
        </w:rPr>
        <w:t xml:space="preserve"> </w:t>
      </w:r>
      <w:r w:rsidR="00BD7FD5" w:rsidRPr="003621BC">
        <w:rPr>
          <w:rFonts w:asciiTheme="minorHAnsi" w:hAnsiTheme="minorHAnsi" w:cs="Calibri"/>
          <w:bCs/>
          <w:color w:val="002060"/>
          <w:lang w:val="el-GR"/>
        </w:rPr>
        <w:t>εκατ</w:t>
      </w:r>
      <w:r w:rsidR="003457AA">
        <w:rPr>
          <w:rFonts w:asciiTheme="minorHAnsi" w:hAnsiTheme="minorHAnsi" w:cs="Calibri"/>
          <w:bCs/>
          <w:color w:val="002060"/>
          <w:lang w:val="el-GR"/>
        </w:rPr>
        <w:t>,</w:t>
      </w:r>
      <w:r w:rsidR="003457AA" w:rsidRPr="003457AA">
        <w:rPr>
          <w:i/>
          <w:color w:val="FF0000"/>
          <w:sz w:val="16"/>
          <w:szCs w:val="16"/>
          <w:lang w:val="el-GR"/>
        </w:rPr>
        <w:t xml:space="preserve"> </w:t>
      </w:r>
      <w:r w:rsidR="003457AA" w:rsidRPr="003457AA">
        <w:rPr>
          <w:rFonts w:asciiTheme="minorHAnsi" w:hAnsiTheme="minorHAnsi" w:cs="Calibri"/>
          <w:bCs/>
          <w:color w:val="002060"/>
          <w:lang w:val="el-GR"/>
        </w:rPr>
        <w:t>εξαιρουμένης της αρνητικής υπεραξίας εξαγορών ύψους €3.</w:t>
      </w:r>
      <w:r w:rsidR="000E19FA" w:rsidRPr="003457AA">
        <w:rPr>
          <w:rFonts w:asciiTheme="minorHAnsi" w:hAnsiTheme="minorHAnsi" w:cs="Calibri"/>
          <w:bCs/>
          <w:color w:val="002060"/>
          <w:lang w:val="el-GR"/>
        </w:rPr>
        <w:t>8</w:t>
      </w:r>
      <w:r w:rsidR="000E19FA" w:rsidRPr="006B578F">
        <w:rPr>
          <w:rFonts w:asciiTheme="minorHAnsi" w:hAnsiTheme="minorHAnsi" w:cs="Calibri"/>
          <w:bCs/>
          <w:color w:val="002060"/>
          <w:lang w:val="el-GR"/>
        </w:rPr>
        <w:t>10</w:t>
      </w:r>
      <w:r w:rsidR="000E19FA" w:rsidRPr="003457AA">
        <w:rPr>
          <w:rFonts w:asciiTheme="minorHAnsi" w:hAnsiTheme="minorHAnsi" w:cs="Calibri"/>
          <w:bCs/>
          <w:color w:val="002060"/>
          <w:lang w:val="el-GR"/>
        </w:rPr>
        <w:t xml:space="preserve"> </w:t>
      </w:r>
      <w:r w:rsidR="003457AA" w:rsidRPr="003457AA">
        <w:rPr>
          <w:rFonts w:asciiTheme="minorHAnsi" w:hAnsiTheme="minorHAnsi" w:cs="Calibri"/>
          <w:bCs/>
          <w:color w:val="002060"/>
          <w:lang w:val="el-GR"/>
        </w:rPr>
        <w:t>εκατ</w:t>
      </w:r>
    </w:p>
    <w:p w:rsidR="00F95EFE" w:rsidRPr="003621BC" w:rsidRDefault="00F95EFE" w:rsidP="007275B5">
      <w:pPr>
        <w:numPr>
          <w:ilvl w:val="0"/>
          <w:numId w:val="2"/>
        </w:numPr>
        <w:tabs>
          <w:tab w:val="left" w:pos="8460"/>
        </w:tabs>
        <w:spacing w:before="120" w:after="0" w:line="260" w:lineRule="exact"/>
        <w:ind w:left="284" w:right="-154" w:hanging="284"/>
        <w:contextualSpacing/>
        <w:rPr>
          <w:rFonts w:asciiTheme="minorHAnsi" w:hAnsiTheme="minorHAnsi" w:cs="Calibri"/>
          <w:bCs/>
          <w:color w:val="002060"/>
          <w:lang w:val="el-GR"/>
        </w:rPr>
      </w:pPr>
      <w:r w:rsidRPr="003621BC">
        <w:rPr>
          <w:rFonts w:asciiTheme="minorHAnsi" w:hAnsiTheme="minorHAnsi" w:cs="Calibri"/>
          <w:bCs/>
          <w:color w:val="002060"/>
          <w:lang w:val="el-GR"/>
        </w:rPr>
        <w:t>Το λειτουργικό κόστος διαμορφώθηκε σε €</w:t>
      </w:r>
      <w:r w:rsidR="00B66D2A" w:rsidRPr="003621BC">
        <w:rPr>
          <w:rFonts w:asciiTheme="minorHAnsi" w:hAnsiTheme="minorHAnsi" w:cs="Calibri"/>
          <w:bCs/>
          <w:color w:val="002060"/>
          <w:lang w:val="el-GR"/>
        </w:rPr>
        <w:t>644</w:t>
      </w:r>
      <w:r w:rsidR="004E24CD" w:rsidRPr="003621BC">
        <w:rPr>
          <w:rFonts w:asciiTheme="minorHAnsi" w:hAnsiTheme="minorHAnsi" w:cs="Calibri"/>
          <w:bCs/>
          <w:color w:val="002060"/>
          <w:lang w:val="el-GR"/>
        </w:rPr>
        <w:t xml:space="preserve"> </w:t>
      </w:r>
      <w:r w:rsidR="007366EF" w:rsidRPr="003621BC">
        <w:rPr>
          <w:rFonts w:asciiTheme="minorHAnsi" w:hAnsiTheme="minorHAnsi" w:cs="Calibri"/>
          <w:bCs/>
          <w:color w:val="002060"/>
          <w:lang w:val="el-GR"/>
        </w:rPr>
        <w:t>εκατ</w:t>
      </w:r>
      <w:r w:rsidR="00535E20" w:rsidRPr="003621BC">
        <w:rPr>
          <w:rFonts w:asciiTheme="minorHAnsi" w:hAnsiTheme="minorHAnsi" w:cs="Calibri"/>
          <w:bCs/>
          <w:color w:val="002060"/>
          <w:lang w:val="el-GR"/>
        </w:rPr>
        <w:t>, εκ των οποίων €</w:t>
      </w:r>
      <w:r w:rsidR="00B66D2A" w:rsidRPr="003621BC">
        <w:rPr>
          <w:rFonts w:asciiTheme="minorHAnsi" w:hAnsiTheme="minorHAnsi" w:cs="Calibri"/>
          <w:bCs/>
          <w:color w:val="002060"/>
          <w:lang w:val="el-GR"/>
        </w:rPr>
        <w:t>347</w:t>
      </w:r>
      <w:r w:rsidR="00535E20" w:rsidRPr="003621BC">
        <w:rPr>
          <w:rFonts w:asciiTheme="minorHAnsi" w:hAnsiTheme="minorHAnsi" w:cs="Calibri"/>
          <w:bCs/>
          <w:color w:val="002060"/>
          <w:lang w:val="el-GR"/>
        </w:rPr>
        <w:t xml:space="preserve"> εκατ δαπάνες προσωπικού, €</w:t>
      </w:r>
      <w:r w:rsidR="00B66D2A" w:rsidRPr="003621BC">
        <w:rPr>
          <w:rFonts w:asciiTheme="minorHAnsi" w:hAnsiTheme="minorHAnsi" w:cs="Calibri"/>
          <w:bCs/>
          <w:color w:val="002060"/>
          <w:lang w:val="el-GR"/>
        </w:rPr>
        <w:t>237</w:t>
      </w:r>
      <w:r w:rsidR="00535E20" w:rsidRPr="003621BC">
        <w:rPr>
          <w:rFonts w:asciiTheme="minorHAnsi" w:hAnsiTheme="minorHAnsi" w:cs="Calibri"/>
          <w:bCs/>
          <w:color w:val="002060"/>
          <w:lang w:val="el-GR"/>
        </w:rPr>
        <w:t xml:space="preserve"> εκατ </w:t>
      </w:r>
      <w:r w:rsidR="003C46AC" w:rsidRPr="003621BC">
        <w:rPr>
          <w:rFonts w:asciiTheme="minorHAnsi" w:hAnsiTheme="minorHAnsi" w:cs="Calibri"/>
          <w:bCs/>
          <w:color w:val="002060"/>
          <w:lang w:val="el-GR"/>
        </w:rPr>
        <w:t xml:space="preserve">γενικά διοικητικά </w:t>
      </w:r>
      <w:r w:rsidR="00535E20" w:rsidRPr="003621BC">
        <w:rPr>
          <w:rFonts w:asciiTheme="minorHAnsi" w:hAnsiTheme="minorHAnsi" w:cs="Calibri"/>
          <w:bCs/>
          <w:color w:val="002060"/>
          <w:lang w:val="el-GR"/>
        </w:rPr>
        <w:t>έξοδα και €</w:t>
      </w:r>
      <w:r w:rsidR="00AD71A5" w:rsidRPr="003621BC">
        <w:rPr>
          <w:rFonts w:asciiTheme="minorHAnsi" w:hAnsiTheme="minorHAnsi" w:cs="Calibri"/>
          <w:bCs/>
          <w:color w:val="002060"/>
          <w:lang w:val="el-GR"/>
        </w:rPr>
        <w:t>6</w:t>
      </w:r>
      <w:r w:rsidR="000D1057">
        <w:rPr>
          <w:rFonts w:asciiTheme="minorHAnsi" w:hAnsiTheme="minorHAnsi" w:cs="Calibri"/>
          <w:bCs/>
          <w:color w:val="002060"/>
          <w:lang w:val="el-GR"/>
        </w:rPr>
        <w:t>0</w:t>
      </w:r>
      <w:r w:rsidR="00535E20" w:rsidRPr="003621BC">
        <w:rPr>
          <w:rFonts w:asciiTheme="minorHAnsi" w:hAnsiTheme="minorHAnsi" w:cs="Calibri"/>
          <w:bCs/>
          <w:color w:val="002060"/>
          <w:lang w:val="el-GR"/>
        </w:rPr>
        <w:t xml:space="preserve"> εκατ αποσβέσεις</w:t>
      </w:r>
      <w:r w:rsidR="00EE2CFF" w:rsidRPr="003621BC">
        <w:rPr>
          <w:rFonts w:asciiTheme="minorHAnsi" w:hAnsiTheme="minorHAnsi" w:cs="Calibri"/>
          <w:bCs/>
          <w:color w:val="002060"/>
          <w:lang w:val="el-GR"/>
        </w:rPr>
        <w:t xml:space="preserve"> και λοιπά έξοδα</w:t>
      </w:r>
      <w:r w:rsidR="002648B4" w:rsidRPr="003621BC">
        <w:rPr>
          <w:rFonts w:asciiTheme="minorHAnsi" w:hAnsiTheme="minorHAnsi" w:cs="Calibri"/>
          <w:bCs/>
          <w:color w:val="002060"/>
          <w:lang w:val="el-GR"/>
        </w:rPr>
        <w:t>.</w:t>
      </w:r>
      <w:r w:rsidR="007D43EA" w:rsidRPr="003621BC">
        <w:rPr>
          <w:rFonts w:asciiTheme="minorHAnsi" w:hAnsiTheme="minorHAnsi" w:cs="Calibri"/>
          <w:bCs/>
          <w:color w:val="002060"/>
          <w:lang w:val="el-GR"/>
        </w:rPr>
        <w:t xml:space="preserve"> </w:t>
      </w:r>
      <w:r w:rsidR="007D43EA" w:rsidRPr="003621BC">
        <w:rPr>
          <w:rFonts w:asciiTheme="minorHAnsi" w:hAnsiTheme="minorHAnsi"/>
          <w:bCs/>
          <w:color w:val="002060"/>
          <w:lang w:val="el-GR"/>
        </w:rPr>
        <w:t>Στο λειτουργικό κόστος συμπεριλαμβάν</w:t>
      </w:r>
      <w:r w:rsidR="003C46AC" w:rsidRPr="003621BC">
        <w:rPr>
          <w:rFonts w:asciiTheme="minorHAnsi" w:hAnsiTheme="minorHAnsi"/>
          <w:bCs/>
          <w:color w:val="002060"/>
          <w:lang w:val="el-GR"/>
        </w:rPr>
        <w:t>ονται έκτακτες</w:t>
      </w:r>
      <w:r w:rsidR="007D43EA" w:rsidRPr="003621BC">
        <w:rPr>
          <w:rFonts w:asciiTheme="minorHAnsi" w:hAnsiTheme="minorHAnsi"/>
          <w:bCs/>
          <w:color w:val="002060"/>
          <w:lang w:val="el-GR"/>
        </w:rPr>
        <w:t xml:space="preserve"> επιβ</w:t>
      </w:r>
      <w:r w:rsidR="003C46AC" w:rsidRPr="003621BC">
        <w:rPr>
          <w:rFonts w:asciiTheme="minorHAnsi" w:hAnsiTheme="minorHAnsi"/>
          <w:bCs/>
          <w:color w:val="002060"/>
          <w:lang w:val="el-GR"/>
        </w:rPr>
        <w:t>αρύνσεις</w:t>
      </w:r>
      <w:r w:rsidR="007D43EA" w:rsidRPr="003621BC">
        <w:rPr>
          <w:rFonts w:asciiTheme="minorHAnsi" w:hAnsiTheme="minorHAnsi"/>
          <w:bCs/>
          <w:color w:val="002060"/>
          <w:lang w:val="el-GR"/>
        </w:rPr>
        <w:t xml:space="preserve"> €</w:t>
      </w:r>
      <w:r w:rsidR="000D1057">
        <w:rPr>
          <w:rFonts w:asciiTheme="minorHAnsi" w:hAnsiTheme="minorHAnsi"/>
          <w:bCs/>
          <w:color w:val="002060"/>
          <w:lang w:val="el-GR"/>
        </w:rPr>
        <w:t>1</w:t>
      </w:r>
      <w:r w:rsidR="00EA6996" w:rsidRPr="00EA6996">
        <w:rPr>
          <w:rFonts w:asciiTheme="minorHAnsi" w:hAnsiTheme="minorHAnsi"/>
          <w:bCs/>
          <w:color w:val="002060"/>
          <w:lang w:val="el-GR"/>
        </w:rPr>
        <w:t>7</w:t>
      </w:r>
      <w:r w:rsidR="007D43EA" w:rsidRPr="003621BC">
        <w:rPr>
          <w:rFonts w:asciiTheme="minorHAnsi" w:hAnsiTheme="minorHAnsi"/>
          <w:bCs/>
          <w:color w:val="002060"/>
          <w:lang w:val="el-GR"/>
        </w:rPr>
        <w:t xml:space="preserve"> εκατ </w:t>
      </w:r>
      <w:r w:rsidR="00FC0A9A" w:rsidRPr="003621BC">
        <w:rPr>
          <w:rFonts w:asciiTheme="minorHAnsi" w:hAnsiTheme="minorHAnsi"/>
          <w:bCs/>
          <w:color w:val="002060"/>
          <w:lang w:val="el-GR"/>
        </w:rPr>
        <w:t>λόγω της</w:t>
      </w:r>
      <w:r w:rsidR="003C46AC" w:rsidRPr="003621BC">
        <w:rPr>
          <w:rFonts w:asciiTheme="minorHAnsi" w:hAnsiTheme="minorHAnsi"/>
          <w:bCs/>
          <w:color w:val="002060"/>
          <w:lang w:val="el-GR"/>
        </w:rPr>
        <w:t xml:space="preserve"> λειτουργικής ενοποίησης</w:t>
      </w:r>
      <w:r w:rsidR="00146D47">
        <w:rPr>
          <w:rFonts w:asciiTheme="minorHAnsi" w:hAnsiTheme="minorHAnsi"/>
          <w:bCs/>
          <w:color w:val="002060"/>
          <w:lang w:val="el-GR"/>
        </w:rPr>
        <w:t xml:space="preserve"> και των</w:t>
      </w:r>
      <w:r w:rsidR="003C46AC" w:rsidRPr="003621BC">
        <w:rPr>
          <w:rFonts w:asciiTheme="minorHAnsi" w:hAnsiTheme="minorHAnsi"/>
          <w:bCs/>
          <w:color w:val="002060"/>
          <w:lang w:val="el-GR"/>
        </w:rPr>
        <w:t xml:space="preserve"> εξαγορών</w:t>
      </w:r>
      <w:r w:rsidR="007D43EA" w:rsidRPr="003621BC">
        <w:rPr>
          <w:rFonts w:asciiTheme="minorHAnsi" w:hAnsiTheme="minorHAnsi"/>
          <w:bCs/>
          <w:color w:val="002060"/>
          <w:lang w:val="el-GR"/>
        </w:rPr>
        <w:t>.</w:t>
      </w:r>
    </w:p>
    <w:p w:rsidR="008B4383" w:rsidRPr="003457AA" w:rsidRDefault="002F4714" w:rsidP="007275B5">
      <w:pPr>
        <w:numPr>
          <w:ilvl w:val="0"/>
          <w:numId w:val="2"/>
        </w:numPr>
        <w:tabs>
          <w:tab w:val="left" w:pos="8460"/>
        </w:tabs>
        <w:spacing w:before="120" w:after="0" w:line="260" w:lineRule="exact"/>
        <w:ind w:left="284" w:right="-154" w:hanging="284"/>
        <w:contextualSpacing/>
        <w:rPr>
          <w:rFonts w:asciiTheme="minorHAnsi" w:hAnsiTheme="minorHAnsi" w:cs="Calibri"/>
          <w:b/>
          <w:bCs/>
          <w:color w:val="002060"/>
          <w:lang w:val="el-GR"/>
        </w:rPr>
      </w:pPr>
      <w:r w:rsidRPr="003457AA">
        <w:rPr>
          <w:rFonts w:asciiTheme="minorHAnsi" w:hAnsiTheme="minorHAnsi" w:cs="Calibri"/>
          <w:bCs/>
          <w:color w:val="002060"/>
          <w:lang w:val="el-GR"/>
        </w:rPr>
        <w:t xml:space="preserve">Τα προ φόρων και προβλέψεων κέρδη </w:t>
      </w:r>
      <w:r w:rsidR="003C41E1" w:rsidRPr="003457AA">
        <w:rPr>
          <w:rFonts w:asciiTheme="minorHAnsi" w:hAnsiTheme="minorHAnsi"/>
          <w:bCs/>
          <w:color w:val="002060"/>
          <w:lang w:val="el-GR"/>
        </w:rPr>
        <w:t>του 1</w:t>
      </w:r>
      <w:r w:rsidR="003C41E1" w:rsidRPr="003457AA">
        <w:rPr>
          <w:rFonts w:asciiTheme="minorHAnsi" w:hAnsiTheme="minorHAnsi"/>
          <w:bCs/>
          <w:color w:val="002060"/>
          <w:vertAlign w:val="superscript"/>
          <w:lang w:val="el-GR"/>
        </w:rPr>
        <w:t>ου</w:t>
      </w:r>
      <w:r w:rsidR="00AD71A5" w:rsidRPr="003457AA">
        <w:rPr>
          <w:rFonts w:asciiTheme="minorHAnsi" w:hAnsiTheme="minorHAnsi"/>
          <w:bCs/>
          <w:color w:val="002060"/>
          <w:lang w:val="el-GR"/>
        </w:rPr>
        <w:t xml:space="preserve"> 6</w:t>
      </w:r>
      <w:r w:rsidR="003C41E1" w:rsidRPr="003457AA">
        <w:rPr>
          <w:rFonts w:asciiTheme="minorHAnsi" w:hAnsiTheme="minorHAnsi"/>
          <w:bCs/>
          <w:color w:val="002060"/>
          <w:lang w:val="el-GR"/>
        </w:rPr>
        <w:t xml:space="preserve">μήνου </w:t>
      </w:r>
      <w:r w:rsidR="004D4A5D" w:rsidRPr="003457AA">
        <w:rPr>
          <w:rFonts w:asciiTheme="minorHAnsi" w:hAnsiTheme="minorHAnsi"/>
          <w:bCs/>
          <w:color w:val="002060"/>
          <w:lang w:val="el-GR"/>
        </w:rPr>
        <w:t>2013</w:t>
      </w:r>
      <w:r w:rsidR="003C41E1" w:rsidRPr="003457AA">
        <w:rPr>
          <w:rFonts w:asciiTheme="minorHAnsi" w:hAnsiTheme="minorHAnsi"/>
          <w:bCs/>
          <w:color w:val="002060"/>
          <w:lang w:val="el-GR"/>
        </w:rPr>
        <w:t xml:space="preserve"> </w:t>
      </w:r>
      <w:r w:rsidRPr="003457AA">
        <w:rPr>
          <w:rFonts w:asciiTheme="minorHAnsi" w:hAnsiTheme="minorHAnsi" w:cs="Calibri"/>
          <w:bCs/>
          <w:color w:val="002060"/>
          <w:lang w:val="el-GR"/>
        </w:rPr>
        <w:t xml:space="preserve">διαμορφώθηκαν στα </w:t>
      </w:r>
      <w:r w:rsidR="007D11F2" w:rsidRPr="003457AA">
        <w:rPr>
          <w:rFonts w:asciiTheme="minorHAnsi" w:hAnsiTheme="minorHAnsi" w:cs="Calibri"/>
          <w:bCs/>
          <w:color w:val="002060"/>
          <w:lang w:val="el-GR"/>
        </w:rPr>
        <w:t>€</w:t>
      </w:r>
      <w:r w:rsidR="000E19FA" w:rsidRPr="003457AA">
        <w:rPr>
          <w:rFonts w:asciiTheme="minorHAnsi" w:hAnsiTheme="minorHAnsi" w:cs="Calibri"/>
          <w:bCs/>
          <w:color w:val="002060"/>
          <w:lang w:val="el-GR"/>
        </w:rPr>
        <w:t>3</w:t>
      </w:r>
      <w:r w:rsidR="00C30999" w:rsidRPr="00C30999">
        <w:rPr>
          <w:rFonts w:asciiTheme="minorHAnsi" w:hAnsiTheme="minorHAnsi" w:cs="Calibri"/>
          <w:bCs/>
          <w:color w:val="002060"/>
          <w:lang w:val="el-GR"/>
        </w:rPr>
        <w:t>08</w:t>
      </w:r>
      <w:r w:rsidR="000E19FA" w:rsidRPr="003457AA">
        <w:rPr>
          <w:rFonts w:asciiTheme="minorHAnsi" w:hAnsiTheme="minorHAnsi" w:cs="Calibri"/>
          <w:bCs/>
          <w:color w:val="002060"/>
          <w:lang w:val="el-GR"/>
        </w:rPr>
        <w:t xml:space="preserve"> </w:t>
      </w:r>
      <w:r w:rsidRPr="003457AA">
        <w:rPr>
          <w:rFonts w:asciiTheme="minorHAnsi" w:hAnsiTheme="minorHAnsi" w:cs="Calibri"/>
          <w:bCs/>
          <w:color w:val="002060"/>
          <w:lang w:val="el-GR"/>
        </w:rPr>
        <w:t>εκατ</w:t>
      </w:r>
      <w:r w:rsidR="00FC0A9A" w:rsidRPr="003457AA">
        <w:rPr>
          <w:rFonts w:asciiTheme="minorHAnsi" w:hAnsiTheme="minorHAnsi" w:cs="Calibri"/>
          <w:bCs/>
          <w:color w:val="002060"/>
          <w:lang w:val="el-GR"/>
        </w:rPr>
        <w:t xml:space="preserve">, ενώ χωρίς τα έκτακτα έξοδα ενοποίησης ανήλθαν σε </w:t>
      </w:r>
      <w:r w:rsidR="003760D1" w:rsidRPr="003457AA">
        <w:rPr>
          <w:rFonts w:asciiTheme="minorHAnsi" w:hAnsiTheme="minorHAnsi" w:cs="Calibri"/>
          <w:bCs/>
          <w:color w:val="002060"/>
          <w:lang w:val="el-GR"/>
        </w:rPr>
        <w:t>€</w:t>
      </w:r>
      <w:r w:rsidR="000E19FA">
        <w:rPr>
          <w:rFonts w:asciiTheme="minorHAnsi" w:hAnsiTheme="minorHAnsi" w:cs="Calibri"/>
          <w:bCs/>
          <w:color w:val="002060"/>
          <w:lang w:val="el-GR"/>
        </w:rPr>
        <w:t>32</w:t>
      </w:r>
      <w:r w:rsidR="00C30999" w:rsidRPr="00C30999">
        <w:rPr>
          <w:rFonts w:asciiTheme="minorHAnsi" w:hAnsiTheme="minorHAnsi" w:cs="Calibri"/>
          <w:bCs/>
          <w:color w:val="002060"/>
          <w:lang w:val="el-GR"/>
        </w:rPr>
        <w:t>5</w:t>
      </w:r>
      <w:r w:rsidR="000E19FA" w:rsidRPr="003457AA">
        <w:rPr>
          <w:rFonts w:asciiTheme="minorHAnsi" w:hAnsiTheme="minorHAnsi" w:cs="Calibri"/>
          <w:bCs/>
          <w:color w:val="002060"/>
          <w:lang w:val="el-GR"/>
        </w:rPr>
        <w:t xml:space="preserve"> </w:t>
      </w:r>
      <w:r w:rsidR="00FC0A9A" w:rsidRPr="003457AA">
        <w:rPr>
          <w:rFonts w:asciiTheme="minorHAnsi" w:hAnsiTheme="minorHAnsi" w:cs="Calibri"/>
          <w:bCs/>
          <w:color w:val="002060"/>
          <w:lang w:val="el-GR"/>
        </w:rPr>
        <w:t>εκατ</w:t>
      </w:r>
      <w:r w:rsidR="002F0757" w:rsidRPr="003457AA">
        <w:rPr>
          <w:rFonts w:asciiTheme="minorHAnsi" w:hAnsiTheme="minorHAnsi" w:cs="Calibri"/>
          <w:bCs/>
          <w:color w:val="002060"/>
          <w:sz w:val="16"/>
          <w:szCs w:val="16"/>
          <w:lang w:val="el-GR"/>
        </w:rPr>
        <w:t xml:space="preserve"> </w:t>
      </w:r>
      <w:r w:rsidR="002F0757" w:rsidRPr="003457AA">
        <w:rPr>
          <w:rFonts w:asciiTheme="minorHAnsi" w:hAnsiTheme="minorHAnsi" w:cs="Calibri"/>
          <w:bCs/>
          <w:color w:val="002060"/>
          <w:lang w:val="el-GR"/>
        </w:rPr>
        <w:t>(</w:t>
      </w:r>
      <w:r w:rsidR="003457AA" w:rsidRPr="003457AA">
        <w:rPr>
          <w:rFonts w:asciiTheme="minorHAnsi" w:hAnsiTheme="minorHAnsi" w:cs="Calibri"/>
          <w:bCs/>
          <w:color w:val="002060"/>
          <w:lang w:val="el-GR"/>
        </w:rPr>
        <w:t xml:space="preserve">εξαιρουμένης </w:t>
      </w:r>
      <w:r w:rsidR="006B578F">
        <w:rPr>
          <w:rFonts w:asciiTheme="minorHAnsi" w:hAnsiTheme="minorHAnsi" w:cs="Calibri"/>
          <w:bCs/>
          <w:color w:val="002060"/>
          <w:lang w:val="el-GR"/>
        </w:rPr>
        <w:t xml:space="preserve">και </w:t>
      </w:r>
      <w:r w:rsidR="003457AA" w:rsidRPr="003457AA">
        <w:rPr>
          <w:rFonts w:asciiTheme="minorHAnsi" w:hAnsiTheme="minorHAnsi" w:cs="Calibri"/>
          <w:bCs/>
          <w:color w:val="002060"/>
          <w:lang w:val="el-GR"/>
        </w:rPr>
        <w:t>της αρνητικής υπεραξίας εξαγορών ύψους €</w:t>
      </w:r>
      <w:r w:rsidR="00C30999" w:rsidRPr="00C30999">
        <w:rPr>
          <w:rFonts w:asciiTheme="minorHAnsi" w:hAnsiTheme="minorHAnsi" w:cs="Calibri"/>
          <w:bCs/>
          <w:color w:val="002060"/>
          <w:lang w:val="el-GR"/>
        </w:rPr>
        <w:t>3.8</w:t>
      </w:r>
      <w:r w:rsidR="00544EED" w:rsidRPr="006B578F">
        <w:rPr>
          <w:rFonts w:asciiTheme="minorHAnsi" w:hAnsiTheme="minorHAnsi" w:cs="Calibri"/>
          <w:bCs/>
          <w:color w:val="002060"/>
          <w:lang w:val="el-GR"/>
        </w:rPr>
        <w:t>10</w:t>
      </w:r>
      <w:r w:rsidR="00544EED" w:rsidRPr="003457AA">
        <w:rPr>
          <w:rFonts w:asciiTheme="minorHAnsi" w:hAnsiTheme="minorHAnsi" w:cs="Calibri"/>
          <w:bCs/>
          <w:color w:val="002060"/>
          <w:lang w:val="el-GR"/>
        </w:rPr>
        <w:t xml:space="preserve"> </w:t>
      </w:r>
      <w:r w:rsidR="003457AA" w:rsidRPr="003457AA">
        <w:rPr>
          <w:rFonts w:asciiTheme="minorHAnsi" w:hAnsiTheme="minorHAnsi" w:cs="Calibri"/>
          <w:bCs/>
          <w:color w:val="002060"/>
          <w:lang w:val="el-GR"/>
        </w:rPr>
        <w:t>εκατ)</w:t>
      </w:r>
      <w:r w:rsidR="00D8745F">
        <w:rPr>
          <w:rFonts w:asciiTheme="minorHAnsi" w:hAnsiTheme="minorHAnsi" w:cs="Calibri"/>
          <w:bCs/>
          <w:color w:val="002060"/>
          <w:lang w:val="el-GR"/>
        </w:rPr>
        <w:t>.</w:t>
      </w:r>
    </w:p>
    <w:p w:rsidR="009C051A" w:rsidRPr="003457AA" w:rsidRDefault="003C41E1" w:rsidP="007275B5">
      <w:pPr>
        <w:numPr>
          <w:ilvl w:val="0"/>
          <w:numId w:val="2"/>
        </w:numPr>
        <w:tabs>
          <w:tab w:val="left" w:pos="8460"/>
        </w:tabs>
        <w:spacing w:before="120" w:after="0" w:line="260" w:lineRule="exact"/>
        <w:ind w:left="284" w:right="-154" w:hanging="284"/>
        <w:contextualSpacing/>
        <w:rPr>
          <w:rFonts w:asciiTheme="minorHAnsi" w:hAnsiTheme="minorHAnsi" w:cs="Calibri"/>
          <w:b/>
          <w:bCs/>
          <w:color w:val="002060"/>
          <w:lang w:val="el-GR"/>
        </w:rPr>
      </w:pPr>
      <w:r w:rsidRPr="003621BC">
        <w:rPr>
          <w:rFonts w:asciiTheme="minorHAnsi" w:hAnsiTheme="minorHAnsi" w:cs="Calibri"/>
          <w:bCs/>
          <w:color w:val="002060"/>
          <w:lang w:val="el-GR"/>
        </w:rPr>
        <w:t>Οι</w:t>
      </w:r>
      <w:r w:rsidR="000C50B7" w:rsidRPr="003621BC">
        <w:rPr>
          <w:rFonts w:asciiTheme="minorHAnsi" w:hAnsiTheme="minorHAnsi" w:cs="Calibri"/>
          <w:bCs/>
          <w:color w:val="002060"/>
          <w:lang w:val="el-GR"/>
        </w:rPr>
        <w:t xml:space="preserve"> προβλέψεις</w:t>
      </w:r>
      <w:r w:rsidR="0003567C" w:rsidRPr="003621BC">
        <w:rPr>
          <w:rFonts w:asciiTheme="minorHAnsi" w:hAnsiTheme="minorHAnsi" w:cs="Calibri"/>
          <w:bCs/>
          <w:color w:val="002060"/>
          <w:lang w:val="el-GR"/>
        </w:rPr>
        <w:t xml:space="preserve"> για δάνεια</w:t>
      </w:r>
      <w:r w:rsidR="00911C04" w:rsidRPr="003621BC">
        <w:rPr>
          <w:rFonts w:asciiTheme="minorHAnsi" w:hAnsiTheme="minorHAnsi" w:cs="Calibri"/>
          <w:bCs/>
          <w:color w:val="002060"/>
          <w:lang w:val="el-GR"/>
        </w:rPr>
        <w:t xml:space="preserve"> </w:t>
      </w:r>
      <w:r w:rsidR="008B4383" w:rsidRPr="003621BC">
        <w:rPr>
          <w:rFonts w:asciiTheme="minorHAnsi" w:hAnsiTheme="minorHAnsi" w:cs="Calibri"/>
          <w:bCs/>
          <w:color w:val="002060"/>
          <w:lang w:val="el-GR"/>
        </w:rPr>
        <w:t>διαμορφώθηκαν</w:t>
      </w:r>
      <w:r w:rsidR="00EB5126" w:rsidRPr="003621BC">
        <w:rPr>
          <w:rFonts w:asciiTheme="minorHAnsi" w:hAnsiTheme="minorHAnsi" w:cs="Calibri"/>
          <w:bCs/>
          <w:color w:val="002060"/>
          <w:lang w:val="el-GR"/>
        </w:rPr>
        <w:t xml:space="preserve"> σε</w:t>
      </w:r>
      <w:r w:rsidRPr="003621BC">
        <w:rPr>
          <w:rFonts w:asciiTheme="minorHAnsi" w:hAnsiTheme="minorHAnsi" w:cs="Calibri"/>
          <w:bCs/>
          <w:color w:val="002060"/>
          <w:lang w:val="el-GR"/>
        </w:rPr>
        <w:t xml:space="preserve"> </w:t>
      </w:r>
      <w:r w:rsidR="007D11F2" w:rsidRPr="003621BC">
        <w:rPr>
          <w:rFonts w:asciiTheme="minorHAnsi" w:hAnsiTheme="minorHAnsi" w:cs="Calibri"/>
          <w:bCs/>
          <w:color w:val="002060"/>
          <w:lang w:val="el-GR"/>
        </w:rPr>
        <w:t>€</w:t>
      </w:r>
      <w:r w:rsidR="00541350" w:rsidRPr="003621BC">
        <w:rPr>
          <w:rFonts w:asciiTheme="minorHAnsi" w:hAnsiTheme="minorHAnsi" w:cs="Calibri"/>
          <w:bCs/>
          <w:color w:val="002060"/>
          <w:lang w:val="el-GR"/>
        </w:rPr>
        <w:t>1.</w:t>
      </w:r>
      <w:r w:rsidR="0003567C" w:rsidRPr="003621BC">
        <w:rPr>
          <w:rFonts w:asciiTheme="minorHAnsi" w:hAnsiTheme="minorHAnsi" w:cs="Calibri"/>
          <w:bCs/>
          <w:color w:val="002060"/>
          <w:lang w:val="el-GR"/>
        </w:rPr>
        <w:t>0</w:t>
      </w:r>
      <w:r w:rsidR="00BE3C9C">
        <w:rPr>
          <w:rFonts w:asciiTheme="minorHAnsi" w:hAnsiTheme="minorHAnsi" w:cs="Calibri"/>
          <w:bCs/>
          <w:color w:val="002060"/>
          <w:lang w:val="el-GR"/>
        </w:rPr>
        <w:t>5</w:t>
      </w:r>
      <w:r w:rsidR="00332856">
        <w:rPr>
          <w:rFonts w:asciiTheme="minorHAnsi" w:hAnsiTheme="minorHAnsi" w:cs="Calibri"/>
          <w:bCs/>
          <w:color w:val="002060"/>
          <w:lang w:val="el-GR"/>
        </w:rPr>
        <w:t>4</w:t>
      </w:r>
      <w:r w:rsidR="0003567C" w:rsidRPr="003621BC">
        <w:rPr>
          <w:rFonts w:asciiTheme="minorHAnsi" w:hAnsiTheme="minorHAnsi" w:cs="Calibri"/>
          <w:bCs/>
          <w:color w:val="002060"/>
          <w:lang w:val="el-GR"/>
        </w:rPr>
        <w:t xml:space="preserve"> </w:t>
      </w:r>
      <w:r w:rsidRPr="003621BC">
        <w:rPr>
          <w:rFonts w:asciiTheme="minorHAnsi" w:hAnsiTheme="minorHAnsi" w:cs="Calibri"/>
          <w:bCs/>
          <w:color w:val="002060"/>
          <w:lang w:val="el-GR"/>
        </w:rPr>
        <w:t xml:space="preserve">εκατ ή </w:t>
      </w:r>
      <w:r w:rsidR="00937BDF">
        <w:rPr>
          <w:rFonts w:asciiTheme="minorHAnsi" w:hAnsiTheme="minorHAnsi" w:cs="Calibri"/>
          <w:bCs/>
          <w:color w:val="002060"/>
          <w:lang w:val="el-GR"/>
        </w:rPr>
        <w:t>2</w:t>
      </w:r>
      <w:r w:rsidR="003760D1" w:rsidRPr="003621BC">
        <w:rPr>
          <w:rFonts w:asciiTheme="minorHAnsi" w:hAnsiTheme="minorHAnsi" w:cs="Calibri"/>
          <w:bCs/>
          <w:color w:val="002060"/>
          <w:lang w:val="el-GR"/>
        </w:rPr>
        <w:t>,</w:t>
      </w:r>
      <w:r w:rsidR="00F07031">
        <w:rPr>
          <w:rFonts w:asciiTheme="minorHAnsi" w:hAnsiTheme="minorHAnsi" w:cs="Calibri"/>
          <w:bCs/>
          <w:color w:val="002060"/>
          <w:lang w:val="el-GR"/>
        </w:rPr>
        <w:t>8</w:t>
      </w:r>
      <w:r w:rsidR="007D11F2" w:rsidRPr="003621BC">
        <w:rPr>
          <w:rFonts w:asciiTheme="minorHAnsi" w:hAnsiTheme="minorHAnsi" w:cs="Calibri"/>
          <w:bCs/>
          <w:color w:val="002060"/>
          <w:lang w:val="el-GR"/>
        </w:rPr>
        <w:t xml:space="preserve">% </w:t>
      </w:r>
      <w:r w:rsidRPr="003621BC">
        <w:rPr>
          <w:rFonts w:asciiTheme="minorHAnsi" w:hAnsiTheme="minorHAnsi" w:cs="Calibri"/>
          <w:bCs/>
          <w:color w:val="002060"/>
          <w:lang w:val="el-GR"/>
        </w:rPr>
        <w:t xml:space="preserve">επί </w:t>
      </w:r>
      <w:r w:rsidR="002F0757" w:rsidRPr="003621BC">
        <w:rPr>
          <w:rFonts w:asciiTheme="minorHAnsi" w:hAnsiTheme="minorHAnsi" w:cs="Calibri"/>
          <w:bCs/>
          <w:color w:val="002060"/>
          <w:lang w:val="el-GR"/>
        </w:rPr>
        <w:t>των μεικτών</w:t>
      </w:r>
      <w:r w:rsidRPr="003621BC">
        <w:rPr>
          <w:rFonts w:asciiTheme="minorHAnsi" w:hAnsiTheme="minorHAnsi" w:cs="Calibri"/>
          <w:bCs/>
          <w:color w:val="002060"/>
          <w:lang w:val="el-GR"/>
        </w:rPr>
        <w:t xml:space="preserve"> δανείων</w:t>
      </w:r>
      <w:r w:rsidR="00E408AB">
        <w:rPr>
          <w:rFonts w:asciiTheme="minorHAnsi" w:hAnsiTheme="minorHAnsi" w:cs="Calibri"/>
          <w:bCs/>
          <w:color w:val="002060"/>
          <w:lang w:val="el-GR"/>
        </w:rPr>
        <w:t xml:space="preserve"> </w:t>
      </w:r>
      <w:r w:rsidR="00E408AB" w:rsidRPr="003457AA">
        <w:rPr>
          <w:rFonts w:asciiTheme="minorHAnsi" w:hAnsiTheme="minorHAnsi" w:cs="Calibri"/>
          <w:bCs/>
          <w:color w:val="002060"/>
          <w:lang w:val="el-GR"/>
        </w:rPr>
        <w:t>σε ετησιοποιημένη βάση</w:t>
      </w:r>
      <w:r w:rsidR="008B4383" w:rsidRPr="003457AA">
        <w:rPr>
          <w:rFonts w:asciiTheme="minorHAnsi" w:hAnsiTheme="minorHAnsi" w:cs="Tahoma"/>
          <w:bCs/>
          <w:color w:val="002060"/>
          <w:lang w:val="el-GR"/>
        </w:rPr>
        <w:t>.</w:t>
      </w:r>
    </w:p>
    <w:p w:rsidR="003457AA" w:rsidRPr="003621BC" w:rsidRDefault="00BF66FE" w:rsidP="003457AA">
      <w:pPr>
        <w:numPr>
          <w:ilvl w:val="0"/>
          <w:numId w:val="2"/>
        </w:numPr>
        <w:tabs>
          <w:tab w:val="left" w:pos="8460"/>
        </w:tabs>
        <w:spacing w:before="120" w:after="0" w:line="260" w:lineRule="exact"/>
        <w:ind w:left="284" w:right="-154" w:hanging="284"/>
        <w:contextualSpacing/>
        <w:rPr>
          <w:rFonts w:asciiTheme="minorHAnsi" w:hAnsiTheme="minorHAnsi" w:cs="Calibri"/>
          <w:bCs/>
          <w:color w:val="002060"/>
          <w:lang w:val="el-GR"/>
        </w:rPr>
      </w:pPr>
      <w:r w:rsidRPr="003621BC">
        <w:rPr>
          <w:rFonts w:asciiTheme="minorHAnsi" w:hAnsiTheme="minorHAnsi" w:cs="Calibri"/>
          <w:bCs/>
          <w:color w:val="002060"/>
          <w:lang w:val="el-GR"/>
        </w:rPr>
        <w:t xml:space="preserve">Τα προ φόρων αποτελέσματα </w:t>
      </w:r>
      <w:r w:rsidRPr="003621BC">
        <w:rPr>
          <w:rFonts w:asciiTheme="minorHAnsi" w:hAnsiTheme="minorHAnsi"/>
          <w:bCs/>
          <w:color w:val="002060"/>
          <w:lang w:val="el-GR"/>
        </w:rPr>
        <w:t>του 1</w:t>
      </w:r>
      <w:r w:rsidRPr="003621BC">
        <w:rPr>
          <w:rFonts w:asciiTheme="minorHAnsi" w:hAnsiTheme="minorHAnsi"/>
          <w:bCs/>
          <w:color w:val="002060"/>
          <w:vertAlign w:val="superscript"/>
          <w:lang w:val="el-GR"/>
        </w:rPr>
        <w:t>ου</w:t>
      </w:r>
      <w:r w:rsidR="00BD7FD5" w:rsidRPr="003621BC">
        <w:rPr>
          <w:rFonts w:asciiTheme="minorHAnsi" w:hAnsiTheme="minorHAnsi"/>
          <w:bCs/>
          <w:color w:val="002060"/>
          <w:lang w:val="el-GR"/>
        </w:rPr>
        <w:t xml:space="preserve"> 6</w:t>
      </w:r>
      <w:r w:rsidRPr="003621BC">
        <w:rPr>
          <w:rFonts w:asciiTheme="minorHAnsi" w:hAnsiTheme="minorHAnsi"/>
          <w:bCs/>
          <w:color w:val="002060"/>
          <w:lang w:val="el-GR"/>
        </w:rPr>
        <w:t>μήνου 201</w:t>
      </w:r>
      <w:r w:rsidR="006528E5" w:rsidRPr="003621BC">
        <w:rPr>
          <w:rFonts w:asciiTheme="minorHAnsi" w:hAnsiTheme="minorHAnsi"/>
          <w:bCs/>
          <w:color w:val="002060"/>
          <w:lang w:val="el-GR"/>
        </w:rPr>
        <w:t>3</w:t>
      </w:r>
      <w:r w:rsidRPr="003621BC">
        <w:rPr>
          <w:rFonts w:asciiTheme="minorHAnsi" w:hAnsiTheme="minorHAnsi"/>
          <w:bCs/>
          <w:color w:val="002060"/>
          <w:lang w:val="el-GR"/>
        </w:rPr>
        <w:t xml:space="preserve"> </w:t>
      </w:r>
      <w:r w:rsidRPr="003621BC">
        <w:rPr>
          <w:rFonts w:asciiTheme="minorHAnsi" w:hAnsiTheme="minorHAnsi" w:cs="Calibri"/>
          <w:bCs/>
          <w:color w:val="002060"/>
          <w:lang w:val="el-GR"/>
        </w:rPr>
        <w:t xml:space="preserve">διαμορφώθηκαν σε </w:t>
      </w:r>
      <w:r w:rsidR="006528E5" w:rsidRPr="003621BC">
        <w:rPr>
          <w:rFonts w:asciiTheme="minorHAnsi" w:hAnsiTheme="minorHAnsi" w:cs="Calibri"/>
          <w:bCs/>
          <w:color w:val="002060"/>
          <w:lang w:val="el-GR"/>
        </w:rPr>
        <w:t>-</w:t>
      </w:r>
      <w:r w:rsidRPr="003621BC">
        <w:rPr>
          <w:rFonts w:asciiTheme="minorHAnsi" w:hAnsiTheme="minorHAnsi" w:cs="Calibri"/>
          <w:bCs/>
          <w:color w:val="002060"/>
          <w:lang w:val="el-GR"/>
        </w:rPr>
        <w:t>€</w:t>
      </w:r>
      <w:r w:rsidR="000E19FA" w:rsidRPr="003621BC">
        <w:rPr>
          <w:rFonts w:asciiTheme="minorHAnsi" w:hAnsiTheme="minorHAnsi" w:cs="Calibri"/>
          <w:bCs/>
          <w:color w:val="002060"/>
          <w:lang w:val="el-GR"/>
        </w:rPr>
        <w:t>85</w:t>
      </w:r>
      <w:r w:rsidR="00C30999" w:rsidRPr="00C30999">
        <w:rPr>
          <w:rFonts w:asciiTheme="minorHAnsi" w:hAnsiTheme="minorHAnsi" w:cs="Calibri"/>
          <w:bCs/>
          <w:color w:val="002060"/>
          <w:lang w:val="el-GR"/>
        </w:rPr>
        <w:t>7</w:t>
      </w:r>
      <w:r w:rsidR="000E19FA" w:rsidRPr="003621BC">
        <w:rPr>
          <w:rFonts w:asciiTheme="minorHAnsi" w:hAnsiTheme="minorHAnsi" w:cs="Calibri"/>
          <w:bCs/>
          <w:color w:val="002060"/>
          <w:lang w:val="el-GR"/>
        </w:rPr>
        <w:t xml:space="preserve"> </w:t>
      </w:r>
      <w:r w:rsidRPr="003621BC">
        <w:rPr>
          <w:rFonts w:asciiTheme="minorHAnsi" w:hAnsiTheme="minorHAnsi" w:cs="Calibri"/>
          <w:bCs/>
          <w:color w:val="002060"/>
          <w:lang w:val="el-GR"/>
        </w:rPr>
        <w:t>εκατ</w:t>
      </w:r>
      <w:r w:rsidR="003457AA">
        <w:rPr>
          <w:rFonts w:asciiTheme="minorHAnsi" w:hAnsiTheme="minorHAnsi" w:cs="Calibri"/>
          <w:bCs/>
          <w:color w:val="002060"/>
          <w:lang w:val="el-GR"/>
        </w:rPr>
        <w:t xml:space="preserve">, </w:t>
      </w:r>
      <w:r w:rsidR="003457AA" w:rsidRPr="003457AA">
        <w:rPr>
          <w:rFonts w:asciiTheme="minorHAnsi" w:hAnsiTheme="minorHAnsi" w:cs="Calibri"/>
          <w:bCs/>
          <w:color w:val="002060"/>
          <w:lang w:val="el-GR"/>
        </w:rPr>
        <w:t>εξαιρουμένης της αρνητικής υπεραξίας εξαγορών</w:t>
      </w:r>
      <w:r w:rsidR="003457AA">
        <w:rPr>
          <w:rFonts w:asciiTheme="minorHAnsi" w:hAnsiTheme="minorHAnsi" w:cs="Calibri"/>
          <w:bCs/>
          <w:color w:val="002060"/>
          <w:lang w:val="el-GR"/>
        </w:rPr>
        <w:t>.</w:t>
      </w:r>
    </w:p>
    <w:p w:rsidR="002F0757" w:rsidRPr="003621BC" w:rsidRDefault="00472CEE" w:rsidP="007275B5">
      <w:pPr>
        <w:numPr>
          <w:ilvl w:val="0"/>
          <w:numId w:val="2"/>
        </w:numPr>
        <w:tabs>
          <w:tab w:val="left" w:pos="8460"/>
        </w:tabs>
        <w:spacing w:before="120" w:after="0" w:line="260" w:lineRule="exact"/>
        <w:ind w:left="284" w:right="-154" w:hanging="284"/>
        <w:contextualSpacing/>
        <w:rPr>
          <w:rFonts w:asciiTheme="minorHAnsi" w:hAnsiTheme="minorHAnsi" w:cs="Arial"/>
          <w:bCs/>
          <w:color w:val="002060"/>
          <w:lang w:val="el-GR"/>
        </w:rPr>
      </w:pPr>
      <w:r w:rsidRPr="003621BC">
        <w:rPr>
          <w:rFonts w:asciiTheme="minorHAnsi" w:hAnsiTheme="minorHAnsi" w:cs="Calibri"/>
          <w:bCs/>
          <w:color w:val="002060"/>
          <w:lang w:val="el-GR"/>
        </w:rPr>
        <w:t>Για το</w:t>
      </w:r>
      <w:r w:rsidR="00FC0BAA" w:rsidRPr="003621BC">
        <w:rPr>
          <w:rFonts w:asciiTheme="minorHAnsi" w:hAnsiTheme="minorHAnsi" w:cs="Calibri"/>
          <w:bCs/>
          <w:color w:val="002060"/>
          <w:lang w:val="el-GR"/>
        </w:rPr>
        <w:t>ν</w:t>
      </w:r>
      <w:r w:rsidRPr="003621BC">
        <w:rPr>
          <w:rFonts w:asciiTheme="minorHAnsi" w:hAnsiTheme="minorHAnsi" w:cs="Calibri"/>
          <w:bCs/>
          <w:color w:val="002060"/>
          <w:lang w:val="el-GR"/>
        </w:rPr>
        <w:t xml:space="preserve"> καθορισμό της εύλογης αξίας των στοιχείων ενεργητικού και παθητικού των </w:t>
      </w:r>
      <w:r w:rsidR="00FC0BAA" w:rsidRPr="003621BC">
        <w:rPr>
          <w:rFonts w:asciiTheme="minorHAnsi" w:hAnsiTheme="minorHAnsi" w:cs="Calibri"/>
          <w:bCs/>
          <w:color w:val="002060"/>
          <w:lang w:val="el-GR"/>
        </w:rPr>
        <w:t xml:space="preserve">εγχώριων </w:t>
      </w:r>
      <w:r w:rsidRPr="003621BC">
        <w:rPr>
          <w:rFonts w:asciiTheme="minorHAnsi" w:hAnsiTheme="minorHAnsi" w:cs="Calibri"/>
          <w:bCs/>
          <w:color w:val="002060"/>
          <w:lang w:val="el-GR"/>
        </w:rPr>
        <w:t>δραστηριοτήτων των κυπριακών τραπεζών</w:t>
      </w:r>
      <w:r w:rsidR="00A41645" w:rsidRPr="003621BC">
        <w:rPr>
          <w:rFonts w:asciiTheme="minorHAnsi" w:hAnsiTheme="minorHAnsi" w:cs="Calibri"/>
          <w:bCs/>
          <w:color w:val="002060"/>
          <w:lang w:val="el-GR"/>
        </w:rPr>
        <w:t xml:space="preserve">, της </w:t>
      </w:r>
      <w:r w:rsidR="00A41645" w:rsidRPr="003621BC">
        <w:rPr>
          <w:rFonts w:asciiTheme="minorHAnsi" w:hAnsiTheme="minorHAnsi" w:cs="Calibri"/>
          <w:bCs/>
          <w:color w:val="002060"/>
        </w:rPr>
        <w:t>ATEbank</w:t>
      </w:r>
      <w:r w:rsidR="00EE2CFF" w:rsidRPr="003621BC">
        <w:rPr>
          <w:rFonts w:asciiTheme="minorHAnsi" w:hAnsiTheme="minorHAnsi" w:cs="Calibri"/>
          <w:bCs/>
          <w:color w:val="002060"/>
          <w:lang w:val="el-GR"/>
        </w:rPr>
        <w:t>,</w:t>
      </w:r>
      <w:r w:rsidRPr="003621BC">
        <w:rPr>
          <w:rFonts w:asciiTheme="minorHAnsi" w:hAnsiTheme="minorHAnsi" w:cs="Calibri"/>
          <w:bCs/>
          <w:color w:val="002060"/>
          <w:lang w:val="el-GR"/>
        </w:rPr>
        <w:t xml:space="preserve"> </w:t>
      </w:r>
      <w:r w:rsidR="009C3513" w:rsidRPr="003621BC">
        <w:rPr>
          <w:rFonts w:asciiTheme="minorHAnsi" w:hAnsiTheme="minorHAnsi" w:cs="Calibri"/>
          <w:bCs/>
          <w:color w:val="002060"/>
          <w:lang w:val="el-GR"/>
        </w:rPr>
        <w:t xml:space="preserve">καθώς και της </w:t>
      </w:r>
      <w:r w:rsidR="009C3513" w:rsidRPr="003621BC">
        <w:rPr>
          <w:rFonts w:asciiTheme="minorHAnsi" w:hAnsiTheme="minorHAnsi" w:cs="Calibri"/>
          <w:bCs/>
          <w:color w:val="002060"/>
        </w:rPr>
        <w:t>Millennium</w:t>
      </w:r>
      <w:r w:rsidR="009C3513" w:rsidRPr="003621BC">
        <w:rPr>
          <w:rFonts w:asciiTheme="minorHAnsi" w:hAnsiTheme="minorHAnsi" w:cs="Calibri"/>
          <w:bCs/>
          <w:color w:val="002060"/>
          <w:lang w:val="el-GR"/>
        </w:rPr>
        <w:t xml:space="preserve"> </w:t>
      </w:r>
      <w:r w:rsidR="009C3513" w:rsidRPr="003621BC">
        <w:rPr>
          <w:rFonts w:asciiTheme="minorHAnsi" w:hAnsiTheme="minorHAnsi" w:cs="Calibri"/>
          <w:bCs/>
          <w:color w:val="002060"/>
        </w:rPr>
        <w:t>Bank</w:t>
      </w:r>
      <w:r w:rsidR="009C3513" w:rsidRPr="003621BC">
        <w:rPr>
          <w:rFonts w:asciiTheme="minorHAnsi" w:hAnsiTheme="minorHAnsi" w:cs="Calibri"/>
          <w:bCs/>
          <w:color w:val="002060"/>
          <w:lang w:val="el-GR"/>
        </w:rPr>
        <w:t xml:space="preserve"> Ελλάδ</w:t>
      </w:r>
      <w:r w:rsidR="00EA437B" w:rsidRPr="003621BC">
        <w:rPr>
          <w:rFonts w:asciiTheme="minorHAnsi" w:hAnsiTheme="minorHAnsi" w:cs="Calibri"/>
          <w:bCs/>
          <w:color w:val="002060"/>
          <w:lang w:val="el-GR"/>
        </w:rPr>
        <w:t>ο</w:t>
      </w:r>
      <w:r w:rsidR="009C3513" w:rsidRPr="003621BC">
        <w:rPr>
          <w:rFonts w:asciiTheme="minorHAnsi" w:hAnsiTheme="minorHAnsi" w:cs="Calibri"/>
          <w:bCs/>
          <w:color w:val="002060"/>
          <w:lang w:val="el-GR"/>
        </w:rPr>
        <w:t>ς</w:t>
      </w:r>
      <w:r w:rsidR="00EA437B" w:rsidRPr="003621BC">
        <w:rPr>
          <w:rFonts w:asciiTheme="minorHAnsi" w:hAnsiTheme="minorHAnsi" w:cs="Calibri"/>
          <w:bCs/>
          <w:color w:val="002060"/>
          <w:lang w:val="el-GR"/>
        </w:rPr>
        <w:t xml:space="preserve">, </w:t>
      </w:r>
      <w:r w:rsidR="00FC0BAA" w:rsidRPr="003621BC">
        <w:rPr>
          <w:rFonts w:asciiTheme="minorHAnsi" w:hAnsiTheme="minorHAnsi" w:cs="Calibri"/>
          <w:bCs/>
          <w:color w:val="002060"/>
          <w:lang w:val="el-GR"/>
        </w:rPr>
        <w:t>χρησιμοποιήθηκε</w:t>
      </w:r>
      <w:r w:rsidRPr="003621BC">
        <w:rPr>
          <w:rFonts w:asciiTheme="minorHAnsi" w:hAnsiTheme="minorHAnsi" w:cs="Calibri"/>
          <w:bCs/>
          <w:color w:val="002060"/>
          <w:lang w:val="el-GR"/>
        </w:rPr>
        <w:t xml:space="preserve"> η μέθοδο</w:t>
      </w:r>
      <w:r w:rsidR="00FC0BAA" w:rsidRPr="003621BC">
        <w:rPr>
          <w:rFonts w:asciiTheme="minorHAnsi" w:hAnsiTheme="minorHAnsi" w:cs="Calibri"/>
          <w:bCs/>
          <w:color w:val="002060"/>
          <w:lang w:val="el-GR"/>
        </w:rPr>
        <w:t>ς</w:t>
      </w:r>
      <w:r w:rsidRPr="003621BC">
        <w:rPr>
          <w:rFonts w:asciiTheme="minorHAnsi" w:hAnsiTheme="minorHAnsi" w:cs="Calibri"/>
          <w:bCs/>
          <w:color w:val="002060"/>
          <w:lang w:val="el-GR"/>
        </w:rPr>
        <w:t xml:space="preserve"> επιμερισμού του κόστους αγοράς (</w:t>
      </w:r>
      <w:r w:rsidR="00B1662B" w:rsidRPr="003621BC">
        <w:rPr>
          <w:rFonts w:asciiTheme="minorHAnsi" w:hAnsiTheme="minorHAnsi" w:cs="Calibri"/>
          <w:bCs/>
          <w:color w:val="002060"/>
        </w:rPr>
        <w:t>P</w:t>
      </w:r>
      <w:r w:rsidRPr="003621BC">
        <w:rPr>
          <w:rFonts w:asciiTheme="minorHAnsi" w:hAnsiTheme="minorHAnsi" w:cs="Calibri"/>
          <w:bCs/>
          <w:color w:val="002060"/>
          <w:lang w:val="el-GR"/>
        </w:rPr>
        <w:t xml:space="preserve">urchase </w:t>
      </w:r>
      <w:r w:rsidR="00B1662B" w:rsidRPr="003621BC">
        <w:rPr>
          <w:rFonts w:asciiTheme="minorHAnsi" w:hAnsiTheme="minorHAnsi" w:cs="Calibri"/>
          <w:bCs/>
          <w:color w:val="002060"/>
        </w:rPr>
        <w:t>P</w:t>
      </w:r>
      <w:r w:rsidRPr="003621BC">
        <w:rPr>
          <w:rFonts w:asciiTheme="minorHAnsi" w:hAnsiTheme="minorHAnsi" w:cs="Calibri"/>
          <w:bCs/>
          <w:color w:val="002060"/>
          <w:lang w:val="el-GR"/>
        </w:rPr>
        <w:t xml:space="preserve">rice </w:t>
      </w:r>
      <w:r w:rsidR="00B1662B" w:rsidRPr="003621BC">
        <w:rPr>
          <w:rFonts w:asciiTheme="minorHAnsi" w:hAnsiTheme="minorHAnsi" w:cs="Calibri"/>
          <w:bCs/>
          <w:color w:val="002060"/>
        </w:rPr>
        <w:t>A</w:t>
      </w:r>
      <w:r w:rsidRPr="003621BC">
        <w:rPr>
          <w:rFonts w:asciiTheme="minorHAnsi" w:hAnsiTheme="minorHAnsi" w:cs="Calibri"/>
          <w:bCs/>
          <w:color w:val="002060"/>
          <w:lang w:val="el-GR"/>
        </w:rPr>
        <w:t>llocation)</w:t>
      </w:r>
      <w:r w:rsidR="00FC0BAA" w:rsidRPr="003621BC">
        <w:rPr>
          <w:rFonts w:asciiTheme="minorHAnsi" w:hAnsiTheme="minorHAnsi" w:cs="Calibri"/>
          <w:bCs/>
          <w:color w:val="002060"/>
          <w:lang w:val="el-GR"/>
        </w:rPr>
        <w:t>,</w:t>
      </w:r>
      <w:r w:rsidRPr="003621BC">
        <w:rPr>
          <w:rFonts w:asciiTheme="minorHAnsi" w:hAnsiTheme="minorHAnsi" w:cs="Calibri"/>
          <w:bCs/>
          <w:color w:val="002060"/>
          <w:lang w:val="el-GR"/>
        </w:rPr>
        <w:t xml:space="preserve"> εφαρμόζοντας τις προβλεπόμενες διατάξεις του ΔΠΧΑ3 «Συνενώσεις Επιχειρήσεων». Η </w:t>
      </w:r>
      <w:r w:rsidR="004314C5" w:rsidRPr="003621BC">
        <w:rPr>
          <w:rFonts w:asciiTheme="minorHAnsi" w:hAnsiTheme="minorHAnsi" w:cs="Calibri"/>
          <w:bCs/>
          <w:color w:val="002060"/>
          <w:lang w:val="el-GR"/>
        </w:rPr>
        <w:t xml:space="preserve">συνολική </w:t>
      </w:r>
      <w:r w:rsidRPr="003621BC">
        <w:rPr>
          <w:rFonts w:asciiTheme="minorHAnsi" w:hAnsiTheme="minorHAnsi" w:cs="Calibri"/>
          <w:bCs/>
          <w:color w:val="002060"/>
          <w:lang w:val="el-GR"/>
        </w:rPr>
        <w:t>αρνητική υπεραξία (</w:t>
      </w:r>
      <w:proofErr w:type="spellStart"/>
      <w:r w:rsidRPr="003621BC">
        <w:rPr>
          <w:rFonts w:asciiTheme="minorHAnsi" w:hAnsiTheme="minorHAnsi" w:cs="Calibri"/>
          <w:bCs/>
          <w:color w:val="002060"/>
          <w:lang w:val="el-GR"/>
        </w:rPr>
        <w:t>negative</w:t>
      </w:r>
      <w:proofErr w:type="spellEnd"/>
      <w:r w:rsidRPr="003621BC">
        <w:rPr>
          <w:rFonts w:asciiTheme="minorHAnsi" w:hAnsiTheme="minorHAnsi" w:cs="Calibri"/>
          <w:bCs/>
          <w:color w:val="002060"/>
          <w:lang w:val="el-GR"/>
        </w:rPr>
        <w:t xml:space="preserve"> </w:t>
      </w:r>
      <w:proofErr w:type="spellStart"/>
      <w:r w:rsidRPr="003621BC">
        <w:rPr>
          <w:rFonts w:asciiTheme="minorHAnsi" w:hAnsiTheme="minorHAnsi" w:cs="Calibri"/>
          <w:bCs/>
          <w:color w:val="002060"/>
          <w:lang w:val="el-GR"/>
        </w:rPr>
        <w:t>goodwill</w:t>
      </w:r>
      <w:proofErr w:type="spellEnd"/>
      <w:r w:rsidRPr="003621BC">
        <w:rPr>
          <w:rFonts w:asciiTheme="minorHAnsi" w:hAnsiTheme="minorHAnsi" w:cs="Calibri"/>
          <w:bCs/>
          <w:color w:val="002060"/>
          <w:lang w:val="el-GR"/>
        </w:rPr>
        <w:t xml:space="preserve">) ανήλθε σε </w:t>
      </w:r>
      <w:r w:rsidR="00535E20" w:rsidRPr="003621BC">
        <w:rPr>
          <w:rFonts w:asciiTheme="minorHAnsi" w:hAnsiTheme="minorHAnsi" w:cs="Calibri"/>
          <w:bCs/>
          <w:color w:val="002060"/>
          <w:lang w:val="el-GR"/>
        </w:rPr>
        <w:t>€</w:t>
      </w:r>
      <w:r w:rsidR="00C30999" w:rsidRPr="00C30999">
        <w:rPr>
          <w:rFonts w:asciiTheme="minorHAnsi" w:hAnsiTheme="minorHAnsi" w:cs="Calibri"/>
          <w:bCs/>
          <w:color w:val="002060"/>
          <w:lang w:val="el-GR"/>
        </w:rPr>
        <w:t>3.8</w:t>
      </w:r>
      <w:r w:rsidR="00C30999" w:rsidRPr="00C30999">
        <w:rPr>
          <w:rFonts w:asciiTheme="minorHAnsi" w:hAnsiTheme="minorHAnsi" w:cs="Calibri"/>
          <w:bCs/>
          <w:color w:val="002060"/>
          <w:lang w:val="en-GB"/>
        </w:rPr>
        <w:t>10</w:t>
      </w:r>
      <w:r w:rsidR="00C30999" w:rsidRPr="00C30999">
        <w:rPr>
          <w:rFonts w:asciiTheme="minorHAnsi" w:hAnsiTheme="minorHAnsi" w:cs="Calibri"/>
          <w:bCs/>
          <w:color w:val="002060"/>
          <w:lang w:val="el-GR"/>
        </w:rPr>
        <w:t xml:space="preserve"> εκατ</w:t>
      </w:r>
      <w:r w:rsidR="002F0757" w:rsidRPr="003621BC">
        <w:rPr>
          <w:rFonts w:asciiTheme="minorHAnsi" w:hAnsiTheme="minorHAnsi" w:cs="Calibri"/>
          <w:bCs/>
          <w:color w:val="002060"/>
          <w:lang w:val="el-GR"/>
        </w:rPr>
        <w:t xml:space="preserve">. </w:t>
      </w:r>
    </w:p>
    <w:p w:rsidR="006762C8" w:rsidRPr="003621BC" w:rsidRDefault="00EA437B" w:rsidP="007275B5">
      <w:pPr>
        <w:numPr>
          <w:ilvl w:val="0"/>
          <w:numId w:val="2"/>
        </w:numPr>
        <w:tabs>
          <w:tab w:val="left" w:pos="8460"/>
        </w:tabs>
        <w:spacing w:before="120" w:after="0" w:line="260" w:lineRule="exact"/>
        <w:ind w:left="284" w:right="-154" w:hanging="284"/>
        <w:contextualSpacing/>
        <w:rPr>
          <w:rFonts w:asciiTheme="minorHAnsi" w:hAnsiTheme="minorHAnsi" w:cs="Arial"/>
          <w:bCs/>
          <w:color w:val="002060"/>
          <w:lang w:val="el-GR"/>
        </w:rPr>
      </w:pPr>
      <w:r w:rsidRPr="003621BC">
        <w:rPr>
          <w:rFonts w:cs="Arial"/>
          <w:color w:val="002060"/>
          <w:lang w:val="el-GR"/>
        </w:rPr>
        <w:t>Συμπεριλαμβανομένης</w:t>
      </w:r>
      <w:r w:rsidR="00472CEE" w:rsidRPr="003621BC">
        <w:rPr>
          <w:rFonts w:cs="Arial"/>
          <w:color w:val="002060"/>
          <w:lang w:val="el-GR"/>
        </w:rPr>
        <w:t xml:space="preserve"> της αρνητική</w:t>
      </w:r>
      <w:r w:rsidR="00F6648D" w:rsidRPr="003621BC">
        <w:rPr>
          <w:rFonts w:cs="Arial"/>
          <w:color w:val="002060"/>
          <w:lang w:val="el-GR"/>
        </w:rPr>
        <w:t>ς</w:t>
      </w:r>
      <w:r w:rsidR="00472CEE" w:rsidRPr="003621BC">
        <w:rPr>
          <w:rFonts w:cs="Arial"/>
          <w:color w:val="002060"/>
          <w:lang w:val="el-GR"/>
        </w:rPr>
        <w:t xml:space="preserve"> υπεραξίας</w:t>
      </w:r>
      <w:r w:rsidR="00BF66FE" w:rsidRPr="003621BC">
        <w:rPr>
          <w:rFonts w:cs="Arial"/>
          <w:color w:val="002060"/>
          <w:lang w:val="el-GR"/>
        </w:rPr>
        <w:t>, τα προ φόρων κέρδη διαμορφώθηκαν σε €</w:t>
      </w:r>
      <w:r w:rsidR="004C319C" w:rsidRPr="003621BC">
        <w:rPr>
          <w:rFonts w:cs="Arial"/>
          <w:color w:val="002060"/>
          <w:lang w:val="el-GR"/>
        </w:rPr>
        <w:t>2.9</w:t>
      </w:r>
      <w:r w:rsidR="003760D1" w:rsidRPr="003621BC">
        <w:rPr>
          <w:rFonts w:cs="Arial"/>
          <w:color w:val="002060"/>
          <w:lang w:val="el-GR"/>
        </w:rPr>
        <w:t>53</w:t>
      </w:r>
      <w:r w:rsidR="00BF66FE" w:rsidRPr="003621BC">
        <w:rPr>
          <w:rFonts w:cs="Arial"/>
          <w:color w:val="002060"/>
          <w:lang w:val="el-GR"/>
        </w:rPr>
        <w:t xml:space="preserve"> εκατ</w:t>
      </w:r>
      <w:r w:rsidR="00324E0B" w:rsidRPr="003621BC">
        <w:rPr>
          <w:rFonts w:cs="Arial"/>
          <w:color w:val="002060"/>
          <w:lang w:val="el-GR"/>
        </w:rPr>
        <w:t xml:space="preserve">, </w:t>
      </w:r>
      <w:r w:rsidR="003921F8" w:rsidRPr="003621BC">
        <w:rPr>
          <w:rFonts w:cs="Arial"/>
          <w:color w:val="002060"/>
          <w:lang w:val="el-GR"/>
        </w:rPr>
        <w:t xml:space="preserve">ενώ </w:t>
      </w:r>
      <w:r w:rsidR="003921F8" w:rsidRPr="003621BC">
        <w:rPr>
          <w:rFonts w:asciiTheme="minorHAnsi" w:hAnsiTheme="minorHAnsi" w:cs="Calibri"/>
          <w:bCs/>
          <w:color w:val="002060"/>
          <w:lang w:val="el-GR"/>
        </w:rPr>
        <w:t>τ</w:t>
      </w:r>
      <w:r w:rsidR="002F4714" w:rsidRPr="003621BC">
        <w:rPr>
          <w:rFonts w:asciiTheme="minorHAnsi" w:hAnsiTheme="minorHAnsi" w:cs="Calibri"/>
          <w:bCs/>
          <w:color w:val="002060"/>
          <w:lang w:val="el-GR"/>
        </w:rPr>
        <w:t>α</w:t>
      </w:r>
      <w:r w:rsidR="00A33DB5" w:rsidRPr="003621BC">
        <w:rPr>
          <w:rFonts w:asciiTheme="minorHAnsi" w:hAnsiTheme="minorHAnsi" w:cs="Calibri"/>
          <w:bCs/>
          <w:color w:val="002060"/>
          <w:lang w:val="el-GR"/>
        </w:rPr>
        <w:t xml:space="preserve"> </w:t>
      </w:r>
      <w:r w:rsidR="002F4714" w:rsidRPr="003621BC">
        <w:rPr>
          <w:rFonts w:asciiTheme="minorHAnsi" w:hAnsiTheme="minorHAnsi" w:cs="Calibri"/>
          <w:bCs/>
          <w:color w:val="002060"/>
          <w:lang w:val="el-GR"/>
        </w:rPr>
        <w:t xml:space="preserve">καθαρά </w:t>
      </w:r>
      <w:r w:rsidR="00A33DB5" w:rsidRPr="003621BC">
        <w:rPr>
          <w:rFonts w:asciiTheme="minorHAnsi" w:hAnsiTheme="minorHAnsi" w:cs="Calibri"/>
          <w:bCs/>
          <w:color w:val="002060"/>
          <w:lang w:val="el-GR"/>
        </w:rPr>
        <w:t>αποτ</w:t>
      </w:r>
      <w:r w:rsidR="002F4714" w:rsidRPr="003621BC">
        <w:rPr>
          <w:rFonts w:asciiTheme="minorHAnsi" w:hAnsiTheme="minorHAnsi" w:cs="Calibri"/>
          <w:bCs/>
          <w:color w:val="002060"/>
          <w:lang w:val="el-GR"/>
        </w:rPr>
        <w:t>ελέσματα</w:t>
      </w:r>
      <w:r w:rsidR="00A33DB5" w:rsidRPr="003621BC">
        <w:rPr>
          <w:rFonts w:asciiTheme="minorHAnsi" w:hAnsiTheme="minorHAnsi" w:cs="Calibri"/>
          <w:bCs/>
          <w:color w:val="002060"/>
          <w:lang w:val="el-GR"/>
        </w:rPr>
        <w:t xml:space="preserve"> </w:t>
      </w:r>
      <w:r w:rsidR="00786D70" w:rsidRPr="003621BC">
        <w:rPr>
          <w:rFonts w:asciiTheme="minorHAnsi" w:hAnsiTheme="minorHAnsi" w:cs="Calibri"/>
          <w:bCs/>
          <w:color w:val="002060"/>
          <w:lang w:val="el-GR"/>
        </w:rPr>
        <w:t xml:space="preserve">από </w:t>
      </w:r>
      <w:r w:rsidR="00DA1016" w:rsidRPr="003621BC">
        <w:rPr>
          <w:rFonts w:asciiTheme="minorHAnsi" w:hAnsiTheme="minorHAnsi" w:cs="Calibri"/>
          <w:bCs/>
          <w:color w:val="002060"/>
          <w:lang w:val="el-GR"/>
        </w:rPr>
        <w:t>συ</w:t>
      </w:r>
      <w:r w:rsidR="003921F8" w:rsidRPr="003621BC">
        <w:rPr>
          <w:rFonts w:asciiTheme="minorHAnsi" w:hAnsiTheme="minorHAnsi" w:cs="Calibri"/>
          <w:bCs/>
          <w:color w:val="002060"/>
          <w:lang w:val="el-GR"/>
        </w:rPr>
        <w:t>νεχι</w:t>
      </w:r>
      <w:r w:rsidR="00DA1016" w:rsidRPr="003621BC">
        <w:rPr>
          <w:rFonts w:asciiTheme="minorHAnsi" w:hAnsiTheme="minorHAnsi" w:cs="Calibri"/>
          <w:bCs/>
          <w:color w:val="002060"/>
          <w:lang w:val="el-GR"/>
        </w:rPr>
        <w:t>ζόμενες</w:t>
      </w:r>
      <w:r w:rsidR="00786D70" w:rsidRPr="003621BC">
        <w:rPr>
          <w:rFonts w:asciiTheme="minorHAnsi" w:hAnsiTheme="minorHAnsi" w:cs="Calibri"/>
          <w:bCs/>
          <w:color w:val="002060"/>
          <w:lang w:val="el-GR"/>
        </w:rPr>
        <w:t xml:space="preserve"> δραστηριότητες </w:t>
      </w:r>
      <w:r w:rsidR="00CC7EEC" w:rsidRPr="003621BC">
        <w:rPr>
          <w:rFonts w:asciiTheme="minorHAnsi" w:hAnsiTheme="minorHAnsi" w:cs="Calibri"/>
          <w:bCs/>
          <w:color w:val="002060"/>
          <w:lang w:val="el-GR"/>
        </w:rPr>
        <w:t>τα αναλογούντα στου</w:t>
      </w:r>
      <w:r w:rsidR="00CC7EEC" w:rsidRPr="003621BC">
        <w:rPr>
          <w:rFonts w:asciiTheme="minorHAnsi" w:hAnsiTheme="minorHAnsi" w:cs="Arial"/>
          <w:bCs/>
          <w:color w:val="002060"/>
          <w:lang w:val="el-GR"/>
        </w:rPr>
        <w:t xml:space="preserve">ς μετόχους </w:t>
      </w:r>
      <w:r w:rsidR="00220F4D" w:rsidRPr="003621BC">
        <w:rPr>
          <w:rFonts w:asciiTheme="minorHAnsi" w:hAnsiTheme="minorHAnsi" w:cs="Arial"/>
          <w:bCs/>
          <w:color w:val="002060"/>
          <w:lang w:val="el-GR"/>
        </w:rPr>
        <w:t>για το</w:t>
      </w:r>
      <w:r w:rsidR="00CC7EEC" w:rsidRPr="003621BC">
        <w:rPr>
          <w:rFonts w:asciiTheme="minorHAnsi" w:hAnsiTheme="minorHAnsi" w:cs="Arial"/>
          <w:bCs/>
          <w:color w:val="002060"/>
          <w:lang w:val="el-GR"/>
        </w:rPr>
        <w:t xml:space="preserve"> </w:t>
      </w:r>
      <w:r w:rsidR="00BF66FE" w:rsidRPr="003621BC">
        <w:rPr>
          <w:rFonts w:asciiTheme="minorHAnsi" w:hAnsiTheme="minorHAnsi" w:cs="Arial"/>
          <w:bCs/>
          <w:color w:val="002060"/>
          <w:lang w:val="el-GR"/>
        </w:rPr>
        <w:t>1</w:t>
      </w:r>
      <w:r w:rsidR="00BF66FE" w:rsidRPr="003621BC">
        <w:rPr>
          <w:rFonts w:asciiTheme="minorHAnsi" w:hAnsiTheme="minorHAnsi" w:cs="Arial"/>
          <w:bCs/>
          <w:color w:val="002060"/>
          <w:vertAlign w:val="superscript"/>
          <w:lang w:val="el-GR"/>
        </w:rPr>
        <w:t>ο</w:t>
      </w:r>
      <w:r w:rsidR="00BF66FE" w:rsidRPr="003621BC">
        <w:rPr>
          <w:rFonts w:asciiTheme="minorHAnsi" w:hAnsiTheme="minorHAnsi" w:cs="Arial"/>
          <w:bCs/>
          <w:color w:val="002060"/>
          <w:lang w:val="el-GR"/>
        </w:rPr>
        <w:t xml:space="preserve"> </w:t>
      </w:r>
      <w:r w:rsidR="009C3513" w:rsidRPr="003621BC">
        <w:rPr>
          <w:rFonts w:asciiTheme="minorHAnsi" w:hAnsiTheme="minorHAnsi" w:cs="Arial"/>
          <w:bCs/>
          <w:color w:val="002060"/>
          <w:lang w:val="el-GR"/>
        </w:rPr>
        <w:t>6</w:t>
      </w:r>
      <w:r w:rsidR="00BF66FE" w:rsidRPr="003621BC">
        <w:rPr>
          <w:rFonts w:asciiTheme="minorHAnsi" w:hAnsiTheme="minorHAnsi" w:cs="Arial"/>
          <w:bCs/>
          <w:color w:val="002060"/>
          <w:lang w:val="el-GR"/>
        </w:rPr>
        <w:t>μήνο 2013</w:t>
      </w:r>
      <w:r w:rsidR="003921F8" w:rsidRPr="003621BC">
        <w:rPr>
          <w:rFonts w:asciiTheme="minorHAnsi" w:hAnsiTheme="minorHAnsi" w:cs="Arial"/>
          <w:bCs/>
          <w:color w:val="002060"/>
          <w:lang w:val="el-GR"/>
        </w:rPr>
        <w:t>, τα οποία ενσωματώνουν θετικό αναβαλλόμενο φόρο €</w:t>
      </w:r>
      <w:r w:rsidR="006528E5" w:rsidRPr="003621BC">
        <w:rPr>
          <w:rFonts w:asciiTheme="minorHAnsi" w:hAnsiTheme="minorHAnsi" w:cs="Arial"/>
          <w:bCs/>
          <w:color w:val="002060"/>
          <w:lang w:val="el-GR"/>
        </w:rPr>
        <w:t>5</w:t>
      </w:r>
      <w:r w:rsidR="003760D1" w:rsidRPr="003621BC">
        <w:rPr>
          <w:rFonts w:asciiTheme="minorHAnsi" w:hAnsiTheme="minorHAnsi" w:cs="Arial"/>
          <w:bCs/>
          <w:color w:val="002060"/>
          <w:lang w:val="el-GR"/>
        </w:rPr>
        <w:t>59</w:t>
      </w:r>
      <w:r w:rsidR="004E24CD" w:rsidRPr="003621BC">
        <w:rPr>
          <w:rFonts w:asciiTheme="minorHAnsi" w:hAnsiTheme="minorHAnsi" w:cs="Arial"/>
          <w:bCs/>
          <w:color w:val="002060"/>
          <w:lang w:val="el-GR"/>
        </w:rPr>
        <w:t xml:space="preserve"> </w:t>
      </w:r>
      <w:r w:rsidR="00005118" w:rsidRPr="003621BC">
        <w:rPr>
          <w:rFonts w:asciiTheme="minorHAnsi" w:hAnsiTheme="minorHAnsi" w:cs="Arial"/>
          <w:bCs/>
          <w:color w:val="002060"/>
          <w:lang w:val="el-GR"/>
        </w:rPr>
        <w:t>εκατ</w:t>
      </w:r>
      <w:r w:rsidR="00E35EB3" w:rsidRPr="003621BC">
        <w:rPr>
          <w:rFonts w:asciiTheme="minorHAnsi" w:hAnsiTheme="minorHAnsi" w:cs="Arial"/>
          <w:bCs/>
          <w:color w:val="002060"/>
          <w:lang w:val="el-GR"/>
        </w:rPr>
        <w:t xml:space="preserve"> </w:t>
      </w:r>
      <w:r w:rsidR="003921F8" w:rsidRPr="003621BC">
        <w:rPr>
          <w:rFonts w:asciiTheme="minorHAnsi" w:hAnsiTheme="minorHAnsi" w:cs="Arial"/>
          <w:bCs/>
          <w:color w:val="002060"/>
          <w:lang w:val="el-GR"/>
        </w:rPr>
        <w:t xml:space="preserve">(κυρίως από την αύξηση του φορολογικού συντελεστή από </w:t>
      </w:r>
      <w:r w:rsidR="00324E0B" w:rsidRPr="003621BC">
        <w:rPr>
          <w:rFonts w:asciiTheme="minorHAnsi" w:hAnsiTheme="minorHAnsi" w:cs="Arial"/>
          <w:bCs/>
          <w:color w:val="002060"/>
          <w:lang w:val="el-GR"/>
        </w:rPr>
        <w:t xml:space="preserve">το </w:t>
      </w:r>
      <w:r w:rsidR="003921F8" w:rsidRPr="003621BC">
        <w:rPr>
          <w:rFonts w:asciiTheme="minorHAnsi" w:hAnsiTheme="minorHAnsi" w:cs="Arial"/>
          <w:bCs/>
          <w:color w:val="002060"/>
          <w:lang w:val="el-GR"/>
        </w:rPr>
        <w:t>20% στο 26%</w:t>
      </w:r>
      <w:r w:rsidR="003760D1" w:rsidRPr="003621BC">
        <w:rPr>
          <w:rFonts w:asciiTheme="minorHAnsi" w:hAnsiTheme="minorHAnsi" w:cs="Arial"/>
          <w:bCs/>
          <w:color w:val="002060"/>
          <w:lang w:val="el-GR"/>
        </w:rPr>
        <w:t xml:space="preserve"> </w:t>
      </w:r>
      <w:r w:rsidR="00A41645" w:rsidRPr="003621BC">
        <w:rPr>
          <w:rFonts w:asciiTheme="minorHAnsi" w:hAnsiTheme="minorHAnsi" w:cs="Arial"/>
          <w:bCs/>
          <w:color w:val="002060"/>
          <w:lang w:val="el-GR"/>
        </w:rPr>
        <w:t>από την 01.01.13</w:t>
      </w:r>
      <w:r w:rsidR="003921F8" w:rsidRPr="003621BC">
        <w:rPr>
          <w:rFonts w:asciiTheme="minorHAnsi" w:hAnsiTheme="minorHAnsi" w:cs="Arial"/>
          <w:bCs/>
          <w:color w:val="002060"/>
          <w:lang w:val="el-GR"/>
        </w:rPr>
        <w:t>),</w:t>
      </w:r>
      <w:r w:rsidR="002F4714" w:rsidRPr="003621BC">
        <w:rPr>
          <w:rFonts w:asciiTheme="minorHAnsi" w:hAnsiTheme="minorHAnsi" w:cs="Arial"/>
          <w:bCs/>
          <w:color w:val="002060"/>
          <w:lang w:val="el-GR"/>
        </w:rPr>
        <w:t xml:space="preserve"> </w:t>
      </w:r>
      <w:r w:rsidR="00A33DB5" w:rsidRPr="003621BC">
        <w:rPr>
          <w:rFonts w:asciiTheme="minorHAnsi" w:hAnsiTheme="minorHAnsi" w:cs="Arial"/>
          <w:bCs/>
          <w:color w:val="002060"/>
          <w:lang w:val="el-GR"/>
        </w:rPr>
        <w:t>διαμορφώθηκ</w:t>
      </w:r>
      <w:r w:rsidR="002F4714" w:rsidRPr="003621BC">
        <w:rPr>
          <w:rFonts w:asciiTheme="minorHAnsi" w:hAnsiTheme="minorHAnsi" w:cs="Arial"/>
          <w:bCs/>
          <w:color w:val="002060"/>
          <w:lang w:val="el-GR"/>
        </w:rPr>
        <w:t>αν</w:t>
      </w:r>
      <w:r w:rsidR="00A33DB5" w:rsidRPr="003621BC">
        <w:rPr>
          <w:rFonts w:asciiTheme="minorHAnsi" w:hAnsiTheme="minorHAnsi" w:cs="Arial"/>
          <w:bCs/>
          <w:color w:val="002060"/>
          <w:lang w:val="el-GR"/>
        </w:rPr>
        <w:t xml:space="preserve"> </w:t>
      </w:r>
      <w:r w:rsidR="001A525B" w:rsidRPr="003621BC">
        <w:rPr>
          <w:rFonts w:asciiTheme="minorHAnsi" w:hAnsiTheme="minorHAnsi" w:cs="Arial"/>
          <w:bCs/>
          <w:color w:val="002060"/>
          <w:lang w:val="el-GR"/>
        </w:rPr>
        <w:t xml:space="preserve">σε </w:t>
      </w:r>
      <w:r w:rsidR="00A33DB5" w:rsidRPr="003621BC">
        <w:rPr>
          <w:rFonts w:asciiTheme="minorHAnsi" w:hAnsiTheme="minorHAnsi" w:cs="Arial"/>
          <w:bCs/>
          <w:color w:val="002060"/>
          <w:lang w:val="el-GR"/>
        </w:rPr>
        <w:t>€</w:t>
      </w:r>
      <w:r w:rsidR="006528E5" w:rsidRPr="003621BC">
        <w:rPr>
          <w:rFonts w:asciiTheme="minorHAnsi" w:hAnsiTheme="minorHAnsi" w:cs="Arial"/>
          <w:bCs/>
          <w:color w:val="002060"/>
          <w:lang w:val="el-GR"/>
        </w:rPr>
        <w:t>3.</w:t>
      </w:r>
      <w:r w:rsidR="00EF6E9B" w:rsidRPr="003621BC">
        <w:rPr>
          <w:rFonts w:asciiTheme="minorHAnsi" w:hAnsiTheme="minorHAnsi" w:cs="Arial"/>
          <w:bCs/>
          <w:color w:val="002060"/>
          <w:lang w:val="el-GR"/>
        </w:rPr>
        <w:t>5</w:t>
      </w:r>
      <w:r w:rsidR="003760D1" w:rsidRPr="003621BC">
        <w:rPr>
          <w:rFonts w:asciiTheme="minorHAnsi" w:hAnsiTheme="minorHAnsi" w:cs="Arial"/>
          <w:bCs/>
          <w:color w:val="002060"/>
          <w:lang w:val="el-GR"/>
        </w:rPr>
        <w:t>09</w:t>
      </w:r>
      <w:r w:rsidR="00C24C83" w:rsidRPr="003621BC">
        <w:rPr>
          <w:rFonts w:asciiTheme="minorHAnsi" w:hAnsiTheme="minorHAnsi" w:cs="Arial"/>
          <w:bCs/>
          <w:color w:val="002060"/>
          <w:lang w:val="el-GR"/>
        </w:rPr>
        <w:t xml:space="preserve"> </w:t>
      </w:r>
      <w:r w:rsidR="00A33DB5" w:rsidRPr="003621BC">
        <w:rPr>
          <w:rFonts w:asciiTheme="minorHAnsi" w:hAnsiTheme="minorHAnsi" w:cs="Arial"/>
          <w:bCs/>
          <w:color w:val="002060"/>
          <w:lang w:val="el-GR"/>
        </w:rPr>
        <w:t>εκατ</w:t>
      </w:r>
      <w:r w:rsidR="00805192" w:rsidRPr="003621BC">
        <w:rPr>
          <w:rFonts w:asciiTheme="minorHAnsi" w:hAnsiTheme="minorHAnsi" w:cs="Arial"/>
          <w:bCs/>
          <w:color w:val="002060"/>
          <w:lang w:val="el-GR"/>
        </w:rPr>
        <w:t>.</w:t>
      </w:r>
    </w:p>
    <w:p w:rsidR="000A1EC5" w:rsidRPr="003621BC" w:rsidRDefault="000A1EC5" w:rsidP="007275B5">
      <w:pPr>
        <w:tabs>
          <w:tab w:val="left" w:pos="8460"/>
        </w:tabs>
        <w:spacing w:before="120" w:after="0" w:line="260" w:lineRule="exact"/>
        <w:ind w:right="-154"/>
        <w:contextualSpacing/>
        <w:jc w:val="center"/>
        <w:rPr>
          <w:rFonts w:cs="Arial"/>
          <w:b/>
          <w:bCs/>
          <w:color w:val="002060"/>
          <w:lang w:val="el-GR"/>
        </w:rPr>
      </w:pPr>
    </w:p>
    <w:p w:rsidR="00BD7FD5" w:rsidRPr="003621BC" w:rsidRDefault="00BD7FD5" w:rsidP="007275B5">
      <w:pPr>
        <w:tabs>
          <w:tab w:val="left" w:pos="8460"/>
        </w:tabs>
        <w:spacing w:before="120" w:after="0" w:line="260" w:lineRule="exact"/>
        <w:ind w:right="-154"/>
        <w:contextualSpacing/>
        <w:jc w:val="center"/>
        <w:rPr>
          <w:rFonts w:cs="Arial"/>
          <w:b/>
          <w:bCs/>
          <w:color w:val="002060"/>
          <w:lang w:val="el-GR"/>
        </w:rPr>
        <w:sectPr w:rsidR="00BD7FD5" w:rsidRPr="003621BC" w:rsidSect="009018E4">
          <w:headerReference w:type="default" r:id="rId9"/>
          <w:footerReference w:type="default" r:id="rId10"/>
          <w:type w:val="continuous"/>
          <w:pgSz w:w="11906" w:h="16838"/>
          <w:pgMar w:top="822" w:right="1800" w:bottom="1440" w:left="1800" w:header="284" w:footer="708" w:gutter="0"/>
          <w:cols w:space="282"/>
          <w:docGrid w:linePitch="360"/>
        </w:sectPr>
      </w:pPr>
    </w:p>
    <w:p w:rsidR="000A3A78" w:rsidRPr="003621BC" w:rsidRDefault="000A3A78" w:rsidP="007275B5">
      <w:pPr>
        <w:tabs>
          <w:tab w:val="left" w:pos="8460"/>
        </w:tabs>
        <w:spacing w:after="0" w:line="240" w:lineRule="auto"/>
        <w:ind w:left="284" w:right="-154" w:hanging="284"/>
        <w:rPr>
          <w:rFonts w:asciiTheme="minorHAnsi" w:hAnsiTheme="minorHAnsi" w:cs="Arial"/>
          <w:b/>
          <w:bCs/>
          <w:color w:val="002060"/>
          <w:sz w:val="6"/>
          <w:szCs w:val="6"/>
          <w:lang w:val="el-GR"/>
        </w:rPr>
      </w:pPr>
    </w:p>
    <w:p w:rsidR="00261615" w:rsidRPr="003621BC" w:rsidRDefault="006C2E01" w:rsidP="007275B5">
      <w:pPr>
        <w:tabs>
          <w:tab w:val="left" w:pos="8460"/>
        </w:tabs>
        <w:spacing w:after="0" w:line="260" w:lineRule="exact"/>
        <w:ind w:left="284" w:right="-154" w:hanging="284"/>
        <w:rPr>
          <w:rFonts w:asciiTheme="minorHAnsi" w:hAnsiTheme="minorHAnsi" w:cs="Arial"/>
          <w:b/>
          <w:bCs/>
          <w:color w:val="002060"/>
          <w:sz w:val="22"/>
          <w:szCs w:val="22"/>
          <w:lang w:val="el-GR"/>
        </w:rPr>
      </w:pPr>
      <w:r w:rsidRPr="003621BC">
        <w:rPr>
          <w:rFonts w:asciiTheme="minorHAnsi" w:hAnsiTheme="minorHAnsi" w:cs="Arial"/>
          <w:b/>
          <w:bCs/>
          <w:color w:val="002060"/>
          <w:sz w:val="22"/>
          <w:szCs w:val="22"/>
          <w:lang w:val="el-GR"/>
        </w:rPr>
        <w:t>Μεγέθη και Παρουσία 30</w:t>
      </w:r>
      <w:r w:rsidR="00161DE1" w:rsidRPr="003621BC">
        <w:rPr>
          <w:rFonts w:asciiTheme="minorHAnsi" w:hAnsiTheme="minorHAnsi" w:cs="Arial"/>
          <w:b/>
          <w:bCs/>
          <w:color w:val="002060"/>
          <w:sz w:val="22"/>
          <w:szCs w:val="22"/>
          <w:lang w:val="el-GR"/>
        </w:rPr>
        <w:t xml:space="preserve"> </w:t>
      </w:r>
      <w:r w:rsidRPr="003621BC">
        <w:rPr>
          <w:rFonts w:asciiTheme="minorHAnsi" w:hAnsiTheme="minorHAnsi" w:cs="Arial"/>
          <w:b/>
          <w:bCs/>
          <w:color w:val="002060"/>
          <w:sz w:val="22"/>
          <w:szCs w:val="22"/>
          <w:lang w:val="el-GR"/>
        </w:rPr>
        <w:t>Ιουνίου</w:t>
      </w:r>
      <w:r w:rsidR="00161DE1" w:rsidRPr="003621BC">
        <w:rPr>
          <w:rFonts w:asciiTheme="minorHAnsi" w:hAnsiTheme="minorHAnsi" w:cs="Arial"/>
          <w:b/>
          <w:bCs/>
          <w:color w:val="002060"/>
          <w:sz w:val="22"/>
          <w:szCs w:val="22"/>
          <w:lang w:val="el-GR"/>
        </w:rPr>
        <w:t xml:space="preserve"> 2013</w:t>
      </w:r>
    </w:p>
    <w:p w:rsidR="00E30793" w:rsidRPr="003621BC" w:rsidRDefault="00161DE1"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cs="Arial"/>
          <w:bCs/>
          <w:color w:val="002060"/>
          <w:lang w:val="el-GR"/>
        </w:rPr>
        <w:t xml:space="preserve">Το ενεργητικό του Ομίλου διαμορφώθηκε σε </w:t>
      </w:r>
      <w:r w:rsidR="008D6971" w:rsidRPr="003621BC">
        <w:rPr>
          <w:rFonts w:asciiTheme="minorHAnsi" w:hAnsiTheme="minorHAnsi" w:cs="Arial"/>
          <w:bCs/>
          <w:color w:val="002060"/>
          <w:lang w:val="el-GR"/>
        </w:rPr>
        <w:t>€</w:t>
      </w:r>
      <w:r w:rsidR="00E30793" w:rsidRPr="003621BC">
        <w:rPr>
          <w:rFonts w:asciiTheme="minorHAnsi" w:hAnsiTheme="minorHAnsi" w:cs="Arial"/>
          <w:bCs/>
          <w:color w:val="002060"/>
          <w:lang w:val="el-GR"/>
        </w:rPr>
        <w:t>95,0</w:t>
      </w:r>
      <w:r w:rsidR="00892440" w:rsidRPr="003621BC">
        <w:rPr>
          <w:rFonts w:asciiTheme="minorHAnsi" w:hAnsiTheme="minorHAnsi" w:cs="Arial"/>
          <w:bCs/>
          <w:color w:val="002060"/>
          <w:lang w:val="el-GR"/>
        </w:rPr>
        <w:t xml:space="preserve"> </w:t>
      </w:r>
      <w:r w:rsidRPr="003621BC">
        <w:rPr>
          <w:rFonts w:asciiTheme="minorHAnsi" w:hAnsiTheme="minorHAnsi" w:cs="Arial"/>
          <w:bCs/>
          <w:color w:val="002060"/>
          <w:lang w:val="el-GR"/>
        </w:rPr>
        <w:t xml:space="preserve">δισ </w:t>
      </w:r>
      <w:r w:rsidRPr="003621BC">
        <w:rPr>
          <w:rFonts w:cs="Arial"/>
          <w:bCs/>
          <w:color w:val="002060"/>
          <w:lang w:val="el-GR"/>
        </w:rPr>
        <w:t xml:space="preserve">στο τέλος </w:t>
      </w:r>
      <w:r w:rsidR="00E30793" w:rsidRPr="003621BC">
        <w:rPr>
          <w:rFonts w:cs="Arial"/>
          <w:bCs/>
          <w:color w:val="002060"/>
          <w:lang w:val="el-GR"/>
        </w:rPr>
        <w:t>Ιουνίου</w:t>
      </w:r>
      <w:r w:rsidRPr="003621BC">
        <w:rPr>
          <w:rFonts w:cs="Arial"/>
          <w:bCs/>
          <w:color w:val="002060"/>
          <w:lang w:val="el-GR"/>
        </w:rPr>
        <w:t xml:space="preserve"> 2013</w:t>
      </w:r>
      <w:r w:rsidR="00E30793" w:rsidRPr="003621BC">
        <w:rPr>
          <w:rFonts w:cs="Arial"/>
          <w:bCs/>
          <w:color w:val="002060"/>
          <w:lang w:val="el-GR"/>
        </w:rPr>
        <w:t>.</w:t>
      </w:r>
    </w:p>
    <w:p w:rsidR="00FA05BB" w:rsidRPr="003621BC" w:rsidRDefault="00161DE1"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asciiTheme="minorHAnsi" w:hAnsiTheme="minorHAnsi" w:cs="Calibri"/>
          <w:bCs/>
          <w:color w:val="002060"/>
          <w:lang w:val="el-GR"/>
        </w:rPr>
        <w:t xml:space="preserve">Τα δάνεια προ προβλέψεων </w:t>
      </w:r>
      <w:r w:rsidR="00502C4E">
        <w:rPr>
          <w:rFonts w:asciiTheme="minorHAnsi" w:hAnsiTheme="minorHAnsi" w:cs="Calibri"/>
          <w:bCs/>
          <w:color w:val="002060"/>
          <w:lang w:val="el-GR"/>
        </w:rPr>
        <w:t xml:space="preserve">και προσαρμογών </w:t>
      </w:r>
      <w:r w:rsidRPr="003621BC">
        <w:rPr>
          <w:rFonts w:asciiTheme="minorHAnsi" w:hAnsiTheme="minorHAnsi" w:cs="Calibri"/>
          <w:bCs/>
          <w:color w:val="002060"/>
          <w:lang w:val="el-GR"/>
        </w:rPr>
        <w:t>δι</w:t>
      </w:r>
      <w:r w:rsidR="009C7383" w:rsidRPr="003621BC">
        <w:rPr>
          <w:rFonts w:cs="Calibri"/>
          <w:bCs/>
          <w:color w:val="002060"/>
          <w:lang w:val="el-GR"/>
        </w:rPr>
        <w:t xml:space="preserve">αμορφώθηκαν σε </w:t>
      </w:r>
      <w:r w:rsidR="00BB25F7" w:rsidRPr="003621BC">
        <w:rPr>
          <w:rFonts w:cs="Calibri"/>
          <w:bCs/>
          <w:color w:val="002060"/>
          <w:lang w:val="el-GR"/>
        </w:rPr>
        <w:t>€</w:t>
      </w:r>
      <w:r w:rsidR="001C180C" w:rsidRPr="003621BC">
        <w:rPr>
          <w:rFonts w:cs="Calibri"/>
          <w:bCs/>
          <w:color w:val="002060"/>
          <w:lang w:val="el-GR"/>
        </w:rPr>
        <w:t>75,</w:t>
      </w:r>
      <w:r w:rsidR="003760D1" w:rsidRPr="003621BC">
        <w:rPr>
          <w:rFonts w:cs="Calibri"/>
          <w:bCs/>
          <w:color w:val="002060"/>
          <w:lang w:val="el-GR"/>
        </w:rPr>
        <w:t>7</w:t>
      </w:r>
      <w:r w:rsidR="00BB25F7" w:rsidRPr="003621BC">
        <w:rPr>
          <w:rFonts w:cs="Calibri"/>
          <w:bCs/>
          <w:color w:val="002060"/>
          <w:lang w:val="el-GR"/>
        </w:rPr>
        <w:t xml:space="preserve"> δισ,</w:t>
      </w:r>
      <w:r w:rsidR="00415915" w:rsidRPr="003621BC">
        <w:rPr>
          <w:rFonts w:cs="Calibri"/>
          <w:bCs/>
          <w:color w:val="002060"/>
          <w:lang w:val="el-GR"/>
        </w:rPr>
        <w:t xml:space="preserve"> με τα επιχειρηματικά δάνεια να </w:t>
      </w:r>
      <w:r w:rsidR="00BB7960" w:rsidRPr="003621BC">
        <w:rPr>
          <w:rFonts w:cs="Calibri"/>
          <w:bCs/>
          <w:color w:val="002060"/>
          <w:lang w:val="el-GR"/>
        </w:rPr>
        <w:t>αντιπροσωπεύουν</w:t>
      </w:r>
      <w:r w:rsidR="005100BD" w:rsidRPr="003621BC">
        <w:rPr>
          <w:rFonts w:cs="Calibri"/>
          <w:bCs/>
          <w:color w:val="002060"/>
          <w:lang w:val="el-GR"/>
        </w:rPr>
        <w:t xml:space="preserve"> το 6</w:t>
      </w:r>
      <w:r w:rsidR="00E30793" w:rsidRPr="003621BC">
        <w:rPr>
          <w:rFonts w:cs="Calibri"/>
          <w:bCs/>
          <w:color w:val="002060"/>
          <w:lang w:val="el-GR"/>
        </w:rPr>
        <w:t>5</w:t>
      </w:r>
      <w:r w:rsidR="00415915" w:rsidRPr="003621BC">
        <w:rPr>
          <w:rFonts w:cs="Calibri"/>
          <w:bCs/>
          <w:color w:val="002060"/>
          <w:lang w:val="el-GR"/>
        </w:rPr>
        <w:t>%, τα στεγαστικά το 2</w:t>
      </w:r>
      <w:r w:rsidR="001C180C" w:rsidRPr="003621BC">
        <w:rPr>
          <w:rFonts w:cs="Calibri"/>
          <w:bCs/>
          <w:color w:val="002060"/>
          <w:lang w:val="el-GR"/>
        </w:rPr>
        <w:t>4</w:t>
      </w:r>
      <w:r w:rsidR="00B21FD4" w:rsidRPr="003621BC">
        <w:rPr>
          <w:rFonts w:cs="Calibri"/>
          <w:bCs/>
          <w:color w:val="002060"/>
          <w:lang w:val="el-GR"/>
        </w:rPr>
        <w:t>% και τα καταναλωτικά το 1</w:t>
      </w:r>
      <w:r w:rsidR="001C180C" w:rsidRPr="003621BC">
        <w:rPr>
          <w:rFonts w:cs="Calibri"/>
          <w:bCs/>
          <w:color w:val="002060"/>
          <w:lang w:val="el-GR"/>
        </w:rPr>
        <w:t>1</w:t>
      </w:r>
      <w:r w:rsidR="005E32BC" w:rsidRPr="003621BC">
        <w:rPr>
          <w:rFonts w:cs="Calibri"/>
          <w:bCs/>
          <w:color w:val="002060"/>
          <w:lang w:val="el-GR"/>
        </w:rPr>
        <w:t>%.</w:t>
      </w:r>
      <w:r w:rsidR="00BB25F7" w:rsidRPr="003621BC">
        <w:rPr>
          <w:rFonts w:cs="Calibri"/>
          <w:bCs/>
          <w:color w:val="002060"/>
          <w:lang w:val="el-GR"/>
        </w:rPr>
        <w:t xml:space="preserve"> </w:t>
      </w:r>
      <w:bookmarkStart w:id="1" w:name="OLE_LINK7"/>
      <w:bookmarkStart w:id="2" w:name="OLE_LINK8"/>
    </w:p>
    <w:p w:rsidR="009D5C55" w:rsidRPr="003621BC" w:rsidRDefault="009C7383"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cs="Calibri"/>
          <w:bCs/>
          <w:color w:val="002060"/>
          <w:lang w:val="el-GR"/>
        </w:rPr>
        <w:t>Οι κ</w:t>
      </w:r>
      <w:r w:rsidR="00BB25F7" w:rsidRPr="003621BC">
        <w:rPr>
          <w:rFonts w:cs="Calibri"/>
          <w:bCs/>
          <w:color w:val="002060"/>
          <w:lang w:val="el-GR"/>
        </w:rPr>
        <w:t>αταθέσεις</w:t>
      </w:r>
      <w:r w:rsidR="00671001" w:rsidRPr="003621BC">
        <w:rPr>
          <w:rFonts w:cs="Calibri"/>
          <w:bCs/>
          <w:color w:val="002060"/>
          <w:lang w:val="el-GR"/>
        </w:rPr>
        <w:t xml:space="preserve"> </w:t>
      </w:r>
      <w:r w:rsidRPr="003621BC">
        <w:rPr>
          <w:rFonts w:cs="Calibri"/>
          <w:bCs/>
          <w:color w:val="002060"/>
          <w:lang w:val="el-GR"/>
        </w:rPr>
        <w:t xml:space="preserve">διαμορφώθηκαν σε </w:t>
      </w:r>
      <w:r w:rsidR="008E6588" w:rsidRPr="003621BC">
        <w:rPr>
          <w:rFonts w:cs="Calibri"/>
          <w:bCs/>
          <w:color w:val="002060"/>
          <w:lang w:val="el-GR"/>
        </w:rPr>
        <w:t>€</w:t>
      </w:r>
      <w:r w:rsidR="00E30793" w:rsidRPr="003621BC">
        <w:rPr>
          <w:rFonts w:cs="Calibri"/>
          <w:bCs/>
          <w:color w:val="002060"/>
          <w:lang w:val="el-GR"/>
        </w:rPr>
        <w:t>54,7</w:t>
      </w:r>
      <w:r w:rsidR="00BB25F7" w:rsidRPr="003621BC">
        <w:rPr>
          <w:rFonts w:cs="Calibri"/>
          <w:bCs/>
          <w:color w:val="002060"/>
          <w:lang w:val="el-GR"/>
        </w:rPr>
        <w:t xml:space="preserve"> δισ,</w:t>
      </w:r>
      <w:r w:rsidR="00415915" w:rsidRPr="003621BC">
        <w:rPr>
          <w:rFonts w:cs="Calibri"/>
          <w:bCs/>
          <w:color w:val="002060"/>
          <w:lang w:val="el-GR"/>
        </w:rPr>
        <w:t xml:space="preserve"> </w:t>
      </w:r>
      <w:r w:rsidR="003921F8" w:rsidRPr="003621BC">
        <w:rPr>
          <w:rFonts w:cs="Calibri"/>
          <w:bCs/>
          <w:color w:val="002060"/>
          <w:lang w:val="el-GR"/>
        </w:rPr>
        <w:t xml:space="preserve">με </w:t>
      </w:r>
      <w:r w:rsidR="00941539" w:rsidRPr="003621BC">
        <w:rPr>
          <w:rFonts w:cs="Calibri"/>
          <w:bCs/>
          <w:color w:val="002060"/>
          <w:lang w:val="el-GR"/>
        </w:rPr>
        <w:t>τις</w:t>
      </w:r>
      <w:r w:rsidR="00BB7960" w:rsidRPr="003621BC">
        <w:rPr>
          <w:rFonts w:cs="Calibri"/>
          <w:bCs/>
          <w:color w:val="002060"/>
          <w:lang w:val="el-GR"/>
        </w:rPr>
        <w:t xml:space="preserve"> καταθέσεις ταμιευτηρίου και όψεως </w:t>
      </w:r>
      <w:r w:rsidR="003921F8" w:rsidRPr="003621BC">
        <w:rPr>
          <w:rFonts w:cs="Calibri"/>
          <w:bCs/>
          <w:color w:val="002060"/>
          <w:lang w:val="el-GR"/>
        </w:rPr>
        <w:t xml:space="preserve">αποτελούν το </w:t>
      </w:r>
      <w:r w:rsidR="000F6AE2" w:rsidRPr="003621BC">
        <w:rPr>
          <w:rFonts w:cs="Calibri"/>
          <w:bCs/>
          <w:color w:val="002060"/>
          <w:lang w:val="el-GR"/>
        </w:rPr>
        <w:t>38</w:t>
      </w:r>
      <w:r w:rsidR="00415915" w:rsidRPr="003621BC">
        <w:rPr>
          <w:rFonts w:cs="Calibri"/>
          <w:bCs/>
          <w:color w:val="002060"/>
          <w:lang w:val="el-GR"/>
        </w:rPr>
        <w:t>%</w:t>
      </w:r>
      <w:r w:rsidR="00BB7960" w:rsidRPr="003621BC">
        <w:rPr>
          <w:rFonts w:cs="Calibri"/>
          <w:bCs/>
          <w:color w:val="002060"/>
          <w:lang w:val="el-GR"/>
        </w:rPr>
        <w:t xml:space="preserve"> του συνόλου</w:t>
      </w:r>
      <w:r w:rsidR="002135A3" w:rsidRPr="003621BC">
        <w:rPr>
          <w:rFonts w:cs="Calibri"/>
          <w:bCs/>
          <w:color w:val="002060"/>
          <w:lang w:val="el-GR"/>
        </w:rPr>
        <w:t>.</w:t>
      </w:r>
    </w:p>
    <w:p w:rsidR="00D50834" w:rsidRPr="003621BC" w:rsidRDefault="00D50834"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cs="Calibri"/>
          <w:bCs/>
          <w:color w:val="002060"/>
          <w:lang w:val="el-GR"/>
        </w:rPr>
        <w:t xml:space="preserve">Ο δείκτης δανείων προς καταθέσεις </w:t>
      </w:r>
      <w:r w:rsidR="00C6244D" w:rsidRPr="003621BC">
        <w:rPr>
          <w:rFonts w:cs="Calibri"/>
          <w:bCs/>
          <w:color w:val="002060"/>
          <w:lang w:val="el-GR"/>
        </w:rPr>
        <w:t>διαμορφώθηκε</w:t>
      </w:r>
      <w:r w:rsidR="00B21FD4" w:rsidRPr="003621BC">
        <w:rPr>
          <w:rFonts w:cs="Calibri"/>
          <w:bCs/>
          <w:color w:val="002060"/>
          <w:lang w:val="el-GR"/>
        </w:rPr>
        <w:t xml:space="preserve"> </w:t>
      </w:r>
      <w:r w:rsidR="00A458C7" w:rsidRPr="003621BC">
        <w:rPr>
          <w:rFonts w:cs="Calibri"/>
          <w:bCs/>
          <w:color w:val="002060"/>
          <w:lang w:val="el-GR"/>
        </w:rPr>
        <w:t>στο</w:t>
      </w:r>
      <w:r w:rsidR="00397C40" w:rsidRPr="003621BC">
        <w:rPr>
          <w:rFonts w:cs="Calibri"/>
          <w:bCs/>
          <w:color w:val="002060"/>
          <w:lang w:val="el-GR"/>
        </w:rPr>
        <w:t xml:space="preserve"> </w:t>
      </w:r>
      <w:r w:rsidR="00C6244D" w:rsidRPr="003621BC">
        <w:rPr>
          <w:rFonts w:cs="Calibri"/>
          <w:bCs/>
          <w:color w:val="002060"/>
          <w:lang w:val="el-GR"/>
        </w:rPr>
        <w:t>116</w:t>
      </w:r>
      <w:r w:rsidR="008D6971" w:rsidRPr="003621BC">
        <w:rPr>
          <w:rFonts w:cs="Calibri"/>
          <w:bCs/>
          <w:color w:val="002060"/>
          <w:lang w:val="el-GR"/>
        </w:rPr>
        <w:t xml:space="preserve">% </w:t>
      </w:r>
      <w:r w:rsidR="00E30793" w:rsidRPr="003621BC">
        <w:rPr>
          <w:rFonts w:cs="Calibri"/>
          <w:bCs/>
          <w:color w:val="002060"/>
          <w:lang w:val="el-GR"/>
        </w:rPr>
        <w:t xml:space="preserve">στο τέλος Ιουνίου </w:t>
      </w:r>
      <w:r w:rsidR="00987BA7" w:rsidRPr="003621BC">
        <w:rPr>
          <w:rFonts w:cs="Calibri"/>
          <w:bCs/>
          <w:color w:val="002060"/>
          <w:lang w:val="el-GR"/>
        </w:rPr>
        <w:t>201</w:t>
      </w:r>
      <w:r w:rsidR="0077413F" w:rsidRPr="003621BC">
        <w:rPr>
          <w:rFonts w:cs="Calibri"/>
          <w:bCs/>
          <w:color w:val="002060"/>
          <w:lang w:val="el-GR"/>
        </w:rPr>
        <w:t>3</w:t>
      </w:r>
      <w:r w:rsidR="00C6244D" w:rsidRPr="003621BC">
        <w:rPr>
          <w:rFonts w:cs="Calibri"/>
          <w:bCs/>
          <w:color w:val="002060"/>
          <w:lang w:val="el-GR"/>
        </w:rPr>
        <w:t>, ενώ ο δείκτης καθαρής χρηματοδότησης από το Ευρωσύστημα</w:t>
      </w:r>
      <w:r w:rsidR="00B21FD4" w:rsidRPr="003621BC">
        <w:rPr>
          <w:rFonts w:cs="Calibri"/>
          <w:bCs/>
          <w:color w:val="002060"/>
          <w:lang w:val="el-GR"/>
        </w:rPr>
        <w:t xml:space="preserve"> </w:t>
      </w:r>
      <w:r w:rsidR="00C6244D" w:rsidRPr="003621BC">
        <w:rPr>
          <w:rFonts w:cs="Calibri"/>
          <w:bCs/>
          <w:color w:val="002060"/>
          <w:lang w:val="el-GR"/>
        </w:rPr>
        <w:t xml:space="preserve">(χωρίς τα ομόλογα </w:t>
      </w:r>
      <w:r w:rsidR="00C6244D" w:rsidRPr="003621BC">
        <w:rPr>
          <w:rFonts w:cs="Calibri"/>
          <w:bCs/>
          <w:color w:val="002060"/>
          <w:lang w:val="en-GB"/>
        </w:rPr>
        <w:t>EFSF</w:t>
      </w:r>
      <w:r w:rsidR="00C6244D" w:rsidRPr="003621BC">
        <w:rPr>
          <w:rFonts w:cs="Calibri"/>
          <w:bCs/>
          <w:color w:val="002060"/>
          <w:lang w:val="el-GR"/>
        </w:rPr>
        <w:t xml:space="preserve"> που έχουν χρησιμοποιηθεί ως κάλυμμα για την άντληση ρευστότητας από τ</w:t>
      </w:r>
      <w:r w:rsidR="008E5B90">
        <w:rPr>
          <w:rFonts w:cs="Calibri"/>
          <w:bCs/>
          <w:color w:val="002060"/>
          <w:lang w:val="el-GR"/>
        </w:rPr>
        <w:t>ην ΕΚΤ</w:t>
      </w:r>
      <w:r w:rsidR="00C6244D" w:rsidRPr="003621BC">
        <w:rPr>
          <w:rFonts w:cs="Calibri"/>
          <w:bCs/>
          <w:color w:val="002060"/>
          <w:lang w:val="el-GR"/>
        </w:rPr>
        <w:t>) στο 12</w:t>
      </w:r>
      <w:r w:rsidR="00B21FD4" w:rsidRPr="003621BC">
        <w:rPr>
          <w:rFonts w:cs="Calibri"/>
          <w:bCs/>
          <w:color w:val="002060"/>
          <w:lang w:val="el-GR"/>
        </w:rPr>
        <w:t xml:space="preserve">% </w:t>
      </w:r>
      <w:r w:rsidR="00C6244D" w:rsidRPr="003621BC">
        <w:rPr>
          <w:rFonts w:cs="Calibri"/>
          <w:bCs/>
          <w:color w:val="002060"/>
          <w:lang w:val="el-GR"/>
        </w:rPr>
        <w:t>επί του ενεργητικού</w:t>
      </w:r>
      <w:r w:rsidR="00415915" w:rsidRPr="003621BC">
        <w:rPr>
          <w:rFonts w:cs="Calibri"/>
          <w:bCs/>
          <w:color w:val="002060"/>
          <w:lang w:val="el-GR"/>
        </w:rPr>
        <w:t>.</w:t>
      </w:r>
      <w:r w:rsidR="00397C40" w:rsidRPr="003621BC">
        <w:rPr>
          <w:rFonts w:cs="Calibri"/>
          <w:bCs/>
          <w:color w:val="002060"/>
          <w:lang w:val="el-GR"/>
        </w:rPr>
        <w:t xml:space="preserve"> </w:t>
      </w:r>
    </w:p>
    <w:p w:rsidR="00944C1D" w:rsidRPr="003621BC" w:rsidRDefault="009D5C55"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cs="Calibri"/>
          <w:bCs/>
          <w:color w:val="002060"/>
          <w:lang w:val="el-GR"/>
        </w:rPr>
        <w:t>Ο δείκτη</w:t>
      </w:r>
      <w:r w:rsidR="00415915" w:rsidRPr="003621BC">
        <w:rPr>
          <w:rFonts w:cs="Calibri"/>
          <w:bCs/>
          <w:color w:val="002060"/>
          <w:lang w:val="el-GR"/>
        </w:rPr>
        <w:t>ς</w:t>
      </w:r>
      <w:r w:rsidRPr="003621BC">
        <w:rPr>
          <w:rFonts w:cs="Calibri"/>
          <w:bCs/>
          <w:color w:val="002060"/>
          <w:lang w:val="el-GR"/>
        </w:rPr>
        <w:t xml:space="preserve"> των δανείων σε καθυστέρηση άνω των 90 ημερών </w:t>
      </w:r>
      <w:r w:rsidR="009B7E05" w:rsidRPr="003621BC">
        <w:rPr>
          <w:rFonts w:cs="Calibri"/>
          <w:bCs/>
          <w:color w:val="002060"/>
          <w:lang w:val="el-GR"/>
        </w:rPr>
        <w:t xml:space="preserve">ανήλθε στο </w:t>
      </w:r>
      <w:r w:rsidR="00AF5AA9" w:rsidRPr="003621BC">
        <w:rPr>
          <w:rFonts w:cs="Calibri"/>
          <w:bCs/>
          <w:color w:val="002060"/>
          <w:lang w:val="el-GR"/>
        </w:rPr>
        <w:t>33</w:t>
      </w:r>
      <w:r w:rsidR="00397C40" w:rsidRPr="003621BC">
        <w:rPr>
          <w:rFonts w:cs="Calibri"/>
          <w:bCs/>
          <w:color w:val="002060"/>
          <w:lang w:val="el-GR"/>
        </w:rPr>
        <w:t xml:space="preserve">% </w:t>
      </w:r>
      <w:r w:rsidR="00415915" w:rsidRPr="003621BC">
        <w:rPr>
          <w:rFonts w:cs="Calibri"/>
          <w:bCs/>
          <w:color w:val="002060"/>
          <w:lang w:val="el-GR"/>
        </w:rPr>
        <w:t>το</w:t>
      </w:r>
      <w:r w:rsidR="00D17FE1" w:rsidRPr="003621BC">
        <w:rPr>
          <w:rFonts w:cs="Calibri"/>
          <w:bCs/>
          <w:color w:val="002060"/>
          <w:lang w:val="el-GR"/>
        </w:rPr>
        <w:t xml:space="preserve">ν Ιούνιο </w:t>
      </w:r>
      <w:r w:rsidR="00A657EA" w:rsidRPr="003621BC">
        <w:rPr>
          <w:rFonts w:cs="Calibri"/>
          <w:bCs/>
          <w:color w:val="002060"/>
          <w:lang w:val="el-GR"/>
        </w:rPr>
        <w:t>201</w:t>
      </w:r>
      <w:r w:rsidR="004163D0" w:rsidRPr="003621BC">
        <w:rPr>
          <w:rFonts w:cs="Calibri"/>
          <w:bCs/>
          <w:color w:val="002060"/>
          <w:lang w:val="el-GR"/>
        </w:rPr>
        <w:t>3</w:t>
      </w:r>
      <w:r w:rsidR="00987BA7" w:rsidRPr="003621BC">
        <w:rPr>
          <w:rFonts w:cs="Calibri"/>
          <w:bCs/>
          <w:color w:val="002060"/>
          <w:lang w:val="el-GR"/>
        </w:rPr>
        <w:t>,</w:t>
      </w:r>
      <w:r w:rsidR="00F45B18" w:rsidRPr="003621BC">
        <w:rPr>
          <w:rFonts w:cs="Calibri"/>
          <w:bCs/>
          <w:color w:val="002060"/>
          <w:lang w:val="el-GR"/>
        </w:rPr>
        <w:t xml:space="preserve"> </w:t>
      </w:r>
      <w:r w:rsidR="009E2F21" w:rsidRPr="003621BC">
        <w:rPr>
          <w:rFonts w:cs="Calibri"/>
          <w:bCs/>
          <w:color w:val="002060"/>
          <w:lang w:val="el-GR"/>
        </w:rPr>
        <w:t>ο δε</w:t>
      </w:r>
      <w:r w:rsidR="003219C1" w:rsidRPr="003621BC">
        <w:rPr>
          <w:rFonts w:cs="Calibri"/>
          <w:bCs/>
          <w:color w:val="002060"/>
          <w:lang w:val="el-GR"/>
        </w:rPr>
        <w:t xml:space="preserve"> </w:t>
      </w:r>
      <w:r w:rsidR="00415915" w:rsidRPr="003621BC">
        <w:rPr>
          <w:rFonts w:cs="Calibri"/>
          <w:bCs/>
          <w:color w:val="002060"/>
          <w:lang w:val="el-GR"/>
        </w:rPr>
        <w:t>δ</w:t>
      </w:r>
      <w:r w:rsidR="003219C1" w:rsidRPr="003621BC">
        <w:rPr>
          <w:rFonts w:cs="Calibri"/>
          <w:bCs/>
          <w:color w:val="002060"/>
          <w:lang w:val="el-GR"/>
        </w:rPr>
        <w:t>είκτη</w:t>
      </w:r>
      <w:r w:rsidR="009E2F21" w:rsidRPr="003621BC">
        <w:rPr>
          <w:rFonts w:cs="Calibri"/>
          <w:bCs/>
          <w:color w:val="002060"/>
          <w:lang w:val="el-GR"/>
        </w:rPr>
        <w:t>ς</w:t>
      </w:r>
      <w:r w:rsidR="003219C1" w:rsidRPr="003621BC">
        <w:rPr>
          <w:rFonts w:cs="Calibri"/>
          <w:bCs/>
          <w:color w:val="002060"/>
          <w:lang w:val="el-GR"/>
        </w:rPr>
        <w:t xml:space="preserve"> κάλυψης των δανείων σε καθυστέρηση </w:t>
      </w:r>
      <w:r w:rsidR="00415915" w:rsidRPr="003621BC">
        <w:rPr>
          <w:rFonts w:cs="Calibri"/>
          <w:bCs/>
          <w:color w:val="002060"/>
          <w:lang w:val="el-GR"/>
        </w:rPr>
        <w:t xml:space="preserve">από συσσωρευμένες προβλέψεις </w:t>
      </w:r>
      <w:r w:rsidR="00C6244D" w:rsidRPr="003621BC">
        <w:rPr>
          <w:rFonts w:cs="Calibri"/>
          <w:bCs/>
          <w:color w:val="002060"/>
          <w:lang w:val="el-GR"/>
        </w:rPr>
        <w:t>ήταν</w:t>
      </w:r>
      <w:r w:rsidR="00415915" w:rsidRPr="003621BC">
        <w:rPr>
          <w:rFonts w:cs="Calibri"/>
          <w:bCs/>
          <w:color w:val="002060"/>
          <w:lang w:val="el-GR"/>
        </w:rPr>
        <w:t xml:space="preserve"> </w:t>
      </w:r>
      <w:r w:rsidR="00C6244D" w:rsidRPr="003621BC">
        <w:rPr>
          <w:rFonts w:cs="Calibri"/>
          <w:bCs/>
          <w:color w:val="002060"/>
          <w:lang w:val="el-GR"/>
        </w:rPr>
        <w:t xml:space="preserve">στο </w:t>
      </w:r>
      <w:r w:rsidR="00F23E65" w:rsidRPr="003621BC">
        <w:rPr>
          <w:rFonts w:cs="Calibri"/>
          <w:bCs/>
          <w:color w:val="002060"/>
          <w:lang w:val="el-GR"/>
        </w:rPr>
        <w:t>49</w:t>
      </w:r>
      <w:r w:rsidR="004B5064" w:rsidRPr="003621BC">
        <w:rPr>
          <w:rFonts w:cs="Calibri"/>
          <w:bCs/>
          <w:color w:val="002060"/>
          <w:lang w:val="el-GR"/>
        </w:rPr>
        <w:t>%</w:t>
      </w:r>
      <w:r w:rsidR="008D6971" w:rsidRPr="003621BC">
        <w:rPr>
          <w:rFonts w:cs="Calibri"/>
          <w:bCs/>
          <w:color w:val="002060"/>
          <w:lang w:val="el-GR"/>
        </w:rPr>
        <w:t xml:space="preserve">. </w:t>
      </w:r>
      <w:r w:rsidR="006C3178" w:rsidRPr="003621BC">
        <w:rPr>
          <w:rFonts w:cs="Calibri"/>
          <w:bCs/>
          <w:color w:val="002060"/>
          <w:lang w:val="el-GR"/>
        </w:rPr>
        <w:t>Ο δείκτης σωρευμένων προβλέψεων προς το</w:t>
      </w:r>
      <w:r w:rsidR="00F80B14" w:rsidRPr="003621BC">
        <w:rPr>
          <w:rFonts w:cs="Calibri"/>
          <w:bCs/>
          <w:color w:val="002060"/>
          <w:lang w:val="el-GR"/>
        </w:rPr>
        <w:t xml:space="preserve"> σύνολο των δανείων ανήλθε σ</w:t>
      </w:r>
      <w:r w:rsidR="00987BA7" w:rsidRPr="003621BC">
        <w:rPr>
          <w:rFonts w:cs="Calibri"/>
          <w:bCs/>
          <w:color w:val="002060"/>
          <w:lang w:val="el-GR"/>
        </w:rPr>
        <w:t>το</w:t>
      </w:r>
      <w:r w:rsidR="004314C5" w:rsidRPr="003621BC">
        <w:rPr>
          <w:rFonts w:cs="Calibri"/>
          <w:bCs/>
          <w:color w:val="002060"/>
          <w:lang w:val="el-GR"/>
        </w:rPr>
        <w:t xml:space="preserve"> </w:t>
      </w:r>
      <w:r w:rsidR="000F3E34" w:rsidRPr="003621BC">
        <w:rPr>
          <w:rFonts w:cs="Calibri"/>
          <w:bCs/>
          <w:color w:val="002060"/>
          <w:lang w:val="el-GR"/>
        </w:rPr>
        <w:t>16</w:t>
      </w:r>
      <w:r w:rsidR="005B49FE">
        <w:rPr>
          <w:rFonts w:cs="Calibri"/>
          <w:bCs/>
          <w:color w:val="002060"/>
          <w:lang w:val="el-GR"/>
        </w:rPr>
        <w:t>,3</w:t>
      </w:r>
      <w:r w:rsidR="008D6971" w:rsidRPr="003621BC">
        <w:rPr>
          <w:rFonts w:cs="Calibri"/>
          <w:bCs/>
          <w:color w:val="002060"/>
          <w:lang w:val="el-GR"/>
        </w:rPr>
        <w:t>%.</w:t>
      </w:r>
    </w:p>
    <w:p w:rsidR="009D5C55" w:rsidRPr="003621BC" w:rsidRDefault="00944C1D"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cs="Calibri"/>
          <w:bCs/>
          <w:color w:val="002060"/>
          <w:lang w:val="el-GR"/>
        </w:rPr>
        <w:t xml:space="preserve">Τα ίδια κεφάλαια του Ομίλου Πειραιώς </w:t>
      </w:r>
      <w:r w:rsidR="00F4765B" w:rsidRPr="003621BC">
        <w:rPr>
          <w:rFonts w:cs="Calibri"/>
          <w:bCs/>
          <w:color w:val="002060"/>
          <w:lang w:val="el-GR"/>
        </w:rPr>
        <w:t xml:space="preserve">μετά την επιτυχή ολοκλήρωση της </w:t>
      </w:r>
      <w:r w:rsidR="00C6244D" w:rsidRPr="003621BC">
        <w:rPr>
          <w:rFonts w:cs="Calibri"/>
          <w:bCs/>
          <w:color w:val="002060"/>
          <w:lang w:val="el-GR"/>
        </w:rPr>
        <w:t>α</w:t>
      </w:r>
      <w:r w:rsidR="00F4765B" w:rsidRPr="003621BC">
        <w:rPr>
          <w:rFonts w:cs="Calibri"/>
          <w:bCs/>
          <w:color w:val="002060"/>
          <w:lang w:val="el-GR"/>
        </w:rPr>
        <w:t xml:space="preserve">ύξησης </w:t>
      </w:r>
      <w:r w:rsidR="00C6244D" w:rsidRPr="003621BC">
        <w:rPr>
          <w:rFonts w:cs="Calibri"/>
          <w:bCs/>
          <w:color w:val="002060"/>
          <w:lang w:val="el-GR"/>
        </w:rPr>
        <w:t>μ</w:t>
      </w:r>
      <w:r w:rsidR="00F4765B" w:rsidRPr="003621BC">
        <w:rPr>
          <w:rFonts w:cs="Calibri"/>
          <w:bCs/>
          <w:color w:val="002060"/>
          <w:lang w:val="el-GR"/>
        </w:rPr>
        <w:t xml:space="preserve">ετοχικού </w:t>
      </w:r>
      <w:r w:rsidR="00C6244D" w:rsidRPr="003621BC">
        <w:rPr>
          <w:rFonts w:cs="Calibri"/>
          <w:bCs/>
          <w:color w:val="002060"/>
          <w:lang w:val="el-GR"/>
        </w:rPr>
        <w:t>κ</w:t>
      </w:r>
      <w:r w:rsidR="00F4765B" w:rsidRPr="003621BC">
        <w:rPr>
          <w:rFonts w:cs="Calibri"/>
          <w:bCs/>
          <w:color w:val="002060"/>
          <w:lang w:val="el-GR"/>
        </w:rPr>
        <w:t xml:space="preserve">εφαλαίου ύψους €8,4 δισ ανήλθαν </w:t>
      </w:r>
      <w:r w:rsidRPr="003621BC">
        <w:rPr>
          <w:rFonts w:cs="Calibri"/>
          <w:bCs/>
          <w:color w:val="002060"/>
          <w:lang w:val="el-GR"/>
        </w:rPr>
        <w:t xml:space="preserve">στο τέλος </w:t>
      </w:r>
      <w:r w:rsidR="00D17FE1" w:rsidRPr="003621BC">
        <w:rPr>
          <w:rFonts w:cs="Calibri"/>
          <w:bCs/>
          <w:color w:val="002060"/>
          <w:lang w:val="el-GR"/>
        </w:rPr>
        <w:t>Ιουνίου</w:t>
      </w:r>
      <w:r w:rsidRPr="003621BC">
        <w:rPr>
          <w:rFonts w:cs="Calibri"/>
          <w:bCs/>
          <w:color w:val="002060"/>
          <w:lang w:val="el-GR"/>
        </w:rPr>
        <w:t xml:space="preserve"> 201</w:t>
      </w:r>
      <w:r w:rsidR="004163D0" w:rsidRPr="003621BC">
        <w:rPr>
          <w:rFonts w:cs="Calibri"/>
          <w:bCs/>
          <w:color w:val="002060"/>
          <w:lang w:val="el-GR"/>
        </w:rPr>
        <w:t>3</w:t>
      </w:r>
      <w:r w:rsidRPr="003621BC">
        <w:rPr>
          <w:rFonts w:cs="Calibri"/>
          <w:bCs/>
          <w:color w:val="002060"/>
          <w:lang w:val="el-GR"/>
        </w:rPr>
        <w:t xml:space="preserve"> </w:t>
      </w:r>
      <w:r w:rsidR="00F4765B" w:rsidRPr="003621BC">
        <w:rPr>
          <w:rFonts w:cs="Calibri"/>
          <w:bCs/>
          <w:color w:val="002060"/>
          <w:lang w:val="el-GR"/>
        </w:rPr>
        <w:t>στα</w:t>
      </w:r>
      <w:r w:rsidRPr="003621BC">
        <w:rPr>
          <w:rFonts w:cs="Calibri"/>
          <w:bCs/>
          <w:color w:val="002060"/>
          <w:lang w:val="el-GR"/>
        </w:rPr>
        <w:t xml:space="preserve"> </w:t>
      </w:r>
      <w:r w:rsidR="008D6971" w:rsidRPr="003621BC">
        <w:rPr>
          <w:rFonts w:cs="Calibri"/>
          <w:bCs/>
          <w:color w:val="002060"/>
          <w:lang w:val="el-GR"/>
        </w:rPr>
        <w:t>€</w:t>
      </w:r>
      <w:r w:rsidR="006528E5" w:rsidRPr="003621BC">
        <w:rPr>
          <w:rFonts w:cs="Calibri"/>
          <w:bCs/>
          <w:color w:val="002060"/>
          <w:lang w:val="el-GR"/>
        </w:rPr>
        <w:t>9,</w:t>
      </w:r>
      <w:r w:rsidR="00B955F5" w:rsidRPr="003621BC">
        <w:rPr>
          <w:rFonts w:cs="Calibri"/>
          <w:bCs/>
          <w:color w:val="002060"/>
          <w:lang w:val="el-GR"/>
        </w:rPr>
        <w:t>5</w:t>
      </w:r>
      <w:r w:rsidR="008D6971" w:rsidRPr="003621BC">
        <w:rPr>
          <w:rFonts w:cs="Calibri"/>
          <w:bCs/>
          <w:color w:val="002060"/>
          <w:lang w:val="el-GR"/>
        </w:rPr>
        <w:t xml:space="preserve"> </w:t>
      </w:r>
      <w:r w:rsidR="00F4765B" w:rsidRPr="003621BC">
        <w:rPr>
          <w:rFonts w:cs="Calibri"/>
          <w:bCs/>
          <w:color w:val="002060"/>
          <w:lang w:val="el-GR"/>
        </w:rPr>
        <w:t xml:space="preserve">δισ και ο </w:t>
      </w:r>
      <w:r w:rsidR="0042175C" w:rsidRPr="003621BC">
        <w:rPr>
          <w:rFonts w:cs="Calibri"/>
          <w:bCs/>
          <w:color w:val="002060"/>
          <w:lang w:val="el-GR"/>
        </w:rPr>
        <w:t xml:space="preserve">συνολικός δείκτης επάρκειας κεφαλαίων </w:t>
      </w:r>
      <w:r w:rsidR="00353927" w:rsidRPr="003621BC">
        <w:rPr>
          <w:rFonts w:cs="Calibri"/>
          <w:bCs/>
          <w:color w:val="002060"/>
          <w:lang w:val="el-GR"/>
        </w:rPr>
        <w:t xml:space="preserve">του Ομίλου </w:t>
      </w:r>
      <w:r w:rsidR="0042175C" w:rsidRPr="003621BC">
        <w:rPr>
          <w:rFonts w:cs="Calibri"/>
          <w:bCs/>
          <w:color w:val="002060"/>
          <w:lang w:val="el-GR"/>
        </w:rPr>
        <w:t xml:space="preserve">διαμορφώθηκε στο </w:t>
      </w:r>
      <w:r w:rsidR="00DB1E11">
        <w:rPr>
          <w:rFonts w:cs="Calibri"/>
          <w:bCs/>
          <w:color w:val="002060"/>
          <w:lang w:val="el-GR"/>
        </w:rPr>
        <w:t>14</w:t>
      </w:r>
      <w:r w:rsidR="005B49FE">
        <w:rPr>
          <w:rFonts w:cs="Calibri"/>
          <w:bCs/>
          <w:color w:val="002060"/>
          <w:lang w:val="el-GR"/>
        </w:rPr>
        <w:t>,</w:t>
      </w:r>
      <w:r w:rsidR="00445FB0">
        <w:rPr>
          <w:rFonts w:cs="Calibri"/>
          <w:bCs/>
          <w:color w:val="002060"/>
          <w:lang w:val="el-GR"/>
        </w:rPr>
        <w:t>0</w:t>
      </w:r>
      <w:r w:rsidR="00192BA8" w:rsidRPr="003621BC">
        <w:rPr>
          <w:rFonts w:cs="Calibri"/>
          <w:bCs/>
          <w:color w:val="002060"/>
          <w:lang w:val="el-GR"/>
        </w:rPr>
        <w:t>%</w:t>
      </w:r>
      <w:r w:rsidR="0042175C" w:rsidRPr="003621BC">
        <w:rPr>
          <w:rFonts w:cs="Calibri"/>
          <w:bCs/>
          <w:color w:val="002060"/>
          <w:lang w:val="el-GR"/>
        </w:rPr>
        <w:t>.</w:t>
      </w:r>
    </w:p>
    <w:p w:rsidR="00173013" w:rsidRPr="003621BC" w:rsidRDefault="00F62AC7" w:rsidP="007275B5">
      <w:pPr>
        <w:numPr>
          <w:ilvl w:val="0"/>
          <w:numId w:val="2"/>
        </w:numPr>
        <w:tabs>
          <w:tab w:val="left" w:pos="8460"/>
        </w:tabs>
        <w:spacing w:before="120" w:after="0" w:line="260" w:lineRule="exact"/>
        <w:ind w:left="284" w:right="-154" w:hanging="284"/>
        <w:contextualSpacing/>
        <w:rPr>
          <w:rFonts w:cs="Calibri"/>
          <w:bCs/>
          <w:color w:val="002060"/>
          <w:lang w:val="el-GR"/>
        </w:rPr>
      </w:pPr>
      <w:r w:rsidRPr="003621BC">
        <w:rPr>
          <w:rFonts w:cs="Calibri"/>
          <w:bCs/>
          <w:color w:val="002060"/>
          <w:lang w:val="el-GR"/>
        </w:rPr>
        <w:t xml:space="preserve">Το δίκτυο καταστημάτων στο τέλος </w:t>
      </w:r>
      <w:r w:rsidR="00D17FE1" w:rsidRPr="003621BC">
        <w:rPr>
          <w:rFonts w:cs="Calibri"/>
          <w:bCs/>
          <w:color w:val="002060"/>
          <w:lang w:val="el-GR"/>
        </w:rPr>
        <w:t>Ιουνίου</w:t>
      </w:r>
      <w:r w:rsidR="00B014AC" w:rsidRPr="003621BC">
        <w:rPr>
          <w:rFonts w:cs="Calibri"/>
          <w:bCs/>
          <w:color w:val="002060"/>
          <w:lang w:val="el-GR"/>
        </w:rPr>
        <w:t xml:space="preserve"> 2013 </w:t>
      </w:r>
      <w:r w:rsidRPr="003621BC">
        <w:rPr>
          <w:rFonts w:cs="Calibri"/>
          <w:bCs/>
          <w:color w:val="002060"/>
          <w:lang w:val="el-GR"/>
        </w:rPr>
        <w:t xml:space="preserve">αριθμούσε </w:t>
      </w:r>
      <w:r w:rsidR="00255651" w:rsidRPr="003621BC">
        <w:rPr>
          <w:rFonts w:cs="Calibri"/>
          <w:bCs/>
          <w:color w:val="002060"/>
          <w:lang w:val="el-GR"/>
        </w:rPr>
        <w:t>1.</w:t>
      </w:r>
      <w:r w:rsidR="00220BB3" w:rsidRPr="003621BC">
        <w:rPr>
          <w:rFonts w:cs="Calibri"/>
          <w:bCs/>
          <w:color w:val="002060"/>
          <w:lang w:val="el-GR"/>
        </w:rPr>
        <w:t>7</w:t>
      </w:r>
      <w:r w:rsidR="00D17FE1" w:rsidRPr="003621BC">
        <w:rPr>
          <w:rFonts w:cs="Calibri"/>
          <w:bCs/>
          <w:color w:val="002060"/>
          <w:lang w:val="el-GR"/>
        </w:rPr>
        <w:t>18</w:t>
      </w:r>
      <w:r w:rsidRPr="003621BC">
        <w:rPr>
          <w:rFonts w:cs="Calibri"/>
          <w:bCs/>
          <w:color w:val="002060"/>
          <w:lang w:val="el-GR"/>
        </w:rPr>
        <w:t xml:space="preserve"> μονάδες, με </w:t>
      </w:r>
      <w:r w:rsidR="00B014AC" w:rsidRPr="003621BC">
        <w:rPr>
          <w:rFonts w:cs="Calibri"/>
          <w:bCs/>
          <w:color w:val="002060"/>
          <w:lang w:val="el-GR"/>
        </w:rPr>
        <w:t>1.</w:t>
      </w:r>
      <w:r w:rsidR="00D17FE1" w:rsidRPr="003621BC">
        <w:rPr>
          <w:rFonts w:cs="Calibri"/>
          <w:bCs/>
          <w:color w:val="002060"/>
          <w:lang w:val="el-GR"/>
        </w:rPr>
        <w:t>280</w:t>
      </w:r>
      <w:r w:rsidRPr="003621BC">
        <w:rPr>
          <w:rFonts w:cs="Calibri"/>
          <w:bCs/>
          <w:color w:val="002060"/>
          <w:lang w:val="el-GR"/>
        </w:rPr>
        <w:t xml:space="preserve"> καταστήματα στην Ελλάδα και </w:t>
      </w:r>
      <w:r w:rsidR="00255651" w:rsidRPr="003621BC">
        <w:rPr>
          <w:rFonts w:cs="Calibri"/>
          <w:bCs/>
          <w:color w:val="002060"/>
          <w:lang w:val="el-GR"/>
        </w:rPr>
        <w:t>4</w:t>
      </w:r>
      <w:r w:rsidR="00D17FE1" w:rsidRPr="003621BC">
        <w:rPr>
          <w:rFonts w:cs="Calibri"/>
          <w:bCs/>
          <w:color w:val="002060"/>
          <w:lang w:val="el-GR"/>
        </w:rPr>
        <w:t>38</w:t>
      </w:r>
      <w:r w:rsidRPr="003621BC">
        <w:rPr>
          <w:rFonts w:cs="Calibri"/>
          <w:bCs/>
          <w:color w:val="002060"/>
          <w:lang w:val="el-GR"/>
        </w:rPr>
        <w:t xml:space="preserve"> σε 9 χώρες στο εξωτερικό. Το ανθρώπινο</w:t>
      </w:r>
      <w:r w:rsidR="00A03205" w:rsidRPr="003621BC">
        <w:rPr>
          <w:rFonts w:cs="Calibri"/>
          <w:bCs/>
          <w:color w:val="002060"/>
          <w:lang w:val="el-GR"/>
        </w:rPr>
        <w:t xml:space="preserve"> δυναμικό</w:t>
      </w:r>
      <w:r w:rsidRPr="003621BC">
        <w:rPr>
          <w:rFonts w:cs="Calibri"/>
          <w:bCs/>
          <w:color w:val="002060"/>
          <w:lang w:val="el-GR"/>
        </w:rPr>
        <w:t xml:space="preserve"> στις </w:t>
      </w:r>
      <w:r w:rsidR="00D17FE1" w:rsidRPr="003621BC">
        <w:rPr>
          <w:rFonts w:cs="Calibri"/>
          <w:bCs/>
          <w:color w:val="002060"/>
          <w:lang w:val="el-GR"/>
        </w:rPr>
        <w:t>30.06.13</w:t>
      </w:r>
      <w:r w:rsidRPr="003621BC">
        <w:rPr>
          <w:rFonts w:cs="Calibri"/>
          <w:bCs/>
          <w:color w:val="002060"/>
          <w:lang w:val="el-GR"/>
        </w:rPr>
        <w:t xml:space="preserve"> αριθμούσε </w:t>
      </w:r>
      <w:r w:rsidR="00E46E8B" w:rsidRPr="003621BC">
        <w:rPr>
          <w:rFonts w:cs="Calibri"/>
          <w:bCs/>
          <w:color w:val="002060"/>
          <w:lang w:val="el-GR"/>
        </w:rPr>
        <w:t>24.743</w:t>
      </w:r>
      <w:r w:rsidRPr="003621BC">
        <w:rPr>
          <w:rFonts w:cs="Calibri"/>
          <w:bCs/>
          <w:color w:val="002060"/>
          <w:lang w:val="el-GR"/>
        </w:rPr>
        <w:t xml:space="preserve"> άτομα, </w:t>
      </w:r>
      <w:r w:rsidR="00E46E8B" w:rsidRPr="003621BC">
        <w:rPr>
          <w:rFonts w:cs="Calibri"/>
          <w:bCs/>
          <w:color w:val="002060"/>
          <w:lang w:val="el-GR"/>
        </w:rPr>
        <w:t>18.591</w:t>
      </w:r>
      <w:r w:rsidR="006528E5" w:rsidRPr="003621BC">
        <w:rPr>
          <w:rFonts w:cs="Calibri"/>
          <w:bCs/>
          <w:color w:val="002060"/>
          <w:lang w:val="el-GR"/>
        </w:rPr>
        <w:t xml:space="preserve"> </w:t>
      </w:r>
      <w:r w:rsidRPr="003621BC">
        <w:rPr>
          <w:rFonts w:cs="Calibri"/>
          <w:bCs/>
          <w:color w:val="002060"/>
          <w:lang w:val="el-GR"/>
        </w:rPr>
        <w:t xml:space="preserve">στην Ελλάδα και </w:t>
      </w:r>
      <w:r w:rsidR="006528E5" w:rsidRPr="003621BC">
        <w:rPr>
          <w:rFonts w:cs="Calibri"/>
          <w:bCs/>
          <w:color w:val="002060"/>
          <w:lang w:val="el-GR"/>
        </w:rPr>
        <w:t>6.1</w:t>
      </w:r>
      <w:r w:rsidR="00E46E8B" w:rsidRPr="003621BC">
        <w:rPr>
          <w:rFonts w:cs="Calibri"/>
          <w:bCs/>
          <w:color w:val="002060"/>
          <w:lang w:val="el-GR"/>
        </w:rPr>
        <w:t>52</w:t>
      </w:r>
      <w:r w:rsidRPr="003621BC">
        <w:rPr>
          <w:rFonts w:cs="Calibri"/>
          <w:bCs/>
          <w:color w:val="002060"/>
          <w:lang w:val="el-GR"/>
        </w:rPr>
        <w:t xml:space="preserve"> στο εξωτερικό</w:t>
      </w:r>
      <w:r w:rsidR="000A12D4" w:rsidRPr="003621BC">
        <w:rPr>
          <w:rFonts w:cs="Calibri"/>
          <w:bCs/>
          <w:color w:val="002060"/>
          <w:lang w:val="el-GR"/>
        </w:rPr>
        <w:t>.</w:t>
      </w:r>
    </w:p>
    <w:p w:rsidR="0041201E" w:rsidRPr="00787C61" w:rsidRDefault="0041201E" w:rsidP="00CA5204">
      <w:pPr>
        <w:tabs>
          <w:tab w:val="left" w:pos="8460"/>
        </w:tabs>
        <w:spacing w:before="120" w:after="0" w:line="260" w:lineRule="exact"/>
        <w:ind w:left="567" w:right="-154" w:hanging="283"/>
        <w:contextualSpacing/>
        <w:rPr>
          <w:rFonts w:cs="Calibri"/>
          <w:b/>
          <w:bCs/>
          <w:color w:val="FF0000"/>
          <w:lang w:val="el-GR"/>
        </w:rPr>
      </w:pPr>
      <w:r w:rsidRPr="00787C61">
        <w:rPr>
          <w:i/>
          <w:color w:val="FF0000"/>
          <w:sz w:val="16"/>
          <w:szCs w:val="16"/>
          <w:lang w:val="el-GR"/>
        </w:rPr>
        <w:t xml:space="preserve"> </w:t>
      </w:r>
      <w:r w:rsidR="00CA5204" w:rsidRPr="00787C61">
        <w:rPr>
          <w:i/>
          <w:color w:val="FF0000"/>
          <w:sz w:val="16"/>
          <w:szCs w:val="16"/>
          <w:lang w:val="el-GR"/>
        </w:rPr>
        <w:tab/>
      </w:r>
      <w:r w:rsidRPr="00787C61">
        <w:rPr>
          <w:b/>
          <w:bCs/>
          <w:color w:val="FF0000"/>
          <w:sz w:val="28"/>
          <w:szCs w:val="28"/>
          <w:lang w:val="el-GR"/>
        </w:rPr>
        <w:br w:type="page"/>
      </w:r>
    </w:p>
    <w:bookmarkEnd w:id="1"/>
    <w:bookmarkEnd w:id="2"/>
    <w:p w:rsidR="007D539C" w:rsidRPr="003621BC" w:rsidRDefault="007D539C" w:rsidP="007D539C">
      <w:pPr>
        <w:pStyle w:val="a9"/>
        <w:spacing w:before="60"/>
        <w:ind w:right="-58"/>
        <w:rPr>
          <w:i/>
          <w:color w:val="002060"/>
          <w:sz w:val="17"/>
          <w:szCs w:val="17"/>
          <w:lang w:val="el-GR"/>
        </w:rPr>
      </w:pPr>
    </w:p>
    <w:p w:rsidR="00F47C53" w:rsidRPr="003621BC" w:rsidRDefault="00B57815" w:rsidP="008C1A33">
      <w:pPr>
        <w:spacing w:after="0" w:line="240" w:lineRule="auto"/>
        <w:ind w:right="-58"/>
        <w:jc w:val="center"/>
        <w:rPr>
          <w:b/>
          <w:color w:val="002060"/>
          <w:sz w:val="26"/>
          <w:szCs w:val="26"/>
          <w:lang w:val="el-GR"/>
        </w:rPr>
      </w:pPr>
      <w:r w:rsidRPr="003621BC">
        <w:rPr>
          <w:b/>
          <w:color w:val="002060"/>
          <w:sz w:val="26"/>
          <w:szCs w:val="26"/>
          <w:lang w:val="el-GR"/>
        </w:rPr>
        <w:t xml:space="preserve">Επιλεγμένα Στοιχεία Ομίλου Πειραιώς </w:t>
      </w:r>
    </w:p>
    <w:p w:rsidR="00F038E4" w:rsidRPr="003621BC" w:rsidRDefault="00F038E4" w:rsidP="008C1A33">
      <w:pPr>
        <w:spacing w:after="0" w:line="240" w:lineRule="auto"/>
        <w:ind w:right="-58"/>
        <w:jc w:val="center"/>
        <w:rPr>
          <w:b/>
          <w:color w:val="002060"/>
          <w:sz w:val="8"/>
          <w:szCs w:val="8"/>
          <w:lang w:val="el-GR"/>
        </w:rPr>
      </w:pPr>
    </w:p>
    <w:p w:rsidR="004F2585" w:rsidRPr="003621BC" w:rsidRDefault="00B57815" w:rsidP="008C1A33">
      <w:pPr>
        <w:spacing w:after="0" w:line="240" w:lineRule="auto"/>
        <w:ind w:right="-58"/>
        <w:jc w:val="center"/>
        <w:rPr>
          <w:bCs/>
          <w:color w:val="002060"/>
          <w:sz w:val="17"/>
          <w:szCs w:val="17"/>
          <w:lang w:val="el-GR"/>
        </w:rPr>
      </w:pPr>
      <w:r w:rsidRPr="003621BC">
        <w:rPr>
          <w:bCs/>
          <w:color w:val="002060"/>
          <w:sz w:val="17"/>
          <w:szCs w:val="17"/>
          <w:lang w:val="el-GR"/>
        </w:rPr>
        <w:t xml:space="preserve">(στοιχεία ισολογισμού </w:t>
      </w:r>
      <w:r w:rsidR="00BE0B50" w:rsidRPr="003621BC">
        <w:rPr>
          <w:bCs/>
          <w:color w:val="002060"/>
          <w:sz w:val="17"/>
          <w:szCs w:val="17"/>
          <w:lang w:val="el-GR"/>
        </w:rPr>
        <w:t xml:space="preserve">για </w:t>
      </w:r>
      <w:r w:rsidR="002F3F89" w:rsidRPr="003621BC">
        <w:rPr>
          <w:bCs/>
          <w:color w:val="002060"/>
          <w:sz w:val="17"/>
          <w:szCs w:val="17"/>
          <w:lang w:val="el-GR"/>
        </w:rPr>
        <w:t>το τέλος περιόδου</w:t>
      </w:r>
      <w:r w:rsidR="00962C82" w:rsidRPr="003621BC">
        <w:rPr>
          <w:bCs/>
          <w:color w:val="002060"/>
          <w:sz w:val="17"/>
          <w:szCs w:val="17"/>
          <w:lang w:val="el-GR"/>
        </w:rPr>
        <w:t>,</w:t>
      </w:r>
      <w:r w:rsidRPr="003621BC">
        <w:rPr>
          <w:bCs/>
          <w:color w:val="002060"/>
          <w:sz w:val="17"/>
          <w:szCs w:val="17"/>
          <w:lang w:val="el-GR"/>
        </w:rPr>
        <w:t xml:space="preserve"> στοιχεία αποτελε</w:t>
      </w:r>
      <w:r w:rsidR="006A41F0" w:rsidRPr="003621BC">
        <w:rPr>
          <w:bCs/>
          <w:color w:val="002060"/>
          <w:sz w:val="17"/>
          <w:szCs w:val="17"/>
          <w:lang w:val="el-GR"/>
        </w:rPr>
        <w:t xml:space="preserve">σμάτων για </w:t>
      </w:r>
      <w:r w:rsidR="002F3F89" w:rsidRPr="003621BC">
        <w:rPr>
          <w:bCs/>
          <w:color w:val="002060"/>
          <w:sz w:val="17"/>
          <w:szCs w:val="17"/>
          <w:lang w:val="el-GR"/>
        </w:rPr>
        <w:t xml:space="preserve">την περίοδο </w:t>
      </w:r>
      <w:r w:rsidR="00E60EF8" w:rsidRPr="003621BC">
        <w:rPr>
          <w:bCs/>
          <w:color w:val="002060"/>
          <w:sz w:val="17"/>
          <w:szCs w:val="17"/>
          <w:lang w:val="el-GR"/>
        </w:rPr>
        <w:t>1</w:t>
      </w:r>
      <w:r w:rsidR="00892440" w:rsidRPr="003621BC">
        <w:rPr>
          <w:bCs/>
          <w:color w:val="002060"/>
          <w:sz w:val="17"/>
          <w:szCs w:val="17"/>
          <w:vertAlign w:val="superscript"/>
          <w:lang w:val="el-GR"/>
        </w:rPr>
        <w:t>ου</w:t>
      </w:r>
      <w:r w:rsidR="00E60EF8" w:rsidRPr="003621BC">
        <w:rPr>
          <w:bCs/>
          <w:color w:val="002060"/>
          <w:sz w:val="17"/>
          <w:szCs w:val="17"/>
          <w:lang w:val="el-GR"/>
        </w:rPr>
        <w:t xml:space="preserve"> </w:t>
      </w:r>
      <w:r w:rsidR="006C2E01" w:rsidRPr="003621BC">
        <w:rPr>
          <w:bCs/>
          <w:color w:val="002060"/>
          <w:sz w:val="17"/>
          <w:szCs w:val="17"/>
          <w:lang w:val="el-GR"/>
        </w:rPr>
        <w:t>6</w:t>
      </w:r>
      <w:r w:rsidR="002F3F89" w:rsidRPr="003621BC">
        <w:rPr>
          <w:bCs/>
          <w:color w:val="002060"/>
          <w:sz w:val="17"/>
          <w:szCs w:val="17"/>
          <w:lang w:val="el-GR"/>
        </w:rPr>
        <w:t>μήνου</w:t>
      </w:r>
      <w:r w:rsidR="00BA7D0F" w:rsidRPr="003621BC">
        <w:rPr>
          <w:bCs/>
          <w:color w:val="002060"/>
          <w:sz w:val="17"/>
          <w:szCs w:val="17"/>
          <w:lang w:val="el-GR"/>
        </w:rPr>
        <w:t xml:space="preserve"> και έτους 2012</w:t>
      </w:r>
      <w:r w:rsidR="006A41F0" w:rsidRPr="003621BC">
        <w:rPr>
          <w:bCs/>
          <w:color w:val="002060"/>
          <w:sz w:val="17"/>
          <w:szCs w:val="17"/>
          <w:lang w:val="el-GR"/>
        </w:rPr>
        <w:t>)</w:t>
      </w:r>
    </w:p>
    <w:p w:rsidR="00F47C53" w:rsidRPr="003621BC" w:rsidRDefault="00F47C53" w:rsidP="00A95E71">
      <w:pPr>
        <w:spacing w:after="0" w:line="240" w:lineRule="auto"/>
        <w:ind w:left="-993" w:right="-766"/>
        <w:jc w:val="center"/>
        <w:rPr>
          <w:bCs/>
          <w:color w:val="002060"/>
          <w:sz w:val="10"/>
          <w:szCs w:val="10"/>
          <w:lang w:val="el-GR"/>
        </w:rPr>
      </w:pPr>
    </w:p>
    <w:tbl>
      <w:tblPr>
        <w:tblW w:w="8370" w:type="dxa"/>
        <w:tblInd w:w="108" w:type="dxa"/>
        <w:tblBorders>
          <w:top w:val="single" w:sz="8" w:space="0" w:color="000000"/>
          <w:bottom w:val="single" w:sz="8" w:space="0" w:color="000000"/>
        </w:tblBorders>
        <w:tblLayout w:type="fixed"/>
        <w:tblLook w:val="00A0"/>
      </w:tblPr>
      <w:tblGrid>
        <w:gridCol w:w="5274"/>
        <w:gridCol w:w="2054"/>
        <w:gridCol w:w="1042"/>
      </w:tblGrid>
      <w:tr w:rsidR="00213816" w:rsidRPr="003621BC" w:rsidTr="007275B5">
        <w:trPr>
          <w:trHeight w:val="464"/>
        </w:trPr>
        <w:tc>
          <w:tcPr>
            <w:tcW w:w="5274" w:type="dxa"/>
            <w:tcBorders>
              <w:top w:val="single" w:sz="8" w:space="0" w:color="000000"/>
              <w:left w:val="nil"/>
              <w:bottom w:val="single" w:sz="8" w:space="0" w:color="000000"/>
              <w:right w:val="nil"/>
            </w:tcBorders>
            <w:vAlign w:val="center"/>
          </w:tcPr>
          <w:p w:rsidR="00213816" w:rsidRPr="003621BC" w:rsidRDefault="00213816" w:rsidP="00D4065D">
            <w:pPr>
              <w:spacing w:after="0" w:line="220" w:lineRule="exact"/>
              <w:ind w:right="-58"/>
              <w:jc w:val="left"/>
              <w:rPr>
                <w:b/>
                <w:bCs/>
                <w:color w:val="002060"/>
                <w:lang w:val="el-GR"/>
              </w:rPr>
            </w:pPr>
            <w:r w:rsidRPr="003621BC">
              <w:rPr>
                <w:b/>
                <w:bCs/>
                <w:color w:val="002060"/>
                <w:lang w:val="el-GR"/>
              </w:rPr>
              <w:t>Ενοποιημένα Στοιχεία</w:t>
            </w:r>
            <w:r w:rsidR="00BB17FA" w:rsidRPr="003621BC">
              <w:rPr>
                <w:b/>
                <w:bCs/>
                <w:color w:val="002060"/>
                <w:lang w:val="el-GR"/>
              </w:rPr>
              <w:t xml:space="preserve"> (ποσά εκατ €)</w:t>
            </w:r>
          </w:p>
        </w:tc>
        <w:tc>
          <w:tcPr>
            <w:tcW w:w="2054" w:type="dxa"/>
            <w:tcBorders>
              <w:top w:val="single" w:sz="8" w:space="0" w:color="000000"/>
              <w:left w:val="nil"/>
              <w:bottom w:val="single" w:sz="8" w:space="0" w:color="000000"/>
              <w:right w:val="nil"/>
            </w:tcBorders>
            <w:vAlign w:val="center"/>
          </w:tcPr>
          <w:p w:rsidR="00213816" w:rsidRPr="003621BC" w:rsidRDefault="006C2E01" w:rsidP="00D4065D">
            <w:pPr>
              <w:spacing w:after="0" w:line="220" w:lineRule="exact"/>
              <w:ind w:left="-105" w:right="-190"/>
              <w:jc w:val="center"/>
              <w:rPr>
                <w:b/>
                <w:bCs/>
                <w:color w:val="002060"/>
                <w:lang w:val="el-GR"/>
              </w:rPr>
            </w:pPr>
            <w:r w:rsidRPr="003621BC">
              <w:rPr>
                <w:b/>
                <w:bCs/>
                <w:color w:val="002060"/>
                <w:lang w:val="el-GR"/>
              </w:rPr>
              <w:t>30</w:t>
            </w:r>
            <w:r w:rsidR="00213816" w:rsidRPr="003621BC">
              <w:rPr>
                <w:b/>
                <w:bCs/>
                <w:color w:val="002060"/>
                <w:lang w:val="el-GR"/>
              </w:rPr>
              <w:t>.</w:t>
            </w:r>
            <w:r w:rsidRPr="003621BC">
              <w:rPr>
                <w:b/>
                <w:bCs/>
                <w:color w:val="002060"/>
                <w:lang w:val="el-GR"/>
              </w:rPr>
              <w:t>06</w:t>
            </w:r>
            <w:r w:rsidR="00213816" w:rsidRPr="003621BC">
              <w:rPr>
                <w:b/>
                <w:bCs/>
                <w:color w:val="002060"/>
                <w:lang w:val="el-GR"/>
              </w:rPr>
              <w:t>.</w:t>
            </w:r>
            <w:r w:rsidR="00C57078" w:rsidRPr="003621BC">
              <w:rPr>
                <w:b/>
                <w:bCs/>
                <w:color w:val="002060"/>
                <w:lang w:val="el-GR"/>
              </w:rPr>
              <w:t>13</w:t>
            </w:r>
          </w:p>
        </w:tc>
        <w:tc>
          <w:tcPr>
            <w:tcW w:w="1042" w:type="dxa"/>
            <w:tcBorders>
              <w:top w:val="single" w:sz="8" w:space="0" w:color="000000"/>
              <w:left w:val="nil"/>
              <w:bottom w:val="single" w:sz="8" w:space="0" w:color="000000"/>
              <w:right w:val="nil"/>
            </w:tcBorders>
            <w:vAlign w:val="center"/>
          </w:tcPr>
          <w:p w:rsidR="00213816" w:rsidRPr="003621BC" w:rsidRDefault="00564383" w:rsidP="00D4065D">
            <w:pPr>
              <w:spacing w:after="0" w:line="220" w:lineRule="exact"/>
              <w:ind w:left="-101" w:right="-187"/>
              <w:jc w:val="center"/>
              <w:rPr>
                <w:b/>
                <w:bCs/>
                <w:color w:val="002060"/>
                <w:lang w:val="el-GR"/>
              </w:rPr>
            </w:pPr>
            <w:r w:rsidRPr="003621BC">
              <w:rPr>
                <w:b/>
                <w:bCs/>
                <w:color w:val="002060"/>
                <w:lang w:val="el-GR"/>
              </w:rPr>
              <w:t>31.</w:t>
            </w:r>
            <w:r w:rsidRPr="003621BC">
              <w:rPr>
                <w:b/>
                <w:bCs/>
                <w:color w:val="002060"/>
              </w:rPr>
              <w:t>12</w:t>
            </w:r>
            <w:r w:rsidR="003760D1" w:rsidRPr="003621BC">
              <w:rPr>
                <w:b/>
                <w:bCs/>
                <w:color w:val="002060"/>
                <w:lang w:val="el-GR"/>
              </w:rPr>
              <w:t>.12</w:t>
            </w:r>
          </w:p>
        </w:tc>
      </w:tr>
      <w:tr w:rsidR="00213816" w:rsidRPr="003621BC" w:rsidTr="007275B5">
        <w:trPr>
          <w:trHeight w:val="368"/>
        </w:trPr>
        <w:tc>
          <w:tcPr>
            <w:tcW w:w="5274" w:type="dxa"/>
            <w:tcBorders>
              <w:top w:val="single" w:sz="8" w:space="0" w:color="000000"/>
              <w:left w:val="nil"/>
              <w:bottom w:val="single" w:sz="4" w:space="0" w:color="auto"/>
              <w:right w:val="nil"/>
            </w:tcBorders>
            <w:shd w:val="clear" w:color="auto" w:fill="DDD9C3" w:themeFill="background2" w:themeFillShade="E6"/>
            <w:vAlign w:val="center"/>
          </w:tcPr>
          <w:p w:rsidR="00213816" w:rsidRPr="003621BC" w:rsidRDefault="00213816" w:rsidP="00D4065D">
            <w:pPr>
              <w:pStyle w:val="a9"/>
              <w:spacing w:line="220" w:lineRule="exact"/>
              <w:jc w:val="left"/>
              <w:rPr>
                <w:rFonts w:cs="Calibri"/>
                <w:b/>
                <w:bCs/>
                <w:color w:val="002060"/>
                <w:lang w:val="el-GR"/>
              </w:rPr>
            </w:pPr>
            <w:r w:rsidRPr="003621BC">
              <w:rPr>
                <w:rFonts w:cs="Calibri"/>
                <w:b/>
                <w:bCs/>
                <w:color w:val="002060"/>
                <w:lang w:val="el-GR"/>
              </w:rPr>
              <w:t xml:space="preserve">Επιλεγμένα Μεγέθη Ισολογισμού </w:t>
            </w:r>
          </w:p>
        </w:tc>
        <w:tc>
          <w:tcPr>
            <w:tcW w:w="2054" w:type="dxa"/>
            <w:tcBorders>
              <w:top w:val="single" w:sz="8" w:space="0" w:color="000000"/>
              <w:left w:val="nil"/>
              <w:bottom w:val="single" w:sz="4" w:space="0" w:color="auto"/>
              <w:right w:val="nil"/>
            </w:tcBorders>
            <w:shd w:val="clear" w:color="auto" w:fill="DDD9C3" w:themeFill="background2" w:themeFillShade="E6"/>
          </w:tcPr>
          <w:p w:rsidR="00213816" w:rsidRPr="003621BC" w:rsidRDefault="00213816" w:rsidP="00D4065D">
            <w:pPr>
              <w:spacing w:after="0" w:line="220" w:lineRule="exact"/>
              <w:ind w:right="-190"/>
              <w:jc w:val="center"/>
              <w:rPr>
                <w:b/>
                <w:bCs/>
                <w:color w:val="002060"/>
                <w:lang w:val="el-GR"/>
              </w:rPr>
            </w:pPr>
          </w:p>
        </w:tc>
        <w:tc>
          <w:tcPr>
            <w:tcW w:w="1042" w:type="dxa"/>
            <w:tcBorders>
              <w:top w:val="single" w:sz="8" w:space="0" w:color="000000"/>
              <w:left w:val="nil"/>
              <w:bottom w:val="single" w:sz="4" w:space="0" w:color="auto"/>
              <w:right w:val="nil"/>
            </w:tcBorders>
            <w:shd w:val="clear" w:color="auto" w:fill="DDD9C3" w:themeFill="background2" w:themeFillShade="E6"/>
          </w:tcPr>
          <w:p w:rsidR="00213816" w:rsidRPr="003621BC" w:rsidRDefault="00213816" w:rsidP="00D4065D">
            <w:pPr>
              <w:spacing w:after="0" w:line="220" w:lineRule="exact"/>
              <w:ind w:right="-190"/>
              <w:jc w:val="center"/>
              <w:rPr>
                <w:b/>
                <w:bCs/>
                <w:color w:val="002060"/>
                <w:lang w:val="el-GR"/>
              </w:rPr>
            </w:pPr>
          </w:p>
        </w:tc>
      </w:tr>
      <w:tr w:rsidR="00213816" w:rsidRPr="003621BC" w:rsidTr="007275B5">
        <w:trPr>
          <w:trHeight w:val="483"/>
        </w:trPr>
        <w:tc>
          <w:tcPr>
            <w:tcW w:w="5274" w:type="dxa"/>
            <w:tcBorders>
              <w:top w:val="single" w:sz="4" w:space="0" w:color="auto"/>
              <w:bottom w:val="nil"/>
            </w:tcBorders>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 xml:space="preserve">Ενεργητικό </w:t>
            </w:r>
          </w:p>
        </w:tc>
        <w:tc>
          <w:tcPr>
            <w:tcW w:w="2054" w:type="dxa"/>
            <w:tcBorders>
              <w:top w:val="single" w:sz="4" w:space="0" w:color="auto"/>
              <w:bottom w:val="nil"/>
            </w:tcBorders>
            <w:vAlign w:val="center"/>
          </w:tcPr>
          <w:p w:rsidR="00213816" w:rsidRPr="003621BC" w:rsidRDefault="000445AB" w:rsidP="00D4065D">
            <w:pPr>
              <w:spacing w:after="0" w:line="220" w:lineRule="exact"/>
              <w:ind w:right="-58"/>
              <w:jc w:val="center"/>
              <w:rPr>
                <w:bCs/>
                <w:color w:val="002060"/>
              </w:rPr>
            </w:pPr>
            <w:r w:rsidRPr="003621BC">
              <w:rPr>
                <w:bCs/>
                <w:color w:val="002060"/>
                <w:lang w:val="el-GR"/>
              </w:rPr>
              <w:t>95</w:t>
            </w:r>
            <w:r w:rsidR="00C77162" w:rsidRPr="003621BC">
              <w:rPr>
                <w:bCs/>
                <w:color w:val="002060"/>
                <w:lang w:val="el-GR"/>
              </w:rPr>
              <w:t>.</w:t>
            </w:r>
            <w:r w:rsidRPr="003621BC">
              <w:rPr>
                <w:bCs/>
                <w:color w:val="002060"/>
                <w:lang w:val="el-GR"/>
              </w:rPr>
              <w:t>0</w:t>
            </w:r>
            <w:r w:rsidR="00EA0587" w:rsidRPr="003621BC">
              <w:rPr>
                <w:bCs/>
                <w:color w:val="002060"/>
              </w:rPr>
              <w:t>26</w:t>
            </w:r>
          </w:p>
        </w:tc>
        <w:tc>
          <w:tcPr>
            <w:tcW w:w="1042" w:type="dxa"/>
            <w:tcBorders>
              <w:top w:val="single" w:sz="4" w:space="0" w:color="auto"/>
              <w:bottom w:val="nil"/>
            </w:tcBorders>
            <w:vAlign w:val="center"/>
          </w:tcPr>
          <w:p w:rsidR="00213816" w:rsidRPr="003621BC" w:rsidRDefault="00C00690" w:rsidP="00D4065D">
            <w:pPr>
              <w:spacing w:after="0" w:line="220" w:lineRule="exact"/>
              <w:ind w:right="-58"/>
              <w:jc w:val="center"/>
              <w:rPr>
                <w:bCs/>
                <w:color w:val="002060"/>
              </w:rPr>
            </w:pPr>
            <w:r w:rsidRPr="003621BC">
              <w:rPr>
                <w:bCs/>
                <w:color w:val="002060"/>
              </w:rPr>
              <w:t>70</w:t>
            </w:r>
            <w:r w:rsidR="003760D1" w:rsidRPr="003621BC">
              <w:rPr>
                <w:bCs/>
                <w:color w:val="002060"/>
                <w:lang w:val="el-GR"/>
              </w:rPr>
              <w:t>.</w:t>
            </w:r>
            <w:r w:rsidRPr="003621BC">
              <w:rPr>
                <w:bCs/>
                <w:color w:val="002060"/>
              </w:rPr>
              <w:t>408</w:t>
            </w:r>
          </w:p>
        </w:tc>
      </w:tr>
      <w:tr w:rsidR="00213816" w:rsidRPr="003621BC" w:rsidTr="007275B5">
        <w:trPr>
          <w:trHeight w:val="193"/>
        </w:trPr>
        <w:tc>
          <w:tcPr>
            <w:tcW w:w="5274" w:type="dxa"/>
            <w:tcBorders>
              <w:top w:val="nil"/>
              <w:bottom w:val="nil"/>
            </w:tcBorders>
            <w:vAlign w:val="center"/>
          </w:tcPr>
          <w:p w:rsidR="00213816" w:rsidRPr="003621BC" w:rsidRDefault="00213816" w:rsidP="00D4065D">
            <w:pPr>
              <w:numPr>
                <w:ilvl w:val="0"/>
                <w:numId w:val="5"/>
              </w:numPr>
              <w:spacing w:after="0" w:line="220" w:lineRule="exact"/>
              <w:ind w:left="286" w:right="-58" w:hanging="142"/>
              <w:jc w:val="left"/>
              <w:rPr>
                <w:bCs/>
                <w:i/>
                <w:color w:val="002060"/>
                <w:sz w:val="18"/>
                <w:szCs w:val="18"/>
                <w:lang w:val="el-GR"/>
              </w:rPr>
            </w:pPr>
            <w:r w:rsidRPr="003621BC">
              <w:rPr>
                <w:bCs/>
                <w:i/>
                <w:color w:val="002060"/>
                <w:sz w:val="18"/>
                <w:szCs w:val="18"/>
                <w:lang w:val="el-GR"/>
              </w:rPr>
              <w:t xml:space="preserve">εκ του οποίου από </w:t>
            </w:r>
            <w:r w:rsidR="00D93733" w:rsidRPr="003621BC">
              <w:rPr>
                <w:bCs/>
                <w:i/>
                <w:color w:val="002060"/>
                <w:sz w:val="18"/>
                <w:szCs w:val="18"/>
                <w:lang w:val="el-GR"/>
              </w:rPr>
              <w:t>δ</w:t>
            </w:r>
            <w:r w:rsidRPr="003621BC">
              <w:rPr>
                <w:bCs/>
                <w:i/>
                <w:color w:val="002060"/>
                <w:sz w:val="18"/>
                <w:szCs w:val="18"/>
                <w:lang w:val="el-GR"/>
              </w:rPr>
              <w:t xml:space="preserve">ιακοπτόμενες </w:t>
            </w:r>
            <w:r w:rsidR="00D93733" w:rsidRPr="003621BC">
              <w:rPr>
                <w:bCs/>
                <w:i/>
                <w:color w:val="002060"/>
                <w:sz w:val="18"/>
                <w:szCs w:val="18"/>
                <w:lang w:val="el-GR"/>
              </w:rPr>
              <w:t>δ</w:t>
            </w:r>
            <w:r w:rsidRPr="003621BC">
              <w:rPr>
                <w:bCs/>
                <w:i/>
                <w:color w:val="002060"/>
                <w:sz w:val="18"/>
                <w:szCs w:val="18"/>
                <w:lang w:val="el-GR"/>
              </w:rPr>
              <w:t>ραστηριότητες</w:t>
            </w:r>
            <w:r w:rsidR="00DF318E" w:rsidRPr="003621BC">
              <w:rPr>
                <w:bCs/>
                <w:i/>
                <w:color w:val="002060"/>
                <w:sz w:val="18"/>
                <w:szCs w:val="18"/>
                <w:lang w:val="el-GR"/>
              </w:rPr>
              <w:t xml:space="preserve"> </w:t>
            </w:r>
            <w:r w:rsidRPr="003621BC">
              <w:rPr>
                <w:bCs/>
                <w:i/>
                <w:color w:val="002060"/>
                <w:sz w:val="18"/>
                <w:szCs w:val="18"/>
                <w:vertAlign w:val="superscript"/>
                <w:lang w:val="el-GR"/>
              </w:rPr>
              <w:t>1</w:t>
            </w:r>
          </w:p>
        </w:tc>
        <w:tc>
          <w:tcPr>
            <w:tcW w:w="2054" w:type="dxa"/>
            <w:tcBorders>
              <w:top w:val="nil"/>
              <w:bottom w:val="nil"/>
            </w:tcBorders>
            <w:vAlign w:val="center"/>
          </w:tcPr>
          <w:p w:rsidR="00213816" w:rsidRPr="003621BC" w:rsidRDefault="00A675C0" w:rsidP="00D4065D">
            <w:pPr>
              <w:spacing w:after="0" w:line="220" w:lineRule="exact"/>
              <w:ind w:right="-58"/>
              <w:jc w:val="center"/>
              <w:rPr>
                <w:bCs/>
                <w:i/>
                <w:color w:val="002060"/>
                <w:sz w:val="18"/>
                <w:szCs w:val="18"/>
                <w:lang w:val="el-GR"/>
              </w:rPr>
            </w:pPr>
            <w:r w:rsidRPr="003621BC">
              <w:rPr>
                <w:bCs/>
                <w:i/>
                <w:color w:val="002060"/>
                <w:sz w:val="18"/>
                <w:szCs w:val="18"/>
                <w:lang w:val="el-GR"/>
              </w:rPr>
              <w:t>343</w:t>
            </w:r>
          </w:p>
        </w:tc>
        <w:tc>
          <w:tcPr>
            <w:tcW w:w="1042" w:type="dxa"/>
            <w:tcBorders>
              <w:top w:val="nil"/>
              <w:bottom w:val="nil"/>
            </w:tcBorders>
            <w:vAlign w:val="center"/>
          </w:tcPr>
          <w:p w:rsidR="00213816" w:rsidRPr="003621BC" w:rsidRDefault="00AF77E5" w:rsidP="00D4065D">
            <w:pPr>
              <w:spacing w:after="0" w:line="220" w:lineRule="exact"/>
              <w:ind w:right="-58"/>
              <w:jc w:val="center"/>
              <w:rPr>
                <w:bCs/>
                <w:i/>
                <w:color w:val="002060"/>
                <w:sz w:val="18"/>
                <w:szCs w:val="18"/>
              </w:rPr>
            </w:pPr>
            <w:r w:rsidRPr="003621BC">
              <w:rPr>
                <w:bCs/>
                <w:i/>
                <w:color w:val="002060"/>
                <w:sz w:val="18"/>
                <w:szCs w:val="18"/>
              </w:rPr>
              <w:t>377</w:t>
            </w:r>
          </w:p>
        </w:tc>
      </w:tr>
      <w:tr w:rsidR="00213816" w:rsidRPr="003621BC" w:rsidTr="007275B5">
        <w:trPr>
          <w:trHeight w:val="372"/>
        </w:trPr>
        <w:tc>
          <w:tcPr>
            <w:tcW w:w="5274" w:type="dxa"/>
            <w:tcBorders>
              <w:top w:val="nil"/>
              <w:left w:val="nil"/>
              <w:bottom w:val="nil"/>
              <w:right w:val="nil"/>
            </w:tcBorders>
            <w:vAlign w:val="bottom"/>
          </w:tcPr>
          <w:p w:rsidR="00213816" w:rsidRPr="003621BC" w:rsidRDefault="00213816" w:rsidP="00502C4E">
            <w:pPr>
              <w:pStyle w:val="a9"/>
              <w:spacing w:line="220" w:lineRule="exact"/>
              <w:jc w:val="left"/>
              <w:rPr>
                <w:bCs/>
                <w:color w:val="002060"/>
                <w:lang w:val="el-GR"/>
              </w:rPr>
            </w:pPr>
            <w:r w:rsidRPr="003621BC">
              <w:rPr>
                <w:bCs/>
                <w:color w:val="002060"/>
                <w:lang w:val="el-GR"/>
              </w:rPr>
              <w:t>Δάνεια προ Προβλέψεων</w:t>
            </w:r>
            <w:r w:rsidR="00DF318E" w:rsidRPr="003621BC">
              <w:rPr>
                <w:bCs/>
                <w:color w:val="002060"/>
                <w:lang w:val="el-GR"/>
              </w:rPr>
              <w:t xml:space="preserve"> </w:t>
            </w:r>
            <w:r w:rsidR="00502C4E">
              <w:rPr>
                <w:bCs/>
                <w:color w:val="002060"/>
                <w:lang w:val="el-GR"/>
              </w:rPr>
              <w:t xml:space="preserve">και Προσαρμογών </w:t>
            </w:r>
            <w:r w:rsidR="00233850" w:rsidRPr="003621BC">
              <w:rPr>
                <w:bCs/>
                <w:i/>
                <w:color w:val="002060"/>
                <w:sz w:val="18"/>
                <w:szCs w:val="18"/>
                <w:vertAlign w:val="superscript"/>
                <w:lang w:val="el-GR"/>
              </w:rPr>
              <w:t>2</w:t>
            </w:r>
          </w:p>
        </w:tc>
        <w:tc>
          <w:tcPr>
            <w:tcW w:w="2054" w:type="dxa"/>
            <w:tcBorders>
              <w:top w:val="nil"/>
              <w:left w:val="nil"/>
              <w:bottom w:val="nil"/>
              <w:right w:val="nil"/>
            </w:tcBorders>
            <w:vAlign w:val="bottom"/>
          </w:tcPr>
          <w:p w:rsidR="00213816" w:rsidRPr="003621BC" w:rsidRDefault="000445AB" w:rsidP="00D4065D">
            <w:pPr>
              <w:spacing w:after="0" w:line="220" w:lineRule="exact"/>
              <w:ind w:right="-58"/>
              <w:jc w:val="center"/>
              <w:rPr>
                <w:bCs/>
                <w:color w:val="002060"/>
              </w:rPr>
            </w:pPr>
            <w:r w:rsidRPr="003621BC">
              <w:rPr>
                <w:bCs/>
                <w:color w:val="002060"/>
                <w:lang w:val="el-GR"/>
              </w:rPr>
              <w:t>75.</w:t>
            </w:r>
            <w:r w:rsidR="00C22D48" w:rsidRPr="003621BC">
              <w:rPr>
                <w:bCs/>
                <w:color w:val="002060"/>
              </w:rPr>
              <w:t>679</w:t>
            </w:r>
          </w:p>
        </w:tc>
        <w:tc>
          <w:tcPr>
            <w:tcW w:w="1042" w:type="dxa"/>
            <w:tcBorders>
              <w:top w:val="nil"/>
              <w:left w:val="nil"/>
              <w:bottom w:val="nil"/>
              <w:right w:val="nil"/>
            </w:tcBorders>
            <w:vAlign w:val="bottom"/>
          </w:tcPr>
          <w:p w:rsidR="00213816" w:rsidRPr="003621BC" w:rsidRDefault="003760D1" w:rsidP="00D4065D">
            <w:pPr>
              <w:spacing w:after="0" w:line="220" w:lineRule="exact"/>
              <w:ind w:right="-58"/>
              <w:jc w:val="center"/>
              <w:rPr>
                <w:bCs/>
                <w:color w:val="002060"/>
              </w:rPr>
            </w:pPr>
            <w:r w:rsidRPr="003621BC">
              <w:rPr>
                <w:bCs/>
                <w:color w:val="002060"/>
                <w:lang w:val="el-GR"/>
              </w:rPr>
              <w:t>5</w:t>
            </w:r>
            <w:r w:rsidR="00443EED" w:rsidRPr="003621BC">
              <w:rPr>
                <w:bCs/>
                <w:color w:val="002060"/>
              </w:rPr>
              <w:t>0</w:t>
            </w:r>
            <w:r w:rsidRPr="003621BC">
              <w:rPr>
                <w:bCs/>
                <w:color w:val="002060"/>
                <w:lang w:val="el-GR"/>
              </w:rPr>
              <w:t>.</w:t>
            </w:r>
            <w:r w:rsidR="00443EED" w:rsidRPr="003621BC">
              <w:rPr>
                <w:bCs/>
                <w:color w:val="002060"/>
              </w:rPr>
              <w:t>573</w:t>
            </w:r>
          </w:p>
        </w:tc>
      </w:tr>
      <w:tr w:rsidR="00213816" w:rsidRPr="003621BC" w:rsidTr="007275B5">
        <w:trPr>
          <w:trHeight w:val="342"/>
        </w:trPr>
        <w:tc>
          <w:tcPr>
            <w:tcW w:w="5274" w:type="dxa"/>
            <w:tcBorders>
              <w:top w:val="nil"/>
              <w:bottom w:val="nil"/>
            </w:tcBorders>
            <w:vAlign w:val="bottom"/>
          </w:tcPr>
          <w:p w:rsidR="00213816" w:rsidRPr="003621BC" w:rsidRDefault="00213816" w:rsidP="00D4065D">
            <w:pPr>
              <w:pStyle w:val="a9"/>
              <w:spacing w:line="220" w:lineRule="exact"/>
              <w:jc w:val="left"/>
              <w:rPr>
                <w:bCs/>
                <w:color w:val="002060"/>
                <w:lang w:val="el-GR"/>
              </w:rPr>
            </w:pPr>
            <w:r w:rsidRPr="003621BC">
              <w:rPr>
                <w:bCs/>
                <w:color w:val="002060"/>
                <w:lang w:val="el-GR"/>
              </w:rPr>
              <w:t>Συσσωρευμένες Προβλέψεις</w:t>
            </w:r>
            <w:r w:rsidR="00DF318E" w:rsidRPr="003621BC">
              <w:rPr>
                <w:bCs/>
                <w:color w:val="002060"/>
                <w:lang w:val="el-GR"/>
              </w:rPr>
              <w:t xml:space="preserve"> </w:t>
            </w:r>
            <w:r w:rsidR="00233850" w:rsidRPr="003621BC">
              <w:rPr>
                <w:bCs/>
                <w:i/>
                <w:color w:val="002060"/>
                <w:sz w:val="18"/>
                <w:szCs w:val="18"/>
                <w:vertAlign w:val="superscript"/>
                <w:lang w:val="el-GR"/>
              </w:rPr>
              <w:t>2</w:t>
            </w:r>
          </w:p>
        </w:tc>
        <w:tc>
          <w:tcPr>
            <w:tcW w:w="2054" w:type="dxa"/>
            <w:tcBorders>
              <w:top w:val="nil"/>
              <w:bottom w:val="nil"/>
            </w:tcBorders>
            <w:vAlign w:val="bottom"/>
          </w:tcPr>
          <w:p w:rsidR="00213816" w:rsidRPr="003621BC" w:rsidRDefault="00BD48EB" w:rsidP="00D4065D">
            <w:pPr>
              <w:spacing w:after="0" w:line="220" w:lineRule="exact"/>
              <w:ind w:right="-58"/>
              <w:jc w:val="center"/>
              <w:rPr>
                <w:bCs/>
                <w:color w:val="002060"/>
                <w:lang w:val="el-GR"/>
              </w:rPr>
            </w:pPr>
            <w:r w:rsidRPr="003621BC">
              <w:rPr>
                <w:bCs/>
                <w:color w:val="002060"/>
                <w:lang w:val="el-GR"/>
              </w:rPr>
              <w:t>(</w:t>
            </w:r>
            <w:r w:rsidR="000445AB" w:rsidRPr="003621BC">
              <w:rPr>
                <w:bCs/>
                <w:color w:val="002060"/>
                <w:lang w:val="el-GR"/>
              </w:rPr>
              <w:t>12.</w:t>
            </w:r>
            <w:r w:rsidR="009C4F70" w:rsidRPr="003621BC">
              <w:rPr>
                <w:bCs/>
                <w:color w:val="002060"/>
              </w:rPr>
              <w:t>362</w:t>
            </w:r>
            <w:r w:rsidRPr="003621BC">
              <w:rPr>
                <w:bCs/>
                <w:color w:val="002060"/>
                <w:lang w:val="el-GR"/>
              </w:rPr>
              <w:t>)</w:t>
            </w:r>
          </w:p>
        </w:tc>
        <w:tc>
          <w:tcPr>
            <w:tcW w:w="1042" w:type="dxa"/>
            <w:tcBorders>
              <w:top w:val="nil"/>
              <w:bottom w:val="nil"/>
            </w:tcBorders>
            <w:vAlign w:val="bottom"/>
          </w:tcPr>
          <w:p w:rsidR="00213816" w:rsidRPr="003621BC" w:rsidRDefault="00AF77E5" w:rsidP="00D4065D">
            <w:pPr>
              <w:spacing w:after="0" w:line="220" w:lineRule="exact"/>
              <w:ind w:right="-58"/>
              <w:jc w:val="center"/>
              <w:rPr>
                <w:bCs/>
                <w:color w:val="002060"/>
                <w:lang w:val="el-GR"/>
              </w:rPr>
            </w:pPr>
            <w:r w:rsidRPr="003621BC">
              <w:rPr>
                <w:bCs/>
                <w:color w:val="002060"/>
                <w:lang w:val="el-GR"/>
              </w:rPr>
              <w:t>(</w:t>
            </w:r>
            <w:r w:rsidRPr="003621BC">
              <w:rPr>
                <w:bCs/>
                <w:color w:val="002060"/>
              </w:rPr>
              <w:t>5</w:t>
            </w:r>
            <w:r w:rsidRPr="003621BC">
              <w:rPr>
                <w:bCs/>
                <w:color w:val="002060"/>
                <w:lang w:val="el-GR"/>
              </w:rPr>
              <w:t>.</w:t>
            </w:r>
            <w:r w:rsidRPr="003621BC">
              <w:rPr>
                <w:bCs/>
                <w:color w:val="002060"/>
              </w:rPr>
              <w:t>961</w:t>
            </w:r>
            <w:r w:rsidR="003760D1" w:rsidRPr="003621BC">
              <w:rPr>
                <w:bCs/>
                <w:color w:val="002060"/>
                <w:lang w:val="el-GR"/>
              </w:rPr>
              <w:t>)</w:t>
            </w:r>
          </w:p>
        </w:tc>
      </w:tr>
      <w:tr w:rsidR="00213816" w:rsidRPr="003621BC" w:rsidTr="007275B5">
        <w:trPr>
          <w:trHeight w:val="342"/>
        </w:trPr>
        <w:tc>
          <w:tcPr>
            <w:tcW w:w="5274" w:type="dxa"/>
            <w:tcBorders>
              <w:top w:val="nil"/>
              <w:bottom w:val="nil"/>
            </w:tcBorders>
            <w:vAlign w:val="bottom"/>
          </w:tcPr>
          <w:p w:rsidR="00213816" w:rsidRPr="003621BC" w:rsidRDefault="00213816" w:rsidP="00D4065D">
            <w:pPr>
              <w:pStyle w:val="a9"/>
              <w:spacing w:line="220" w:lineRule="exact"/>
              <w:jc w:val="left"/>
              <w:rPr>
                <w:bCs/>
                <w:color w:val="002060"/>
                <w:lang w:val="el-GR"/>
              </w:rPr>
            </w:pPr>
            <w:r w:rsidRPr="003621BC">
              <w:rPr>
                <w:bCs/>
                <w:color w:val="002060"/>
                <w:lang w:val="el-GR"/>
              </w:rPr>
              <w:t xml:space="preserve">Καταθέσεις </w:t>
            </w:r>
          </w:p>
        </w:tc>
        <w:tc>
          <w:tcPr>
            <w:tcW w:w="2054" w:type="dxa"/>
            <w:tcBorders>
              <w:top w:val="nil"/>
              <w:bottom w:val="nil"/>
            </w:tcBorders>
            <w:vAlign w:val="bottom"/>
          </w:tcPr>
          <w:p w:rsidR="00213816" w:rsidRPr="003621BC" w:rsidRDefault="003E382C" w:rsidP="00D4065D">
            <w:pPr>
              <w:spacing w:after="0" w:line="220" w:lineRule="exact"/>
              <w:ind w:right="-58"/>
              <w:jc w:val="center"/>
              <w:rPr>
                <w:bCs/>
                <w:color w:val="002060"/>
              </w:rPr>
            </w:pPr>
            <w:r w:rsidRPr="003621BC">
              <w:rPr>
                <w:bCs/>
                <w:color w:val="002060"/>
                <w:lang w:val="el-GR"/>
              </w:rPr>
              <w:t>54.7</w:t>
            </w:r>
            <w:r w:rsidR="000445AB" w:rsidRPr="003621BC">
              <w:rPr>
                <w:bCs/>
                <w:color w:val="002060"/>
              </w:rPr>
              <w:t>33</w:t>
            </w:r>
          </w:p>
        </w:tc>
        <w:tc>
          <w:tcPr>
            <w:tcW w:w="1042" w:type="dxa"/>
            <w:tcBorders>
              <w:top w:val="nil"/>
              <w:bottom w:val="nil"/>
            </w:tcBorders>
            <w:vAlign w:val="bottom"/>
          </w:tcPr>
          <w:p w:rsidR="00213816" w:rsidRPr="003621BC" w:rsidRDefault="00AF77E5" w:rsidP="00D4065D">
            <w:pPr>
              <w:spacing w:after="0" w:line="220" w:lineRule="exact"/>
              <w:ind w:right="-58"/>
              <w:jc w:val="center"/>
              <w:rPr>
                <w:bCs/>
                <w:color w:val="002060"/>
              </w:rPr>
            </w:pPr>
            <w:r w:rsidRPr="003621BC">
              <w:rPr>
                <w:bCs/>
                <w:color w:val="002060"/>
              </w:rPr>
              <w:t>36</w:t>
            </w:r>
            <w:r w:rsidR="003760D1" w:rsidRPr="003621BC">
              <w:rPr>
                <w:bCs/>
                <w:color w:val="002060"/>
                <w:lang w:val="el-GR"/>
              </w:rPr>
              <w:t>.</w:t>
            </w:r>
            <w:r w:rsidRPr="003621BC">
              <w:rPr>
                <w:bCs/>
                <w:color w:val="002060"/>
              </w:rPr>
              <w:t>971</w:t>
            </w:r>
          </w:p>
        </w:tc>
      </w:tr>
      <w:tr w:rsidR="00213816" w:rsidRPr="003621BC" w:rsidTr="007275B5">
        <w:trPr>
          <w:trHeight w:val="344"/>
        </w:trPr>
        <w:tc>
          <w:tcPr>
            <w:tcW w:w="5274" w:type="dxa"/>
            <w:tcBorders>
              <w:top w:val="nil"/>
              <w:left w:val="nil"/>
              <w:bottom w:val="nil"/>
              <w:right w:val="nil"/>
            </w:tcBorders>
            <w:vAlign w:val="bottom"/>
          </w:tcPr>
          <w:p w:rsidR="00213816" w:rsidRPr="003621BC" w:rsidRDefault="00213816" w:rsidP="00D4065D">
            <w:pPr>
              <w:spacing w:after="0" w:line="220" w:lineRule="exact"/>
              <w:ind w:right="-58"/>
              <w:jc w:val="left"/>
              <w:rPr>
                <w:bCs/>
                <w:color w:val="002060"/>
                <w:lang w:val="el-GR"/>
              </w:rPr>
            </w:pPr>
            <w:r w:rsidRPr="003621BC">
              <w:rPr>
                <w:bCs/>
                <w:color w:val="002060"/>
                <w:lang w:val="el-GR"/>
              </w:rPr>
              <w:t xml:space="preserve">Σύνολο Ιδίων Κεφαλαίων </w:t>
            </w:r>
          </w:p>
        </w:tc>
        <w:tc>
          <w:tcPr>
            <w:tcW w:w="2054" w:type="dxa"/>
            <w:tcBorders>
              <w:top w:val="nil"/>
              <w:left w:val="nil"/>
              <w:bottom w:val="nil"/>
              <w:right w:val="nil"/>
            </w:tcBorders>
            <w:vAlign w:val="bottom"/>
          </w:tcPr>
          <w:p w:rsidR="00213816" w:rsidRPr="003621BC" w:rsidRDefault="003E382C" w:rsidP="00D4065D">
            <w:pPr>
              <w:spacing w:after="0" w:line="220" w:lineRule="exact"/>
              <w:ind w:right="-58"/>
              <w:jc w:val="center"/>
              <w:rPr>
                <w:bCs/>
                <w:color w:val="002060"/>
              </w:rPr>
            </w:pPr>
            <w:r w:rsidRPr="003621BC">
              <w:rPr>
                <w:bCs/>
                <w:color w:val="002060"/>
                <w:lang w:val="el-GR"/>
              </w:rPr>
              <w:t>9.4</w:t>
            </w:r>
            <w:r w:rsidR="00455584" w:rsidRPr="003621BC">
              <w:rPr>
                <w:bCs/>
                <w:color w:val="002060"/>
              </w:rPr>
              <w:t>62</w:t>
            </w:r>
          </w:p>
        </w:tc>
        <w:tc>
          <w:tcPr>
            <w:tcW w:w="1042" w:type="dxa"/>
            <w:tcBorders>
              <w:top w:val="nil"/>
              <w:left w:val="nil"/>
              <w:bottom w:val="nil"/>
              <w:right w:val="nil"/>
            </w:tcBorders>
            <w:vAlign w:val="bottom"/>
          </w:tcPr>
          <w:p w:rsidR="00213816" w:rsidRPr="003621BC" w:rsidRDefault="008E298F" w:rsidP="00D4065D">
            <w:pPr>
              <w:spacing w:after="0" w:line="220" w:lineRule="exact"/>
              <w:ind w:right="-58"/>
              <w:jc w:val="center"/>
              <w:rPr>
                <w:bCs/>
                <w:color w:val="002060"/>
                <w:lang w:val="el-GR"/>
              </w:rPr>
            </w:pPr>
            <w:r w:rsidRPr="003621BC">
              <w:rPr>
                <w:bCs/>
                <w:color w:val="002060"/>
                <w:lang w:val="el-GR"/>
              </w:rPr>
              <w:t>(2.</w:t>
            </w:r>
            <w:r w:rsidRPr="003621BC">
              <w:rPr>
                <w:bCs/>
                <w:color w:val="002060"/>
              </w:rPr>
              <w:t>324</w:t>
            </w:r>
            <w:r w:rsidR="003760D1" w:rsidRPr="003621BC">
              <w:rPr>
                <w:bCs/>
                <w:color w:val="002060"/>
                <w:lang w:val="el-GR"/>
              </w:rPr>
              <w:t>)</w:t>
            </w:r>
          </w:p>
        </w:tc>
      </w:tr>
      <w:tr w:rsidR="00213816" w:rsidRPr="003621BC" w:rsidTr="007275B5">
        <w:trPr>
          <w:trHeight w:val="144"/>
        </w:trPr>
        <w:tc>
          <w:tcPr>
            <w:tcW w:w="5274" w:type="dxa"/>
            <w:tcBorders>
              <w:top w:val="nil"/>
              <w:left w:val="nil"/>
              <w:bottom w:val="single" w:sz="4" w:space="0" w:color="auto"/>
              <w:right w:val="nil"/>
            </w:tcBorders>
            <w:shd w:val="clear" w:color="auto" w:fill="FFFFFF" w:themeFill="background1"/>
            <w:vAlign w:val="center"/>
          </w:tcPr>
          <w:p w:rsidR="00213816" w:rsidRPr="003621BC" w:rsidRDefault="00213816" w:rsidP="00D4065D">
            <w:pPr>
              <w:pStyle w:val="a9"/>
              <w:spacing w:line="220" w:lineRule="exact"/>
              <w:jc w:val="left"/>
              <w:rPr>
                <w:rFonts w:cs="Calibri"/>
                <w:b/>
                <w:bCs/>
                <w:color w:val="002060"/>
                <w:sz w:val="4"/>
                <w:szCs w:val="4"/>
                <w:lang w:val="el-GR"/>
              </w:rPr>
            </w:pPr>
          </w:p>
        </w:tc>
        <w:tc>
          <w:tcPr>
            <w:tcW w:w="2054" w:type="dxa"/>
            <w:tcBorders>
              <w:top w:val="nil"/>
              <w:left w:val="nil"/>
              <w:bottom w:val="single" w:sz="4" w:space="0" w:color="auto"/>
              <w:right w:val="nil"/>
            </w:tcBorders>
            <w:shd w:val="clear" w:color="auto" w:fill="FFFFFF" w:themeFill="background1"/>
            <w:vAlign w:val="center"/>
          </w:tcPr>
          <w:p w:rsidR="00213816" w:rsidRPr="003621BC" w:rsidRDefault="00213816" w:rsidP="00D4065D">
            <w:pPr>
              <w:pStyle w:val="a9"/>
              <w:spacing w:line="220" w:lineRule="exact"/>
              <w:jc w:val="center"/>
              <w:rPr>
                <w:color w:val="002060"/>
                <w:sz w:val="4"/>
                <w:szCs w:val="4"/>
                <w:lang w:val="el-GR"/>
              </w:rPr>
            </w:pPr>
          </w:p>
        </w:tc>
        <w:tc>
          <w:tcPr>
            <w:tcW w:w="1042" w:type="dxa"/>
            <w:tcBorders>
              <w:top w:val="nil"/>
              <w:left w:val="nil"/>
              <w:bottom w:val="single" w:sz="4" w:space="0" w:color="auto"/>
              <w:right w:val="nil"/>
            </w:tcBorders>
            <w:shd w:val="clear" w:color="auto" w:fill="FFFFFF" w:themeFill="background1"/>
            <w:vAlign w:val="center"/>
          </w:tcPr>
          <w:p w:rsidR="00213816" w:rsidRPr="003621BC" w:rsidRDefault="00213816" w:rsidP="00D4065D">
            <w:pPr>
              <w:pStyle w:val="a9"/>
              <w:spacing w:line="220" w:lineRule="exact"/>
              <w:jc w:val="center"/>
              <w:rPr>
                <w:color w:val="002060"/>
                <w:sz w:val="4"/>
                <w:szCs w:val="4"/>
                <w:highlight w:val="yellow"/>
                <w:lang w:val="el-GR"/>
              </w:rPr>
            </w:pPr>
          </w:p>
        </w:tc>
      </w:tr>
      <w:tr w:rsidR="00213816" w:rsidRPr="003621BC" w:rsidTr="003A2A4C">
        <w:trPr>
          <w:trHeight w:val="391"/>
        </w:trPr>
        <w:tc>
          <w:tcPr>
            <w:tcW w:w="5274" w:type="dxa"/>
            <w:tcBorders>
              <w:top w:val="single" w:sz="4" w:space="0" w:color="auto"/>
              <w:left w:val="nil"/>
              <w:bottom w:val="single" w:sz="4" w:space="0" w:color="auto"/>
              <w:right w:val="nil"/>
            </w:tcBorders>
            <w:shd w:val="clear" w:color="auto" w:fill="DDD9C3" w:themeFill="background2" w:themeFillShade="E6"/>
            <w:vAlign w:val="center"/>
          </w:tcPr>
          <w:p w:rsidR="00213816" w:rsidRPr="003621BC" w:rsidRDefault="00213816" w:rsidP="00D4065D">
            <w:pPr>
              <w:pStyle w:val="a9"/>
              <w:spacing w:line="220" w:lineRule="exact"/>
              <w:jc w:val="left"/>
              <w:rPr>
                <w:rFonts w:cs="Calibri"/>
                <w:b/>
                <w:bCs/>
                <w:color w:val="002060"/>
                <w:lang w:val="el-GR"/>
              </w:rPr>
            </w:pPr>
            <w:r w:rsidRPr="003621BC">
              <w:rPr>
                <w:rFonts w:cs="Calibri"/>
                <w:b/>
                <w:bCs/>
                <w:color w:val="002060"/>
                <w:lang w:val="el-GR"/>
              </w:rPr>
              <w:t xml:space="preserve">Επιλεγμένα Αποτελέσματα </w:t>
            </w:r>
          </w:p>
        </w:tc>
        <w:tc>
          <w:tcPr>
            <w:tcW w:w="2054" w:type="dxa"/>
            <w:tcBorders>
              <w:top w:val="single" w:sz="4" w:space="0" w:color="auto"/>
              <w:left w:val="nil"/>
              <w:bottom w:val="single" w:sz="4" w:space="0" w:color="auto"/>
              <w:right w:val="nil"/>
            </w:tcBorders>
            <w:shd w:val="clear" w:color="auto" w:fill="DDD9C3" w:themeFill="background2" w:themeFillShade="E6"/>
            <w:vAlign w:val="center"/>
          </w:tcPr>
          <w:p w:rsidR="00213816" w:rsidRPr="003A2A4C" w:rsidRDefault="003A2A4C" w:rsidP="003A2A4C">
            <w:pPr>
              <w:spacing w:after="0" w:line="220" w:lineRule="exact"/>
              <w:ind w:right="-190"/>
              <w:jc w:val="center"/>
              <w:rPr>
                <w:b/>
                <w:bCs/>
                <w:color w:val="002060"/>
                <w:lang w:val="el-GR"/>
              </w:rPr>
            </w:pPr>
            <w:r>
              <w:rPr>
                <w:b/>
                <w:bCs/>
                <w:color w:val="002060"/>
                <w:lang w:val="el-GR"/>
              </w:rPr>
              <w:t>α’ 6μηνο 2013</w:t>
            </w:r>
          </w:p>
        </w:tc>
        <w:tc>
          <w:tcPr>
            <w:tcW w:w="1042" w:type="dxa"/>
            <w:tcBorders>
              <w:top w:val="single" w:sz="4" w:space="0" w:color="auto"/>
              <w:left w:val="nil"/>
              <w:bottom w:val="single" w:sz="4" w:space="0" w:color="auto"/>
              <w:right w:val="nil"/>
            </w:tcBorders>
            <w:shd w:val="clear" w:color="auto" w:fill="DDD9C3" w:themeFill="background2" w:themeFillShade="E6"/>
            <w:vAlign w:val="center"/>
          </w:tcPr>
          <w:p w:rsidR="00213816" w:rsidRPr="003A2A4C" w:rsidRDefault="003A2A4C" w:rsidP="003A2A4C">
            <w:pPr>
              <w:spacing w:after="0" w:line="220" w:lineRule="exact"/>
              <w:ind w:right="-190"/>
              <w:jc w:val="center"/>
              <w:rPr>
                <w:b/>
                <w:bCs/>
                <w:color w:val="002060"/>
                <w:lang w:val="el-GR"/>
              </w:rPr>
            </w:pPr>
            <w:r>
              <w:rPr>
                <w:b/>
                <w:bCs/>
                <w:color w:val="002060"/>
                <w:lang w:val="el-GR"/>
              </w:rPr>
              <w:t>έ</w:t>
            </w:r>
            <w:r w:rsidRPr="003A2A4C">
              <w:rPr>
                <w:b/>
                <w:bCs/>
                <w:color w:val="002060"/>
                <w:lang w:val="el-GR"/>
              </w:rPr>
              <w:t>τος 2012</w:t>
            </w:r>
          </w:p>
        </w:tc>
      </w:tr>
      <w:tr w:rsidR="00213816" w:rsidRPr="003621BC" w:rsidTr="007275B5">
        <w:trPr>
          <w:trHeight w:val="317"/>
        </w:trPr>
        <w:tc>
          <w:tcPr>
            <w:tcW w:w="5274" w:type="dxa"/>
            <w:tcBorders>
              <w:top w:val="single" w:sz="4" w:space="0" w:color="auto"/>
              <w:bottom w:val="nil"/>
            </w:tcBorders>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Καθαρά Έσοδα Τόκων</w:t>
            </w:r>
          </w:p>
        </w:tc>
        <w:tc>
          <w:tcPr>
            <w:tcW w:w="2054" w:type="dxa"/>
            <w:tcBorders>
              <w:top w:val="single" w:sz="4" w:space="0" w:color="auto"/>
              <w:bottom w:val="nil"/>
            </w:tcBorders>
            <w:vAlign w:val="center"/>
          </w:tcPr>
          <w:p w:rsidR="00213816" w:rsidRPr="003621BC" w:rsidRDefault="003E382C" w:rsidP="00D4065D">
            <w:pPr>
              <w:pStyle w:val="a9"/>
              <w:spacing w:line="220" w:lineRule="exact"/>
              <w:jc w:val="center"/>
              <w:rPr>
                <w:color w:val="002060"/>
              </w:rPr>
            </w:pPr>
            <w:r w:rsidRPr="003621BC">
              <w:rPr>
                <w:color w:val="002060"/>
                <w:lang w:val="el-GR"/>
              </w:rPr>
              <w:t>7</w:t>
            </w:r>
            <w:r w:rsidR="00D43FB7" w:rsidRPr="003621BC">
              <w:rPr>
                <w:color w:val="002060"/>
              </w:rPr>
              <w:t>34</w:t>
            </w:r>
          </w:p>
        </w:tc>
        <w:tc>
          <w:tcPr>
            <w:tcW w:w="1042" w:type="dxa"/>
            <w:tcBorders>
              <w:top w:val="single" w:sz="4" w:space="0" w:color="auto"/>
              <w:bottom w:val="nil"/>
            </w:tcBorders>
            <w:vAlign w:val="center"/>
          </w:tcPr>
          <w:p w:rsidR="00213816" w:rsidRPr="003621BC" w:rsidRDefault="00CE4585" w:rsidP="00D4065D">
            <w:pPr>
              <w:pStyle w:val="a9"/>
              <w:spacing w:line="220" w:lineRule="exact"/>
              <w:jc w:val="center"/>
              <w:rPr>
                <w:color w:val="002060"/>
              </w:rPr>
            </w:pPr>
            <w:r w:rsidRPr="003621BC">
              <w:rPr>
                <w:color w:val="002060"/>
              </w:rPr>
              <w:t>1.028</w:t>
            </w:r>
          </w:p>
        </w:tc>
      </w:tr>
      <w:tr w:rsidR="00213816" w:rsidRPr="003621BC" w:rsidTr="007275B5">
        <w:trPr>
          <w:trHeight w:val="335"/>
        </w:trPr>
        <w:tc>
          <w:tcPr>
            <w:tcW w:w="5274" w:type="dxa"/>
            <w:tcBorders>
              <w:top w:val="nil"/>
              <w:left w:val="nil"/>
              <w:bottom w:val="nil"/>
              <w:right w:val="nil"/>
            </w:tcBorders>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Καθαρά Έσοδα Προμηθειών</w:t>
            </w:r>
          </w:p>
        </w:tc>
        <w:tc>
          <w:tcPr>
            <w:tcW w:w="2054" w:type="dxa"/>
            <w:tcBorders>
              <w:top w:val="nil"/>
              <w:left w:val="nil"/>
              <w:bottom w:val="nil"/>
              <w:right w:val="nil"/>
            </w:tcBorders>
            <w:vAlign w:val="center"/>
          </w:tcPr>
          <w:p w:rsidR="00213816" w:rsidRPr="003621BC" w:rsidRDefault="003E382C" w:rsidP="00D4065D">
            <w:pPr>
              <w:pStyle w:val="a9"/>
              <w:spacing w:line="220" w:lineRule="exact"/>
              <w:jc w:val="center"/>
              <w:rPr>
                <w:color w:val="002060"/>
                <w:lang w:val="el-GR"/>
              </w:rPr>
            </w:pPr>
            <w:r w:rsidRPr="003621BC">
              <w:rPr>
                <w:color w:val="002060"/>
                <w:lang w:val="el-GR"/>
              </w:rPr>
              <w:t>122</w:t>
            </w:r>
          </w:p>
        </w:tc>
        <w:tc>
          <w:tcPr>
            <w:tcW w:w="1042" w:type="dxa"/>
            <w:tcBorders>
              <w:top w:val="nil"/>
              <w:left w:val="nil"/>
              <w:bottom w:val="nil"/>
              <w:right w:val="nil"/>
            </w:tcBorders>
            <w:vAlign w:val="center"/>
          </w:tcPr>
          <w:p w:rsidR="00213816" w:rsidRPr="003621BC" w:rsidRDefault="00CE4585" w:rsidP="00D4065D">
            <w:pPr>
              <w:pStyle w:val="a9"/>
              <w:spacing w:line="220" w:lineRule="exact"/>
              <w:jc w:val="center"/>
              <w:rPr>
                <w:color w:val="002060"/>
              </w:rPr>
            </w:pPr>
            <w:r w:rsidRPr="003621BC">
              <w:rPr>
                <w:color w:val="002060"/>
              </w:rPr>
              <w:t>218</w:t>
            </w:r>
          </w:p>
        </w:tc>
      </w:tr>
      <w:tr w:rsidR="00213816" w:rsidRPr="003621BC" w:rsidTr="007275B5">
        <w:trPr>
          <w:trHeight w:val="353"/>
        </w:trPr>
        <w:tc>
          <w:tcPr>
            <w:tcW w:w="5274" w:type="dxa"/>
            <w:tcBorders>
              <w:top w:val="nil"/>
              <w:bottom w:val="nil"/>
            </w:tcBorders>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Αποτελέσματα Εμπορικού &amp; Επενδυτικού Χαρτοφυλακίου</w:t>
            </w:r>
          </w:p>
        </w:tc>
        <w:tc>
          <w:tcPr>
            <w:tcW w:w="2054" w:type="dxa"/>
            <w:tcBorders>
              <w:top w:val="nil"/>
              <w:bottom w:val="nil"/>
            </w:tcBorders>
            <w:vAlign w:val="center"/>
          </w:tcPr>
          <w:p w:rsidR="00213816" w:rsidRPr="003621BC" w:rsidRDefault="003E382C" w:rsidP="00D4065D">
            <w:pPr>
              <w:pStyle w:val="a9"/>
              <w:spacing w:line="220" w:lineRule="exact"/>
              <w:jc w:val="center"/>
              <w:rPr>
                <w:color w:val="002060"/>
                <w:lang w:val="el-GR"/>
              </w:rPr>
            </w:pPr>
            <w:r w:rsidRPr="003621BC">
              <w:rPr>
                <w:color w:val="002060"/>
                <w:lang w:val="el-GR"/>
              </w:rPr>
              <w:t>75</w:t>
            </w:r>
          </w:p>
        </w:tc>
        <w:tc>
          <w:tcPr>
            <w:tcW w:w="1042" w:type="dxa"/>
            <w:tcBorders>
              <w:top w:val="nil"/>
              <w:bottom w:val="nil"/>
            </w:tcBorders>
            <w:vAlign w:val="center"/>
          </w:tcPr>
          <w:p w:rsidR="00213816" w:rsidRPr="003621BC" w:rsidRDefault="00CE4585" w:rsidP="00D4065D">
            <w:pPr>
              <w:pStyle w:val="a9"/>
              <w:spacing w:line="220" w:lineRule="exact"/>
              <w:jc w:val="center"/>
              <w:rPr>
                <w:color w:val="002060"/>
              </w:rPr>
            </w:pPr>
            <w:r w:rsidRPr="003621BC">
              <w:rPr>
                <w:color w:val="002060"/>
              </w:rPr>
              <w:t>635</w:t>
            </w:r>
          </w:p>
        </w:tc>
      </w:tr>
      <w:tr w:rsidR="00213816" w:rsidRPr="003621BC" w:rsidTr="007275B5">
        <w:trPr>
          <w:trHeight w:val="280"/>
        </w:trPr>
        <w:tc>
          <w:tcPr>
            <w:tcW w:w="5274" w:type="dxa"/>
            <w:tcBorders>
              <w:top w:val="nil"/>
              <w:left w:val="nil"/>
              <w:bottom w:val="nil"/>
              <w:right w:val="nil"/>
            </w:tcBorders>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Λοιπά Έσοδα &amp; Έσοδα από Μερίσματα</w:t>
            </w:r>
          </w:p>
        </w:tc>
        <w:tc>
          <w:tcPr>
            <w:tcW w:w="2054" w:type="dxa"/>
            <w:tcBorders>
              <w:top w:val="nil"/>
              <w:left w:val="nil"/>
              <w:bottom w:val="nil"/>
              <w:right w:val="nil"/>
            </w:tcBorders>
            <w:vAlign w:val="center"/>
          </w:tcPr>
          <w:p w:rsidR="00213816" w:rsidRPr="00B72D22" w:rsidRDefault="00B72D22" w:rsidP="00D4065D">
            <w:pPr>
              <w:pStyle w:val="a9"/>
              <w:spacing w:line="220" w:lineRule="exact"/>
              <w:jc w:val="center"/>
              <w:rPr>
                <w:color w:val="002060"/>
                <w:lang w:val="en-GB"/>
              </w:rPr>
            </w:pPr>
            <w:r>
              <w:rPr>
                <w:color w:val="002060"/>
                <w:lang w:val="en-GB"/>
              </w:rPr>
              <w:t>26</w:t>
            </w:r>
          </w:p>
        </w:tc>
        <w:tc>
          <w:tcPr>
            <w:tcW w:w="1042" w:type="dxa"/>
            <w:tcBorders>
              <w:top w:val="nil"/>
              <w:left w:val="nil"/>
              <w:bottom w:val="nil"/>
              <w:right w:val="nil"/>
            </w:tcBorders>
            <w:vAlign w:val="center"/>
          </w:tcPr>
          <w:p w:rsidR="00213816" w:rsidRPr="003621BC" w:rsidRDefault="004F1EDC" w:rsidP="00D4065D">
            <w:pPr>
              <w:pStyle w:val="a9"/>
              <w:spacing w:line="220" w:lineRule="exact"/>
              <w:jc w:val="center"/>
              <w:rPr>
                <w:color w:val="002060"/>
              </w:rPr>
            </w:pPr>
            <w:r w:rsidRPr="003621BC">
              <w:rPr>
                <w:color w:val="002060"/>
              </w:rPr>
              <w:t>(14)</w:t>
            </w:r>
          </w:p>
        </w:tc>
      </w:tr>
      <w:tr w:rsidR="007A65D6" w:rsidRPr="003621BC" w:rsidTr="00BA5EAA">
        <w:trPr>
          <w:trHeight w:val="74"/>
        </w:trPr>
        <w:tc>
          <w:tcPr>
            <w:tcW w:w="5274" w:type="dxa"/>
            <w:tcBorders>
              <w:top w:val="nil"/>
              <w:left w:val="nil"/>
              <w:bottom w:val="nil"/>
              <w:right w:val="nil"/>
            </w:tcBorders>
            <w:shd w:val="clear" w:color="auto" w:fill="FFFFFF" w:themeFill="background1"/>
            <w:vAlign w:val="center"/>
          </w:tcPr>
          <w:p w:rsidR="007A65D6" w:rsidRPr="003621BC" w:rsidRDefault="007A65D6" w:rsidP="00BA5EAA">
            <w:pPr>
              <w:pStyle w:val="a9"/>
              <w:jc w:val="left"/>
              <w:rPr>
                <w:b/>
                <w:bCs/>
                <w:color w:val="002060"/>
                <w:sz w:val="2"/>
                <w:szCs w:val="2"/>
                <w:lang w:val="el-GR"/>
              </w:rPr>
            </w:pPr>
          </w:p>
        </w:tc>
        <w:tc>
          <w:tcPr>
            <w:tcW w:w="2054" w:type="dxa"/>
            <w:tcBorders>
              <w:top w:val="nil"/>
              <w:left w:val="nil"/>
              <w:bottom w:val="nil"/>
              <w:right w:val="nil"/>
            </w:tcBorders>
            <w:shd w:val="clear" w:color="auto" w:fill="FFFFFF" w:themeFill="background1"/>
            <w:vAlign w:val="center"/>
          </w:tcPr>
          <w:p w:rsidR="007A65D6" w:rsidRPr="003621BC" w:rsidRDefault="007A65D6" w:rsidP="00BA5EAA">
            <w:pPr>
              <w:pStyle w:val="a9"/>
              <w:jc w:val="center"/>
              <w:rPr>
                <w:b/>
                <w:bCs/>
                <w:color w:val="002060"/>
                <w:sz w:val="2"/>
                <w:szCs w:val="2"/>
                <w:lang w:val="el-GR"/>
              </w:rPr>
            </w:pPr>
          </w:p>
        </w:tc>
        <w:tc>
          <w:tcPr>
            <w:tcW w:w="1042" w:type="dxa"/>
            <w:tcBorders>
              <w:top w:val="nil"/>
              <w:left w:val="nil"/>
              <w:bottom w:val="nil"/>
              <w:right w:val="nil"/>
            </w:tcBorders>
            <w:shd w:val="clear" w:color="auto" w:fill="FFFFFF" w:themeFill="background1"/>
            <w:vAlign w:val="center"/>
          </w:tcPr>
          <w:p w:rsidR="007A65D6" w:rsidRPr="003621BC" w:rsidRDefault="007A65D6" w:rsidP="00BA5EAA">
            <w:pPr>
              <w:pStyle w:val="a9"/>
              <w:jc w:val="center"/>
              <w:rPr>
                <w:b/>
                <w:bCs/>
                <w:color w:val="002060"/>
                <w:sz w:val="2"/>
                <w:szCs w:val="2"/>
                <w:lang w:val="el-GR"/>
              </w:rPr>
            </w:pPr>
          </w:p>
        </w:tc>
      </w:tr>
      <w:tr w:rsidR="00213816" w:rsidRPr="003621BC" w:rsidTr="007275B5">
        <w:trPr>
          <w:trHeight w:val="414"/>
        </w:trPr>
        <w:tc>
          <w:tcPr>
            <w:tcW w:w="5274" w:type="dxa"/>
            <w:tcBorders>
              <w:top w:val="nil"/>
              <w:left w:val="nil"/>
              <w:bottom w:val="nil"/>
              <w:right w:val="nil"/>
            </w:tcBorders>
            <w:shd w:val="clear" w:color="auto" w:fill="DDD9C3" w:themeFill="background2" w:themeFillShade="E6"/>
            <w:vAlign w:val="center"/>
          </w:tcPr>
          <w:p w:rsidR="00213816" w:rsidRPr="003621BC" w:rsidRDefault="00213816" w:rsidP="00D4065D">
            <w:pPr>
              <w:pStyle w:val="a9"/>
              <w:spacing w:line="220" w:lineRule="exact"/>
              <w:jc w:val="left"/>
              <w:rPr>
                <w:b/>
                <w:bCs/>
                <w:color w:val="002060"/>
                <w:lang w:val="el-GR"/>
              </w:rPr>
            </w:pPr>
            <w:r w:rsidRPr="003621BC">
              <w:rPr>
                <w:b/>
                <w:bCs/>
                <w:color w:val="002060"/>
                <w:lang w:val="el-GR"/>
              </w:rPr>
              <w:t>Σύνολο Καθαρών Λειτουργικών Εσόδων</w:t>
            </w:r>
          </w:p>
        </w:tc>
        <w:tc>
          <w:tcPr>
            <w:tcW w:w="2054" w:type="dxa"/>
            <w:tcBorders>
              <w:top w:val="nil"/>
              <w:left w:val="nil"/>
              <w:bottom w:val="nil"/>
              <w:right w:val="nil"/>
            </w:tcBorders>
            <w:shd w:val="clear" w:color="auto" w:fill="DDD9C3" w:themeFill="background2" w:themeFillShade="E6"/>
            <w:vAlign w:val="center"/>
          </w:tcPr>
          <w:p w:rsidR="00213816" w:rsidRPr="00B72D22" w:rsidRDefault="00B72D22" w:rsidP="00D4065D">
            <w:pPr>
              <w:pStyle w:val="a9"/>
              <w:spacing w:line="220" w:lineRule="exact"/>
              <w:jc w:val="center"/>
              <w:rPr>
                <w:b/>
                <w:bCs/>
                <w:color w:val="002060"/>
                <w:lang w:val="en-GB"/>
              </w:rPr>
            </w:pPr>
            <w:r>
              <w:rPr>
                <w:b/>
                <w:bCs/>
                <w:color w:val="002060"/>
                <w:lang w:val="en-GB"/>
              </w:rPr>
              <w:t>956</w:t>
            </w:r>
          </w:p>
        </w:tc>
        <w:tc>
          <w:tcPr>
            <w:tcW w:w="1042" w:type="dxa"/>
            <w:tcBorders>
              <w:top w:val="nil"/>
              <w:left w:val="nil"/>
              <w:bottom w:val="nil"/>
              <w:right w:val="nil"/>
            </w:tcBorders>
            <w:shd w:val="clear" w:color="auto" w:fill="DDD9C3" w:themeFill="background2" w:themeFillShade="E6"/>
            <w:vAlign w:val="center"/>
          </w:tcPr>
          <w:p w:rsidR="00213816" w:rsidRPr="003621BC" w:rsidRDefault="004F1EDC" w:rsidP="00D4065D">
            <w:pPr>
              <w:pStyle w:val="a9"/>
              <w:spacing w:line="220" w:lineRule="exact"/>
              <w:jc w:val="center"/>
              <w:rPr>
                <w:b/>
                <w:bCs/>
                <w:color w:val="002060"/>
              </w:rPr>
            </w:pPr>
            <w:r w:rsidRPr="003621BC">
              <w:rPr>
                <w:b/>
                <w:bCs/>
                <w:color w:val="002060"/>
              </w:rPr>
              <w:t>1.866</w:t>
            </w:r>
          </w:p>
        </w:tc>
      </w:tr>
      <w:tr w:rsidR="0098411A" w:rsidRPr="003621BC" w:rsidTr="007275B5">
        <w:trPr>
          <w:trHeight w:val="96"/>
        </w:trPr>
        <w:tc>
          <w:tcPr>
            <w:tcW w:w="5274" w:type="dxa"/>
            <w:tcBorders>
              <w:top w:val="nil"/>
              <w:bottom w:val="nil"/>
            </w:tcBorders>
            <w:vAlign w:val="center"/>
          </w:tcPr>
          <w:p w:rsidR="0098411A" w:rsidRPr="003621BC" w:rsidRDefault="0098411A" w:rsidP="00D4065D">
            <w:pPr>
              <w:pStyle w:val="a9"/>
              <w:spacing w:line="220" w:lineRule="exact"/>
              <w:jc w:val="left"/>
              <w:rPr>
                <w:bCs/>
                <w:color w:val="002060"/>
                <w:sz w:val="2"/>
                <w:szCs w:val="2"/>
                <w:lang w:val="el-GR"/>
              </w:rPr>
            </w:pPr>
          </w:p>
        </w:tc>
        <w:tc>
          <w:tcPr>
            <w:tcW w:w="2054" w:type="dxa"/>
            <w:tcBorders>
              <w:top w:val="nil"/>
              <w:bottom w:val="nil"/>
            </w:tcBorders>
            <w:vAlign w:val="center"/>
          </w:tcPr>
          <w:p w:rsidR="0098411A" w:rsidRPr="003621BC" w:rsidRDefault="0098411A" w:rsidP="00D4065D">
            <w:pPr>
              <w:pStyle w:val="a9"/>
              <w:spacing w:line="220" w:lineRule="exact"/>
              <w:jc w:val="center"/>
              <w:rPr>
                <w:color w:val="002060"/>
                <w:sz w:val="2"/>
                <w:szCs w:val="2"/>
                <w:lang w:val="el-GR"/>
              </w:rPr>
            </w:pPr>
          </w:p>
        </w:tc>
        <w:tc>
          <w:tcPr>
            <w:tcW w:w="1042" w:type="dxa"/>
            <w:tcBorders>
              <w:top w:val="nil"/>
              <w:bottom w:val="nil"/>
            </w:tcBorders>
            <w:vAlign w:val="center"/>
          </w:tcPr>
          <w:p w:rsidR="0098411A" w:rsidRPr="003621BC" w:rsidRDefault="0098411A" w:rsidP="00D4065D">
            <w:pPr>
              <w:pStyle w:val="a9"/>
              <w:spacing w:line="220" w:lineRule="exact"/>
              <w:jc w:val="center"/>
              <w:rPr>
                <w:color w:val="002060"/>
                <w:sz w:val="2"/>
                <w:szCs w:val="2"/>
                <w:lang w:val="el-GR"/>
              </w:rPr>
            </w:pPr>
          </w:p>
        </w:tc>
      </w:tr>
      <w:tr w:rsidR="00213816" w:rsidRPr="003621BC" w:rsidTr="007275B5">
        <w:trPr>
          <w:trHeight w:val="280"/>
        </w:trPr>
        <w:tc>
          <w:tcPr>
            <w:tcW w:w="5274" w:type="dxa"/>
            <w:tcBorders>
              <w:top w:val="nil"/>
              <w:bottom w:val="nil"/>
            </w:tcBorders>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Δαπάνες Προσωπικού</w:t>
            </w:r>
          </w:p>
        </w:tc>
        <w:tc>
          <w:tcPr>
            <w:tcW w:w="2054" w:type="dxa"/>
            <w:tcBorders>
              <w:top w:val="nil"/>
              <w:bottom w:val="nil"/>
            </w:tcBorders>
            <w:vAlign w:val="center"/>
          </w:tcPr>
          <w:p w:rsidR="00213816" w:rsidRPr="003621BC" w:rsidRDefault="004A1B47" w:rsidP="00D4065D">
            <w:pPr>
              <w:pStyle w:val="a9"/>
              <w:spacing w:line="220" w:lineRule="exact"/>
              <w:jc w:val="center"/>
              <w:rPr>
                <w:color w:val="002060"/>
                <w:lang w:val="el-GR"/>
              </w:rPr>
            </w:pPr>
            <w:r w:rsidRPr="003621BC">
              <w:rPr>
                <w:color w:val="002060"/>
                <w:lang w:val="el-GR"/>
              </w:rPr>
              <w:t>(</w:t>
            </w:r>
            <w:r w:rsidR="005C6821" w:rsidRPr="003621BC">
              <w:rPr>
                <w:color w:val="002060"/>
                <w:lang w:val="el-GR"/>
              </w:rPr>
              <w:t>34</w:t>
            </w:r>
            <w:r w:rsidR="005C6821" w:rsidRPr="003621BC">
              <w:rPr>
                <w:color w:val="002060"/>
              </w:rPr>
              <w:t>7</w:t>
            </w:r>
            <w:r w:rsidRPr="003621BC">
              <w:rPr>
                <w:color w:val="002060"/>
                <w:lang w:val="el-GR"/>
              </w:rPr>
              <w:t>)</w:t>
            </w:r>
          </w:p>
        </w:tc>
        <w:tc>
          <w:tcPr>
            <w:tcW w:w="1042" w:type="dxa"/>
            <w:tcBorders>
              <w:top w:val="nil"/>
              <w:bottom w:val="nil"/>
            </w:tcBorders>
            <w:vAlign w:val="center"/>
          </w:tcPr>
          <w:p w:rsidR="00213816" w:rsidRPr="003621BC" w:rsidRDefault="004F1EDC" w:rsidP="00D4065D">
            <w:pPr>
              <w:pStyle w:val="a9"/>
              <w:spacing w:line="220" w:lineRule="exact"/>
              <w:jc w:val="center"/>
              <w:rPr>
                <w:color w:val="002060"/>
                <w:lang w:val="el-GR"/>
              </w:rPr>
            </w:pPr>
            <w:r w:rsidRPr="003621BC">
              <w:rPr>
                <w:color w:val="002060"/>
                <w:lang w:val="el-GR"/>
              </w:rPr>
              <w:t>(</w:t>
            </w:r>
            <w:r w:rsidRPr="003621BC">
              <w:rPr>
                <w:color w:val="002060"/>
              </w:rPr>
              <w:t>424</w:t>
            </w:r>
            <w:r w:rsidR="003760D1" w:rsidRPr="003621BC">
              <w:rPr>
                <w:color w:val="002060"/>
                <w:lang w:val="el-GR"/>
              </w:rPr>
              <w:t>)</w:t>
            </w:r>
          </w:p>
        </w:tc>
      </w:tr>
      <w:tr w:rsidR="00213816" w:rsidRPr="003621BC" w:rsidTr="007275B5">
        <w:trPr>
          <w:trHeight w:val="417"/>
        </w:trPr>
        <w:tc>
          <w:tcPr>
            <w:tcW w:w="5274" w:type="dxa"/>
            <w:tcBorders>
              <w:top w:val="nil"/>
              <w:bottom w:val="nil"/>
            </w:tcBorders>
            <w:vAlign w:val="center"/>
          </w:tcPr>
          <w:p w:rsidR="00213816" w:rsidRPr="003621BC" w:rsidRDefault="00213816" w:rsidP="00D4065D">
            <w:pPr>
              <w:pStyle w:val="a9"/>
              <w:spacing w:line="220" w:lineRule="exact"/>
              <w:jc w:val="left"/>
              <w:rPr>
                <w:bCs/>
                <w:color w:val="002060"/>
              </w:rPr>
            </w:pPr>
            <w:r w:rsidRPr="003621BC">
              <w:rPr>
                <w:bCs/>
                <w:color w:val="002060"/>
              </w:rPr>
              <w:t xml:space="preserve">Γενικά </w:t>
            </w:r>
            <w:r w:rsidRPr="003621BC">
              <w:rPr>
                <w:bCs/>
                <w:color w:val="002060"/>
                <w:lang w:val="el-GR"/>
              </w:rPr>
              <w:t>Δ</w:t>
            </w:r>
            <w:r w:rsidRPr="003621BC">
              <w:rPr>
                <w:bCs/>
                <w:color w:val="002060"/>
              </w:rPr>
              <w:t xml:space="preserve">ιοικητικά </w:t>
            </w:r>
            <w:r w:rsidRPr="003621BC">
              <w:rPr>
                <w:bCs/>
                <w:color w:val="002060"/>
                <w:lang w:val="el-GR"/>
              </w:rPr>
              <w:t>Έ</w:t>
            </w:r>
            <w:r w:rsidRPr="003621BC">
              <w:rPr>
                <w:bCs/>
                <w:color w:val="002060"/>
              </w:rPr>
              <w:t>ξοδα</w:t>
            </w:r>
          </w:p>
        </w:tc>
        <w:tc>
          <w:tcPr>
            <w:tcW w:w="2054" w:type="dxa"/>
            <w:tcBorders>
              <w:top w:val="nil"/>
              <w:bottom w:val="nil"/>
            </w:tcBorders>
            <w:vAlign w:val="center"/>
          </w:tcPr>
          <w:p w:rsidR="00213816" w:rsidRPr="003621BC" w:rsidRDefault="004A1B47" w:rsidP="00D4065D">
            <w:pPr>
              <w:pStyle w:val="a9"/>
              <w:spacing w:line="220" w:lineRule="exact"/>
              <w:jc w:val="center"/>
              <w:rPr>
                <w:color w:val="002060"/>
                <w:lang w:val="el-GR"/>
              </w:rPr>
            </w:pPr>
            <w:r w:rsidRPr="003621BC">
              <w:rPr>
                <w:color w:val="002060"/>
                <w:lang w:val="el-GR"/>
              </w:rPr>
              <w:t>(</w:t>
            </w:r>
            <w:r w:rsidR="005C6821" w:rsidRPr="003621BC">
              <w:rPr>
                <w:color w:val="002060"/>
                <w:lang w:val="el-GR"/>
              </w:rPr>
              <w:t>23</w:t>
            </w:r>
            <w:r w:rsidR="005C6821" w:rsidRPr="003621BC">
              <w:rPr>
                <w:color w:val="002060"/>
              </w:rPr>
              <w:t>7</w:t>
            </w:r>
            <w:r w:rsidRPr="003621BC">
              <w:rPr>
                <w:color w:val="002060"/>
                <w:lang w:val="el-GR"/>
              </w:rPr>
              <w:t>)</w:t>
            </w:r>
          </w:p>
        </w:tc>
        <w:tc>
          <w:tcPr>
            <w:tcW w:w="1042" w:type="dxa"/>
            <w:tcBorders>
              <w:top w:val="nil"/>
              <w:bottom w:val="nil"/>
            </w:tcBorders>
            <w:vAlign w:val="center"/>
          </w:tcPr>
          <w:p w:rsidR="00213816" w:rsidRPr="003621BC" w:rsidRDefault="004F1EDC" w:rsidP="00D4065D">
            <w:pPr>
              <w:pStyle w:val="a9"/>
              <w:spacing w:line="220" w:lineRule="exact"/>
              <w:jc w:val="center"/>
              <w:rPr>
                <w:color w:val="002060"/>
                <w:lang w:val="el-GR"/>
              </w:rPr>
            </w:pPr>
            <w:r w:rsidRPr="003621BC">
              <w:rPr>
                <w:color w:val="002060"/>
                <w:lang w:val="el-GR"/>
              </w:rPr>
              <w:t>(</w:t>
            </w:r>
            <w:r w:rsidRPr="003621BC">
              <w:rPr>
                <w:color w:val="002060"/>
              </w:rPr>
              <w:t>379</w:t>
            </w:r>
            <w:r w:rsidR="003760D1" w:rsidRPr="003621BC">
              <w:rPr>
                <w:color w:val="002060"/>
                <w:lang w:val="el-GR"/>
              </w:rPr>
              <w:t>)</w:t>
            </w:r>
          </w:p>
        </w:tc>
      </w:tr>
      <w:tr w:rsidR="009366FC" w:rsidRPr="003621BC" w:rsidTr="007275B5">
        <w:trPr>
          <w:trHeight w:val="417"/>
        </w:trPr>
        <w:tc>
          <w:tcPr>
            <w:tcW w:w="5274" w:type="dxa"/>
            <w:tcBorders>
              <w:top w:val="nil"/>
              <w:bottom w:val="nil"/>
            </w:tcBorders>
          </w:tcPr>
          <w:p w:rsidR="009366FC" w:rsidRPr="003621BC" w:rsidRDefault="008472CF" w:rsidP="00D4065D">
            <w:pPr>
              <w:pStyle w:val="a9"/>
              <w:spacing w:line="220" w:lineRule="exact"/>
              <w:jc w:val="left"/>
              <w:rPr>
                <w:bCs/>
                <w:color w:val="002060"/>
                <w:lang w:val="el-GR"/>
              </w:rPr>
            </w:pPr>
            <w:r w:rsidRPr="003621BC">
              <w:rPr>
                <w:bCs/>
                <w:color w:val="002060"/>
                <w:lang w:val="el-GR"/>
              </w:rPr>
              <w:t>Αποσβέσεις και Λοιπά Έξοδα</w:t>
            </w:r>
          </w:p>
        </w:tc>
        <w:tc>
          <w:tcPr>
            <w:tcW w:w="2054" w:type="dxa"/>
            <w:tcBorders>
              <w:top w:val="nil"/>
              <w:bottom w:val="nil"/>
            </w:tcBorders>
          </w:tcPr>
          <w:p w:rsidR="009366FC" w:rsidRPr="003621BC" w:rsidRDefault="004A1B47" w:rsidP="000D1057">
            <w:pPr>
              <w:pStyle w:val="a9"/>
              <w:spacing w:line="220" w:lineRule="exact"/>
              <w:jc w:val="center"/>
              <w:rPr>
                <w:color w:val="002060"/>
                <w:lang w:val="el-GR"/>
              </w:rPr>
            </w:pPr>
            <w:r w:rsidRPr="003621BC">
              <w:rPr>
                <w:color w:val="002060"/>
                <w:lang w:val="el-GR"/>
              </w:rPr>
              <w:t>(</w:t>
            </w:r>
            <w:r w:rsidR="003E382C" w:rsidRPr="003621BC">
              <w:rPr>
                <w:color w:val="002060"/>
                <w:lang w:val="el-GR"/>
              </w:rPr>
              <w:t>6</w:t>
            </w:r>
            <w:r w:rsidR="000D1057">
              <w:rPr>
                <w:color w:val="002060"/>
                <w:lang w:val="el-GR"/>
              </w:rPr>
              <w:t>0</w:t>
            </w:r>
            <w:r w:rsidRPr="003621BC">
              <w:rPr>
                <w:color w:val="002060"/>
                <w:lang w:val="el-GR"/>
              </w:rPr>
              <w:t>)</w:t>
            </w:r>
          </w:p>
        </w:tc>
        <w:tc>
          <w:tcPr>
            <w:tcW w:w="1042" w:type="dxa"/>
            <w:tcBorders>
              <w:top w:val="nil"/>
              <w:bottom w:val="nil"/>
            </w:tcBorders>
          </w:tcPr>
          <w:p w:rsidR="009366FC" w:rsidRPr="003621BC" w:rsidRDefault="004F1EDC" w:rsidP="00D4065D">
            <w:pPr>
              <w:pStyle w:val="a9"/>
              <w:tabs>
                <w:tab w:val="left" w:pos="303"/>
                <w:tab w:val="center" w:pos="405"/>
              </w:tabs>
              <w:spacing w:line="220" w:lineRule="exact"/>
              <w:jc w:val="center"/>
              <w:rPr>
                <w:color w:val="002060"/>
                <w:lang w:val="el-GR"/>
              </w:rPr>
            </w:pPr>
            <w:r w:rsidRPr="003621BC">
              <w:rPr>
                <w:color w:val="002060"/>
                <w:lang w:val="el-GR"/>
              </w:rPr>
              <w:t>(</w:t>
            </w:r>
            <w:r w:rsidRPr="003621BC">
              <w:rPr>
                <w:color w:val="002060"/>
              </w:rPr>
              <w:t>106</w:t>
            </w:r>
            <w:r w:rsidR="003760D1" w:rsidRPr="003621BC">
              <w:rPr>
                <w:color w:val="002060"/>
                <w:lang w:val="el-GR"/>
              </w:rPr>
              <w:t>)</w:t>
            </w:r>
          </w:p>
        </w:tc>
      </w:tr>
      <w:tr w:rsidR="00213816" w:rsidRPr="003621BC" w:rsidTr="007275B5">
        <w:trPr>
          <w:trHeight w:val="416"/>
        </w:trPr>
        <w:tc>
          <w:tcPr>
            <w:tcW w:w="5274" w:type="dxa"/>
            <w:tcBorders>
              <w:top w:val="nil"/>
              <w:bottom w:val="nil"/>
            </w:tcBorders>
            <w:shd w:val="clear" w:color="auto" w:fill="DDD9C3" w:themeFill="background2" w:themeFillShade="E6"/>
            <w:vAlign w:val="center"/>
          </w:tcPr>
          <w:p w:rsidR="00213816" w:rsidRPr="003621BC" w:rsidRDefault="00213816" w:rsidP="00D4065D">
            <w:pPr>
              <w:pStyle w:val="a9"/>
              <w:spacing w:line="220" w:lineRule="exact"/>
              <w:jc w:val="left"/>
              <w:rPr>
                <w:b/>
                <w:bCs/>
                <w:color w:val="002060"/>
              </w:rPr>
            </w:pPr>
            <w:r w:rsidRPr="003621BC">
              <w:rPr>
                <w:b/>
                <w:bCs/>
                <w:color w:val="002060"/>
              </w:rPr>
              <w:t xml:space="preserve">Σύνολο </w:t>
            </w:r>
            <w:r w:rsidRPr="003621BC">
              <w:rPr>
                <w:b/>
                <w:bCs/>
                <w:color w:val="002060"/>
                <w:lang w:val="el-GR"/>
              </w:rPr>
              <w:t>Λ</w:t>
            </w:r>
            <w:r w:rsidRPr="003621BC">
              <w:rPr>
                <w:b/>
                <w:bCs/>
                <w:color w:val="002060"/>
              </w:rPr>
              <w:t xml:space="preserve">ειτουργικών </w:t>
            </w:r>
            <w:r w:rsidRPr="003621BC">
              <w:rPr>
                <w:b/>
                <w:bCs/>
                <w:color w:val="002060"/>
                <w:lang w:val="el-GR"/>
              </w:rPr>
              <w:t>Ε</w:t>
            </w:r>
            <w:r w:rsidRPr="003621BC">
              <w:rPr>
                <w:b/>
                <w:bCs/>
                <w:color w:val="002060"/>
              </w:rPr>
              <w:t>ξόδων</w:t>
            </w:r>
          </w:p>
        </w:tc>
        <w:tc>
          <w:tcPr>
            <w:tcW w:w="2054" w:type="dxa"/>
            <w:tcBorders>
              <w:top w:val="nil"/>
              <w:bottom w:val="nil"/>
            </w:tcBorders>
            <w:shd w:val="clear" w:color="auto" w:fill="DDD9C3" w:themeFill="background2" w:themeFillShade="E6"/>
            <w:vAlign w:val="center"/>
          </w:tcPr>
          <w:p w:rsidR="00213816" w:rsidRPr="003621BC" w:rsidRDefault="004A1B47" w:rsidP="00D4065D">
            <w:pPr>
              <w:pStyle w:val="a9"/>
              <w:spacing w:line="220" w:lineRule="exact"/>
              <w:jc w:val="center"/>
              <w:rPr>
                <w:b/>
                <w:color w:val="002060"/>
                <w:lang w:val="el-GR"/>
              </w:rPr>
            </w:pPr>
            <w:r w:rsidRPr="003621BC">
              <w:rPr>
                <w:b/>
                <w:color w:val="002060"/>
                <w:lang w:val="el-GR"/>
              </w:rPr>
              <w:t>(</w:t>
            </w:r>
            <w:r w:rsidR="003E382C" w:rsidRPr="003621BC">
              <w:rPr>
                <w:b/>
                <w:color w:val="002060"/>
                <w:lang w:val="el-GR"/>
              </w:rPr>
              <w:t>64</w:t>
            </w:r>
            <w:r w:rsidR="005C6821" w:rsidRPr="003621BC">
              <w:rPr>
                <w:b/>
                <w:color w:val="002060"/>
              </w:rPr>
              <w:t>4</w:t>
            </w:r>
            <w:r w:rsidRPr="003621BC">
              <w:rPr>
                <w:b/>
                <w:color w:val="002060"/>
                <w:lang w:val="el-GR"/>
              </w:rPr>
              <w:t>)</w:t>
            </w:r>
          </w:p>
        </w:tc>
        <w:tc>
          <w:tcPr>
            <w:tcW w:w="1042" w:type="dxa"/>
            <w:tcBorders>
              <w:top w:val="nil"/>
              <w:bottom w:val="nil"/>
            </w:tcBorders>
            <w:shd w:val="clear" w:color="auto" w:fill="DDD9C3" w:themeFill="background2" w:themeFillShade="E6"/>
            <w:vAlign w:val="center"/>
          </w:tcPr>
          <w:p w:rsidR="00213816" w:rsidRPr="003621BC" w:rsidRDefault="004F1EDC" w:rsidP="00D4065D">
            <w:pPr>
              <w:pStyle w:val="a9"/>
              <w:spacing w:line="220" w:lineRule="exact"/>
              <w:jc w:val="center"/>
              <w:rPr>
                <w:b/>
                <w:color w:val="002060"/>
                <w:lang w:val="el-GR"/>
              </w:rPr>
            </w:pPr>
            <w:r w:rsidRPr="003621BC">
              <w:rPr>
                <w:b/>
                <w:color w:val="002060"/>
                <w:lang w:val="el-GR"/>
              </w:rPr>
              <w:t>(</w:t>
            </w:r>
            <w:r w:rsidRPr="003621BC">
              <w:rPr>
                <w:b/>
                <w:color w:val="002060"/>
              </w:rPr>
              <w:t>909</w:t>
            </w:r>
            <w:r w:rsidR="003760D1" w:rsidRPr="003621BC">
              <w:rPr>
                <w:b/>
                <w:color w:val="002060"/>
                <w:lang w:val="el-GR"/>
              </w:rPr>
              <w:t>)</w:t>
            </w:r>
          </w:p>
        </w:tc>
      </w:tr>
      <w:tr w:rsidR="00CB0780" w:rsidRPr="003621BC" w:rsidTr="00D4065D">
        <w:trPr>
          <w:trHeight w:val="244"/>
        </w:trPr>
        <w:tc>
          <w:tcPr>
            <w:tcW w:w="5274" w:type="dxa"/>
            <w:tcBorders>
              <w:top w:val="nil"/>
              <w:bottom w:val="nil"/>
            </w:tcBorders>
            <w:shd w:val="clear" w:color="auto" w:fill="DDD9C3" w:themeFill="background2" w:themeFillShade="E6"/>
            <w:vAlign w:val="center"/>
          </w:tcPr>
          <w:p w:rsidR="00CB0780" w:rsidRPr="003621BC" w:rsidRDefault="00CB0780" w:rsidP="00D4065D">
            <w:pPr>
              <w:pStyle w:val="a9"/>
              <w:numPr>
                <w:ilvl w:val="0"/>
                <w:numId w:val="25"/>
              </w:numPr>
              <w:spacing w:line="220" w:lineRule="exact"/>
              <w:jc w:val="left"/>
              <w:rPr>
                <w:b/>
                <w:bCs/>
                <w:color w:val="002060"/>
                <w:lang w:val="el-GR"/>
              </w:rPr>
            </w:pPr>
            <w:r w:rsidRPr="003621BC">
              <w:rPr>
                <w:b/>
                <w:bCs/>
                <w:color w:val="002060"/>
                <w:lang w:val="el-GR"/>
              </w:rPr>
              <w:t>εκ των οποίων  Έκτακτα Έξοδα Ενοποίησης</w:t>
            </w:r>
          </w:p>
        </w:tc>
        <w:tc>
          <w:tcPr>
            <w:tcW w:w="2054" w:type="dxa"/>
            <w:tcBorders>
              <w:top w:val="nil"/>
              <w:bottom w:val="nil"/>
            </w:tcBorders>
            <w:shd w:val="clear" w:color="auto" w:fill="DDD9C3" w:themeFill="background2" w:themeFillShade="E6"/>
            <w:vAlign w:val="center"/>
          </w:tcPr>
          <w:p w:rsidR="00CB0780" w:rsidRPr="003621BC" w:rsidRDefault="008E454F" w:rsidP="00457627">
            <w:pPr>
              <w:pStyle w:val="a9"/>
              <w:spacing w:line="220" w:lineRule="exact"/>
              <w:jc w:val="center"/>
              <w:rPr>
                <w:b/>
                <w:color w:val="002060"/>
                <w:lang w:val="el-GR"/>
              </w:rPr>
            </w:pPr>
            <w:r>
              <w:rPr>
                <w:b/>
                <w:color w:val="002060"/>
                <w:lang w:val="el-GR"/>
              </w:rPr>
              <w:t>(</w:t>
            </w:r>
            <w:r w:rsidR="00457627">
              <w:rPr>
                <w:b/>
                <w:color w:val="002060"/>
                <w:lang w:val="el-GR"/>
              </w:rPr>
              <w:t>17</w:t>
            </w:r>
            <w:r>
              <w:rPr>
                <w:b/>
                <w:color w:val="002060"/>
                <w:lang w:val="el-GR"/>
              </w:rPr>
              <w:t>)</w:t>
            </w:r>
          </w:p>
        </w:tc>
        <w:tc>
          <w:tcPr>
            <w:tcW w:w="1042" w:type="dxa"/>
            <w:tcBorders>
              <w:top w:val="nil"/>
              <w:bottom w:val="nil"/>
            </w:tcBorders>
            <w:shd w:val="clear" w:color="auto" w:fill="DDD9C3" w:themeFill="background2" w:themeFillShade="E6"/>
            <w:vAlign w:val="center"/>
          </w:tcPr>
          <w:p w:rsidR="00CB0780" w:rsidRPr="003621BC" w:rsidRDefault="00CB0780" w:rsidP="00D4065D">
            <w:pPr>
              <w:pStyle w:val="a9"/>
              <w:spacing w:line="220" w:lineRule="exact"/>
              <w:jc w:val="center"/>
              <w:rPr>
                <w:b/>
                <w:color w:val="002060"/>
                <w:lang w:val="el-GR"/>
              </w:rPr>
            </w:pPr>
          </w:p>
        </w:tc>
      </w:tr>
      <w:tr w:rsidR="0098411A" w:rsidRPr="003621BC" w:rsidTr="00D334CE">
        <w:trPr>
          <w:trHeight w:val="74"/>
        </w:trPr>
        <w:tc>
          <w:tcPr>
            <w:tcW w:w="5274" w:type="dxa"/>
            <w:tcBorders>
              <w:top w:val="nil"/>
              <w:left w:val="nil"/>
              <w:bottom w:val="nil"/>
              <w:right w:val="nil"/>
            </w:tcBorders>
            <w:vAlign w:val="center"/>
          </w:tcPr>
          <w:p w:rsidR="0098411A" w:rsidRPr="003621BC" w:rsidRDefault="0098411A" w:rsidP="00D334CE">
            <w:pPr>
              <w:pStyle w:val="a9"/>
              <w:jc w:val="left"/>
              <w:rPr>
                <w:b/>
                <w:bCs/>
                <w:color w:val="002060"/>
                <w:sz w:val="6"/>
                <w:szCs w:val="6"/>
                <w:lang w:val="el-GR"/>
              </w:rPr>
            </w:pPr>
          </w:p>
        </w:tc>
        <w:tc>
          <w:tcPr>
            <w:tcW w:w="2054" w:type="dxa"/>
            <w:tcBorders>
              <w:top w:val="nil"/>
              <w:left w:val="nil"/>
              <w:bottom w:val="nil"/>
              <w:right w:val="nil"/>
            </w:tcBorders>
            <w:vAlign w:val="center"/>
          </w:tcPr>
          <w:p w:rsidR="0098411A" w:rsidRPr="003621BC" w:rsidRDefault="0098411A" w:rsidP="00D334CE">
            <w:pPr>
              <w:pStyle w:val="a9"/>
              <w:rPr>
                <w:b/>
                <w:color w:val="002060"/>
                <w:sz w:val="6"/>
                <w:szCs w:val="6"/>
                <w:lang w:val="el-GR"/>
              </w:rPr>
            </w:pPr>
          </w:p>
        </w:tc>
        <w:tc>
          <w:tcPr>
            <w:tcW w:w="1042" w:type="dxa"/>
            <w:tcBorders>
              <w:top w:val="nil"/>
              <w:left w:val="nil"/>
              <w:bottom w:val="nil"/>
              <w:right w:val="nil"/>
            </w:tcBorders>
            <w:vAlign w:val="center"/>
          </w:tcPr>
          <w:p w:rsidR="0098411A" w:rsidRPr="003621BC" w:rsidRDefault="0098411A" w:rsidP="00D334CE">
            <w:pPr>
              <w:pStyle w:val="a9"/>
              <w:rPr>
                <w:b/>
                <w:color w:val="002060"/>
                <w:sz w:val="6"/>
                <w:szCs w:val="6"/>
                <w:lang w:val="el-GR"/>
              </w:rPr>
            </w:pPr>
          </w:p>
        </w:tc>
      </w:tr>
      <w:tr w:rsidR="00213816" w:rsidRPr="003621BC" w:rsidTr="007275B5">
        <w:trPr>
          <w:trHeight w:val="280"/>
        </w:trPr>
        <w:tc>
          <w:tcPr>
            <w:tcW w:w="5274" w:type="dxa"/>
            <w:tcBorders>
              <w:top w:val="nil"/>
              <w:left w:val="nil"/>
              <w:bottom w:val="nil"/>
              <w:right w:val="nil"/>
            </w:tcBorders>
            <w:vAlign w:val="center"/>
          </w:tcPr>
          <w:p w:rsidR="00213816" w:rsidRPr="003621BC" w:rsidRDefault="009018E4" w:rsidP="00D4065D">
            <w:pPr>
              <w:pStyle w:val="a9"/>
              <w:spacing w:line="220" w:lineRule="exact"/>
              <w:jc w:val="left"/>
              <w:rPr>
                <w:bCs/>
                <w:color w:val="002060"/>
                <w:lang w:val="el-GR"/>
              </w:rPr>
            </w:pPr>
            <w:r w:rsidRPr="003621BC">
              <w:rPr>
                <w:bCs/>
                <w:color w:val="002060"/>
                <w:lang w:val="el-GR"/>
              </w:rPr>
              <w:t>Έσοδα συμμετοχών σε συγγενείς εταιρείες</w:t>
            </w:r>
          </w:p>
        </w:tc>
        <w:tc>
          <w:tcPr>
            <w:tcW w:w="2054" w:type="dxa"/>
            <w:tcBorders>
              <w:top w:val="nil"/>
              <w:left w:val="nil"/>
              <w:bottom w:val="nil"/>
              <w:right w:val="nil"/>
            </w:tcBorders>
            <w:vAlign w:val="center"/>
          </w:tcPr>
          <w:p w:rsidR="00213816" w:rsidRPr="003621BC" w:rsidRDefault="00D90F09" w:rsidP="00D4065D">
            <w:pPr>
              <w:pStyle w:val="a9"/>
              <w:spacing w:line="220" w:lineRule="exact"/>
              <w:jc w:val="center"/>
              <w:rPr>
                <w:color w:val="002060"/>
                <w:lang w:val="el-GR"/>
              </w:rPr>
            </w:pPr>
            <w:r w:rsidRPr="003621BC">
              <w:rPr>
                <w:color w:val="002060"/>
                <w:lang w:val="el-GR"/>
              </w:rPr>
              <w:t>(</w:t>
            </w:r>
            <w:r w:rsidR="00736DFB" w:rsidRPr="003621BC">
              <w:rPr>
                <w:color w:val="002060"/>
              </w:rPr>
              <w:t>4</w:t>
            </w:r>
            <w:r w:rsidR="003E382C" w:rsidRPr="003621BC">
              <w:rPr>
                <w:color w:val="002060"/>
                <w:lang w:val="el-GR"/>
              </w:rPr>
              <w:t>)</w:t>
            </w:r>
          </w:p>
        </w:tc>
        <w:tc>
          <w:tcPr>
            <w:tcW w:w="1042" w:type="dxa"/>
            <w:tcBorders>
              <w:top w:val="nil"/>
              <w:left w:val="nil"/>
              <w:bottom w:val="nil"/>
              <w:right w:val="nil"/>
            </w:tcBorders>
            <w:vAlign w:val="center"/>
          </w:tcPr>
          <w:p w:rsidR="00213816" w:rsidRPr="003621BC" w:rsidRDefault="00EE5D71" w:rsidP="00D4065D">
            <w:pPr>
              <w:pStyle w:val="a9"/>
              <w:spacing w:line="220" w:lineRule="exact"/>
              <w:jc w:val="center"/>
              <w:rPr>
                <w:color w:val="002060"/>
              </w:rPr>
            </w:pPr>
            <w:r w:rsidRPr="003621BC">
              <w:rPr>
                <w:color w:val="002060"/>
              </w:rPr>
              <w:t>15</w:t>
            </w:r>
          </w:p>
        </w:tc>
      </w:tr>
      <w:tr w:rsidR="00213816" w:rsidRPr="003621BC" w:rsidTr="007275B5">
        <w:trPr>
          <w:trHeight w:val="78"/>
        </w:trPr>
        <w:tc>
          <w:tcPr>
            <w:tcW w:w="5274" w:type="dxa"/>
            <w:tcBorders>
              <w:top w:val="nil"/>
              <w:left w:val="nil"/>
              <w:bottom w:val="nil"/>
              <w:right w:val="nil"/>
            </w:tcBorders>
            <w:shd w:val="clear" w:color="auto" w:fill="FFFFFF" w:themeFill="background1"/>
            <w:vAlign w:val="center"/>
          </w:tcPr>
          <w:p w:rsidR="00213816" w:rsidRPr="003621BC" w:rsidRDefault="00213816" w:rsidP="00D334CE">
            <w:pPr>
              <w:pStyle w:val="a9"/>
              <w:jc w:val="left"/>
              <w:rPr>
                <w:b/>
                <w:bCs/>
                <w:color w:val="002060"/>
                <w:sz w:val="8"/>
                <w:szCs w:val="8"/>
                <w:lang w:val="el-GR"/>
              </w:rPr>
            </w:pPr>
          </w:p>
        </w:tc>
        <w:tc>
          <w:tcPr>
            <w:tcW w:w="2054" w:type="dxa"/>
            <w:tcBorders>
              <w:top w:val="nil"/>
              <w:left w:val="nil"/>
              <w:bottom w:val="nil"/>
              <w:right w:val="nil"/>
            </w:tcBorders>
            <w:shd w:val="clear" w:color="auto" w:fill="FFFFFF" w:themeFill="background1"/>
          </w:tcPr>
          <w:p w:rsidR="00213816" w:rsidRPr="003621BC" w:rsidRDefault="00213816" w:rsidP="00D334CE">
            <w:pPr>
              <w:spacing w:after="0" w:line="240" w:lineRule="auto"/>
              <w:ind w:right="-190"/>
              <w:jc w:val="center"/>
              <w:rPr>
                <w:b/>
                <w:bCs/>
                <w:color w:val="002060"/>
                <w:lang w:val="el-GR"/>
              </w:rPr>
            </w:pPr>
          </w:p>
        </w:tc>
        <w:tc>
          <w:tcPr>
            <w:tcW w:w="1042" w:type="dxa"/>
            <w:tcBorders>
              <w:top w:val="nil"/>
              <w:left w:val="nil"/>
              <w:bottom w:val="nil"/>
              <w:right w:val="nil"/>
            </w:tcBorders>
            <w:shd w:val="clear" w:color="auto" w:fill="FFFFFF" w:themeFill="background1"/>
            <w:vAlign w:val="center"/>
          </w:tcPr>
          <w:p w:rsidR="00213816" w:rsidRPr="003621BC" w:rsidRDefault="00213816" w:rsidP="00D334CE">
            <w:pPr>
              <w:spacing w:after="0" w:line="240" w:lineRule="auto"/>
              <w:ind w:right="-190"/>
              <w:jc w:val="center"/>
              <w:rPr>
                <w:b/>
                <w:bCs/>
                <w:color w:val="002060"/>
                <w:lang w:val="el-GR"/>
              </w:rPr>
            </w:pPr>
          </w:p>
        </w:tc>
      </w:tr>
      <w:tr w:rsidR="00213816" w:rsidRPr="003621BC" w:rsidTr="002B697E">
        <w:trPr>
          <w:trHeight w:val="330"/>
        </w:trPr>
        <w:tc>
          <w:tcPr>
            <w:tcW w:w="5274" w:type="dxa"/>
            <w:tcBorders>
              <w:top w:val="nil"/>
              <w:left w:val="nil"/>
              <w:bottom w:val="nil"/>
              <w:right w:val="nil"/>
            </w:tcBorders>
            <w:shd w:val="clear" w:color="auto" w:fill="DDD9C3" w:themeFill="background2" w:themeFillShade="E6"/>
            <w:vAlign w:val="center"/>
          </w:tcPr>
          <w:p w:rsidR="00213816" w:rsidRPr="003621BC" w:rsidRDefault="00213816" w:rsidP="00D4065D">
            <w:pPr>
              <w:pStyle w:val="a9"/>
              <w:spacing w:line="220" w:lineRule="exact"/>
              <w:jc w:val="left"/>
              <w:rPr>
                <w:b/>
                <w:bCs/>
                <w:color w:val="002060"/>
                <w:lang w:val="el-GR"/>
              </w:rPr>
            </w:pPr>
            <w:r w:rsidRPr="003621BC">
              <w:rPr>
                <w:b/>
                <w:bCs/>
                <w:color w:val="002060"/>
                <w:lang w:val="el-GR"/>
              </w:rPr>
              <w:t>Κέρδη Προ Φόρων και Προβλέψεων</w:t>
            </w:r>
          </w:p>
        </w:tc>
        <w:tc>
          <w:tcPr>
            <w:tcW w:w="2054" w:type="dxa"/>
            <w:tcBorders>
              <w:top w:val="nil"/>
              <w:left w:val="nil"/>
              <w:bottom w:val="nil"/>
              <w:right w:val="nil"/>
            </w:tcBorders>
            <w:shd w:val="clear" w:color="auto" w:fill="DDD9C3" w:themeFill="background2" w:themeFillShade="E6"/>
            <w:vAlign w:val="center"/>
          </w:tcPr>
          <w:p w:rsidR="00213816" w:rsidRPr="003621BC" w:rsidRDefault="00B72D22" w:rsidP="00B72D22">
            <w:pPr>
              <w:pStyle w:val="a9"/>
              <w:spacing w:line="220" w:lineRule="exact"/>
              <w:jc w:val="center"/>
              <w:rPr>
                <w:b/>
                <w:color w:val="002060"/>
              </w:rPr>
            </w:pPr>
            <w:r w:rsidRPr="003621BC">
              <w:rPr>
                <w:b/>
                <w:bCs/>
                <w:color w:val="002060"/>
              </w:rPr>
              <w:t>3</w:t>
            </w:r>
            <w:r>
              <w:rPr>
                <w:b/>
                <w:bCs/>
                <w:color w:val="002060"/>
              </w:rPr>
              <w:t>08</w:t>
            </w:r>
          </w:p>
        </w:tc>
        <w:tc>
          <w:tcPr>
            <w:tcW w:w="1042" w:type="dxa"/>
            <w:tcBorders>
              <w:top w:val="nil"/>
              <w:left w:val="nil"/>
              <w:bottom w:val="nil"/>
              <w:right w:val="nil"/>
            </w:tcBorders>
            <w:shd w:val="clear" w:color="auto" w:fill="DDD9C3" w:themeFill="background2" w:themeFillShade="E6"/>
            <w:vAlign w:val="center"/>
          </w:tcPr>
          <w:p w:rsidR="00213816" w:rsidRPr="003621BC" w:rsidRDefault="007F7E34" w:rsidP="00D4065D">
            <w:pPr>
              <w:pStyle w:val="a9"/>
              <w:spacing w:line="220" w:lineRule="exact"/>
              <w:jc w:val="center"/>
              <w:rPr>
                <w:b/>
                <w:bCs/>
                <w:color w:val="002060"/>
              </w:rPr>
            </w:pPr>
            <w:r w:rsidRPr="003621BC">
              <w:rPr>
                <w:b/>
                <w:bCs/>
                <w:color w:val="002060"/>
              </w:rPr>
              <w:t>972</w:t>
            </w:r>
          </w:p>
        </w:tc>
      </w:tr>
      <w:tr w:rsidR="00CB0780" w:rsidRPr="003621BC" w:rsidTr="00D4065D">
        <w:trPr>
          <w:trHeight w:val="304"/>
        </w:trPr>
        <w:tc>
          <w:tcPr>
            <w:tcW w:w="5274" w:type="dxa"/>
            <w:tcBorders>
              <w:top w:val="nil"/>
              <w:left w:val="nil"/>
              <w:bottom w:val="nil"/>
              <w:right w:val="nil"/>
            </w:tcBorders>
            <w:shd w:val="clear" w:color="auto" w:fill="DDD9C3" w:themeFill="background2" w:themeFillShade="E6"/>
            <w:vAlign w:val="center"/>
          </w:tcPr>
          <w:p w:rsidR="00CB0780" w:rsidRPr="003621BC" w:rsidRDefault="00CB0780" w:rsidP="00D4065D">
            <w:pPr>
              <w:pStyle w:val="a9"/>
              <w:numPr>
                <w:ilvl w:val="0"/>
                <w:numId w:val="25"/>
              </w:numPr>
              <w:spacing w:line="220" w:lineRule="exact"/>
              <w:jc w:val="left"/>
              <w:rPr>
                <w:b/>
                <w:bCs/>
                <w:color w:val="002060"/>
                <w:lang w:val="el-GR"/>
              </w:rPr>
            </w:pPr>
            <w:r w:rsidRPr="003621BC">
              <w:rPr>
                <w:b/>
                <w:bCs/>
                <w:color w:val="002060"/>
                <w:lang w:val="el-GR"/>
              </w:rPr>
              <w:t>χωρίς Έκτακτα Έξοδα Ενοποίησης</w:t>
            </w:r>
          </w:p>
        </w:tc>
        <w:tc>
          <w:tcPr>
            <w:tcW w:w="2054" w:type="dxa"/>
            <w:tcBorders>
              <w:top w:val="nil"/>
              <w:left w:val="nil"/>
              <w:bottom w:val="nil"/>
              <w:right w:val="nil"/>
            </w:tcBorders>
            <w:shd w:val="clear" w:color="auto" w:fill="DDD9C3" w:themeFill="background2" w:themeFillShade="E6"/>
            <w:vAlign w:val="center"/>
          </w:tcPr>
          <w:p w:rsidR="00CB0780" w:rsidRPr="00B72D22" w:rsidRDefault="00B72D22" w:rsidP="00B72D22">
            <w:pPr>
              <w:pStyle w:val="a9"/>
              <w:spacing w:line="220" w:lineRule="exact"/>
              <w:jc w:val="center"/>
              <w:rPr>
                <w:b/>
                <w:bCs/>
                <w:color w:val="002060"/>
                <w:lang w:val="en-GB"/>
              </w:rPr>
            </w:pPr>
            <w:r>
              <w:rPr>
                <w:b/>
                <w:bCs/>
                <w:color w:val="002060"/>
                <w:lang w:val="el-GR"/>
              </w:rPr>
              <w:t>32</w:t>
            </w:r>
            <w:r>
              <w:rPr>
                <w:b/>
                <w:bCs/>
                <w:color w:val="002060"/>
                <w:lang w:val="en-GB"/>
              </w:rPr>
              <w:t>5</w:t>
            </w:r>
          </w:p>
        </w:tc>
        <w:tc>
          <w:tcPr>
            <w:tcW w:w="1042" w:type="dxa"/>
            <w:tcBorders>
              <w:top w:val="nil"/>
              <w:left w:val="nil"/>
              <w:bottom w:val="nil"/>
              <w:right w:val="nil"/>
            </w:tcBorders>
            <w:shd w:val="clear" w:color="auto" w:fill="DDD9C3" w:themeFill="background2" w:themeFillShade="E6"/>
            <w:vAlign w:val="center"/>
          </w:tcPr>
          <w:p w:rsidR="00CB0780" w:rsidRPr="003621BC" w:rsidRDefault="00CB0780" w:rsidP="00D4065D">
            <w:pPr>
              <w:pStyle w:val="a9"/>
              <w:spacing w:line="220" w:lineRule="exact"/>
              <w:jc w:val="center"/>
              <w:rPr>
                <w:b/>
                <w:bCs/>
                <w:color w:val="002060"/>
                <w:lang w:val="el-GR"/>
              </w:rPr>
            </w:pPr>
          </w:p>
        </w:tc>
      </w:tr>
      <w:tr w:rsidR="00213816" w:rsidRPr="003621BC" w:rsidTr="00967534">
        <w:trPr>
          <w:trHeight w:val="427"/>
        </w:trPr>
        <w:tc>
          <w:tcPr>
            <w:tcW w:w="5274" w:type="dxa"/>
            <w:tcBorders>
              <w:top w:val="nil"/>
              <w:left w:val="nil"/>
              <w:bottom w:val="nil"/>
              <w:right w:val="nil"/>
            </w:tcBorders>
            <w:shd w:val="clear" w:color="auto" w:fill="FFFFFF" w:themeFill="background1"/>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 xml:space="preserve">Απομειώσεις Δανείων </w:t>
            </w:r>
            <w:r w:rsidR="003258DC" w:rsidRPr="003621BC">
              <w:rPr>
                <w:bCs/>
                <w:color w:val="002060"/>
                <w:lang w:val="el-GR"/>
              </w:rPr>
              <w:t>και</w:t>
            </w:r>
            <w:r w:rsidRPr="003621BC">
              <w:rPr>
                <w:bCs/>
                <w:color w:val="002060"/>
                <w:lang w:val="el-GR"/>
              </w:rPr>
              <w:t xml:space="preserve"> Λοιπών Στοιχείων Ενεργητικού</w:t>
            </w:r>
          </w:p>
        </w:tc>
        <w:tc>
          <w:tcPr>
            <w:tcW w:w="2054" w:type="dxa"/>
            <w:tcBorders>
              <w:top w:val="nil"/>
              <w:left w:val="nil"/>
              <w:bottom w:val="nil"/>
              <w:right w:val="nil"/>
            </w:tcBorders>
            <w:shd w:val="clear" w:color="auto" w:fill="FFFFFF" w:themeFill="background1"/>
            <w:vAlign w:val="center"/>
          </w:tcPr>
          <w:p w:rsidR="00213816" w:rsidRPr="003621BC" w:rsidRDefault="004A1B47" w:rsidP="00967534">
            <w:pPr>
              <w:pStyle w:val="a9"/>
              <w:spacing w:line="220" w:lineRule="exact"/>
              <w:jc w:val="center"/>
              <w:rPr>
                <w:color w:val="002060"/>
                <w:lang w:val="el-GR"/>
              </w:rPr>
            </w:pPr>
            <w:r w:rsidRPr="003621BC">
              <w:rPr>
                <w:color w:val="002060"/>
                <w:lang w:val="el-GR"/>
              </w:rPr>
              <w:t>(</w:t>
            </w:r>
            <w:r w:rsidR="00907036" w:rsidRPr="003621BC">
              <w:rPr>
                <w:color w:val="002060"/>
                <w:lang w:val="el-GR"/>
              </w:rPr>
              <w:t>1.</w:t>
            </w:r>
            <w:r w:rsidR="007E2BFC" w:rsidRPr="003621BC">
              <w:rPr>
                <w:color w:val="002060"/>
              </w:rPr>
              <w:t>165</w:t>
            </w:r>
            <w:r w:rsidRPr="003621BC">
              <w:rPr>
                <w:color w:val="002060"/>
                <w:lang w:val="el-GR"/>
              </w:rPr>
              <w:t>)</w:t>
            </w:r>
          </w:p>
        </w:tc>
        <w:tc>
          <w:tcPr>
            <w:tcW w:w="1042" w:type="dxa"/>
            <w:tcBorders>
              <w:top w:val="nil"/>
              <w:left w:val="nil"/>
              <w:bottom w:val="nil"/>
              <w:right w:val="nil"/>
            </w:tcBorders>
            <w:shd w:val="clear" w:color="auto" w:fill="FFFFFF" w:themeFill="background1"/>
            <w:vAlign w:val="center"/>
          </w:tcPr>
          <w:p w:rsidR="00213816" w:rsidRPr="003621BC" w:rsidRDefault="00DF0FF8" w:rsidP="00967534">
            <w:pPr>
              <w:pStyle w:val="a9"/>
              <w:spacing w:line="220" w:lineRule="exact"/>
              <w:jc w:val="center"/>
              <w:rPr>
                <w:color w:val="002060"/>
                <w:lang w:val="el-GR"/>
              </w:rPr>
            </w:pPr>
            <w:r w:rsidRPr="003621BC">
              <w:rPr>
                <w:color w:val="002060"/>
                <w:lang w:val="el-GR"/>
              </w:rPr>
              <w:t>(</w:t>
            </w:r>
            <w:r w:rsidRPr="003621BC">
              <w:rPr>
                <w:color w:val="002060"/>
              </w:rPr>
              <w:t>2.</w:t>
            </w:r>
            <w:r w:rsidR="00B87EA8" w:rsidRPr="003621BC">
              <w:rPr>
                <w:color w:val="002060"/>
              </w:rPr>
              <w:t>197</w:t>
            </w:r>
            <w:r w:rsidR="003760D1" w:rsidRPr="003621BC">
              <w:rPr>
                <w:color w:val="002060"/>
                <w:lang w:val="el-GR"/>
              </w:rPr>
              <w:t>)</w:t>
            </w:r>
          </w:p>
        </w:tc>
      </w:tr>
      <w:tr w:rsidR="00213816" w:rsidRPr="003621BC" w:rsidTr="00967534">
        <w:trPr>
          <w:trHeight w:val="372"/>
        </w:trPr>
        <w:tc>
          <w:tcPr>
            <w:tcW w:w="5274" w:type="dxa"/>
            <w:tcBorders>
              <w:top w:val="nil"/>
              <w:left w:val="nil"/>
              <w:bottom w:val="nil"/>
              <w:right w:val="nil"/>
            </w:tcBorders>
            <w:shd w:val="clear" w:color="auto" w:fill="FFFFFF" w:themeFill="background1"/>
            <w:vAlign w:val="center"/>
          </w:tcPr>
          <w:p w:rsidR="00213816" w:rsidRPr="003621BC" w:rsidRDefault="00213816" w:rsidP="00D4065D">
            <w:pPr>
              <w:pStyle w:val="a9"/>
              <w:spacing w:line="220" w:lineRule="exact"/>
              <w:jc w:val="left"/>
              <w:rPr>
                <w:bCs/>
                <w:color w:val="002060"/>
                <w:lang w:val="el-GR"/>
              </w:rPr>
            </w:pPr>
            <w:r w:rsidRPr="003621BC">
              <w:rPr>
                <w:bCs/>
                <w:color w:val="002060"/>
                <w:lang w:val="el-GR"/>
              </w:rPr>
              <w:t>Απομείωση ΟΕΔ</w:t>
            </w:r>
          </w:p>
        </w:tc>
        <w:tc>
          <w:tcPr>
            <w:tcW w:w="2054" w:type="dxa"/>
            <w:tcBorders>
              <w:top w:val="nil"/>
              <w:left w:val="nil"/>
              <w:bottom w:val="nil"/>
              <w:right w:val="nil"/>
            </w:tcBorders>
            <w:shd w:val="clear" w:color="auto" w:fill="FFFFFF" w:themeFill="background1"/>
            <w:vAlign w:val="center"/>
          </w:tcPr>
          <w:p w:rsidR="00213816" w:rsidRPr="003621BC" w:rsidRDefault="004A1B47" w:rsidP="00967534">
            <w:pPr>
              <w:pStyle w:val="a9"/>
              <w:spacing w:line="220" w:lineRule="exact"/>
              <w:jc w:val="center"/>
              <w:rPr>
                <w:bCs/>
                <w:color w:val="002060"/>
                <w:lang w:val="el-GR"/>
              </w:rPr>
            </w:pPr>
            <w:r w:rsidRPr="003621BC">
              <w:rPr>
                <w:bCs/>
                <w:color w:val="002060"/>
                <w:lang w:val="el-GR"/>
              </w:rPr>
              <w:t>-</w:t>
            </w:r>
          </w:p>
        </w:tc>
        <w:tc>
          <w:tcPr>
            <w:tcW w:w="1042" w:type="dxa"/>
            <w:tcBorders>
              <w:top w:val="nil"/>
              <w:left w:val="nil"/>
              <w:bottom w:val="nil"/>
              <w:right w:val="nil"/>
            </w:tcBorders>
            <w:shd w:val="clear" w:color="auto" w:fill="FFFFFF" w:themeFill="background1"/>
            <w:vAlign w:val="center"/>
          </w:tcPr>
          <w:p w:rsidR="00213816" w:rsidRPr="003621BC" w:rsidRDefault="003760D1" w:rsidP="00967534">
            <w:pPr>
              <w:pStyle w:val="a9"/>
              <w:spacing w:line="220" w:lineRule="exact"/>
              <w:jc w:val="center"/>
              <w:rPr>
                <w:bCs/>
                <w:color w:val="002060"/>
                <w:lang w:val="el-GR"/>
              </w:rPr>
            </w:pPr>
            <w:r w:rsidRPr="003621BC">
              <w:rPr>
                <w:bCs/>
                <w:color w:val="002060"/>
                <w:lang w:val="el-GR"/>
              </w:rPr>
              <w:t>(311)</w:t>
            </w:r>
          </w:p>
        </w:tc>
      </w:tr>
      <w:tr w:rsidR="009018E4" w:rsidRPr="003621BC" w:rsidTr="00967534">
        <w:trPr>
          <w:trHeight w:val="474"/>
        </w:trPr>
        <w:tc>
          <w:tcPr>
            <w:tcW w:w="5274" w:type="dxa"/>
            <w:tcBorders>
              <w:top w:val="nil"/>
              <w:left w:val="nil"/>
              <w:bottom w:val="nil"/>
              <w:right w:val="nil"/>
            </w:tcBorders>
            <w:shd w:val="clear" w:color="auto" w:fill="FFFFFF" w:themeFill="background1"/>
            <w:vAlign w:val="center"/>
          </w:tcPr>
          <w:p w:rsidR="009018E4" w:rsidRPr="003621BC" w:rsidRDefault="009018E4" w:rsidP="00D4065D">
            <w:pPr>
              <w:pStyle w:val="a9"/>
              <w:spacing w:line="220" w:lineRule="exact"/>
              <w:jc w:val="left"/>
              <w:rPr>
                <w:bCs/>
                <w:color w:val="002060"/>
                <w:lang w:val="el-GR"/>
              </w:rPr>
            </w:pPr>
            <w:r w:rsidRPr="003621BC">
              <w:rPr>
                <w:bCs/>
                <w:color w:val="002060"/>
                <w:lang w:val="el-GR"/>
              </w:rPr>
              <w:t xml:space="preserve">Αρνητική Υπεραξία </w:t>
            </w:r>
            <w:r w:rsidR="00934B3A" w:rsidRPr="003621BC">
              <w:rPr>
                <w:bCs/>
                <w:color w:val="002060"/>
                <w:lang w:val="el-GR"/>
              </w:rPr>
              <w:t>Ε</w:t>
            </w:r>
            <w:r w:rsidRPr="003621BC">
              <w:rPr>
                <w:bCs/>
                <w:color w:val="002060"/>
                <w:lang w:val="el-GR"/>
              </w:rPr>
              <w:t>ξαγορ</w:t>
            </w:r>
            <w:r w:rsidR="00D4065D" w:rsidRPr="003621BC">
              <w:rPr>
                <w:bCs/>
                <w:color w:val="002060"/>
                <w:lang w:val="el-GR"/>
              </w:rPr>
              <w:t>ών</w:t>
            </w:r>
          </w:p>
        </w:tc>
        <w:tc>
          <w:tcPr>
            <w:tcW w:w="2054" w:type="dxa"/>
            <w:tcBorders>
              <w:top w:val="nil"/>
              <w:left w:val="nil"/>
              <w:bottom w:val="nil"/>
              <w:right w:val="nil"/>
            </w:tcBorders>
            <w:shd w:val="clear" w:color="auto" w:fill="FFFFFF" w:themeFill="background1"/>
            <w:vAlign w:val="center"/>
          </w:tcPr>
          <w:p w:rsidR="009018E4" w:rsidRPr="00544EED" w:rsidDel="005B246A" w:rsidRDefault="003E382C" w:rsidP="00967534">
            <w:pPr>
              <w:pStyle w:val="a9"/>
              <w:spacing w:line="220" w:lineRule="exact"/>
              <w:jc w:val="center"/>
              <w:rPr>
                <w:bCs/>
                <w:color w:val="002060"/>
                <w:lang w:val="en-GB"/>
              </w:rPr>
            </w:pPr>
            <w:r w:rsidRPr="00544EED">
              <w:rPr>
                <w:bCs/>
                <w:color w:val="002060"/>
                <w:lang w:val="el-GR"/>
              </w:rPr>
              <w:t>3.</w:t>
            </w:r>
            <w:r w:rsidR="00544EED" w:rsidRPr="00544EED">
              <w:rPr>
                <w:bCs/>
                <w:color w:val="002060"/>
                <w:lang w:val="en-GB"/>
              </w:rPr>
              <w:t>810</w:t>
            </w:r>
          </w:p>
        </w:tc>
        <w:tc>
          <w:tcPr>
            <w:tcW w:w="1042" w:type="dxa"/>
            <w:tcBorders>
              <w:top w:val="nil"/>
              <w:left w:val="nil"/>
              <w:bottom w:val="nil"/>
              <w:right w:val="nil"/>
            </w:tcBorders>
            <w:shd w:val="clear" w:color="auto" w:fill="FFFFFF" w:themeFill="background1"/>
            <w:vAlign w:val="center"/>
          </w:tcPr>
          <w:p w:rsidR="009018E4" w:rsidRPr="003621BC" w:rsidRDefault="00330463" w:rsidP="00967534">
            <w:pPr>
              <w:pStyle w:val="a9"/>
              <w:spacing w:line="220" w:lineRule="exact"/>
              <w:jc w:val="center"/>
              <w:rPr>
                <w:bCs/>
                <w:color w:val="002060"/>
              </w:rPr>
            </w:pPr>
            <w:r w:rsidRPr="00330463">
              <w:rPr>
                <w:bCs/>
                <w:color w:val="002060"/>
              </w:rPr>
              <w:t>351</w:t>
            </w:r>
          </w:p>
        </w:tc>
      </w:tr>
      <w:tr w:rsidR="00213816" w:rsidRPr="003621BC" w:rsidTr="00967534">
        <w:trPr>
          <w:trHeight w:val="474"/>
        </w:trPr>
        <w:tc>
          <w:tcPr>
            <w:tcW w:w="5274" w:type="dxa"/>
            <w:tcBorders>
              <w:top w:val="nil"/>
              <w:left w:val="nil"/>
              <w:bottom w:val="nil"/>
              <w:right w:val="nil"/>
            </w:tcBorders>
            <w:shd w:val="clear" w:color="auto" w:fill="FFFFFF" w:themeFill="background1"/>
            <w:vAlign w:val="center"/>
          </w:tcPr>
          <w:p w:rsidR="00213816" w:rsidRPr="003621BC" w:rsidRDefault="00A81F8B" w:rsidP="00D4065D">
            <w:pPr>
              <w:pStyle w:val="a9"/>
              <w:spacing w:line="220" w:lineRule="exact"/>
              <w:jc w:val="left"/>
              <w:rPr>
                <w:b/>
                <w:bCs/>
                <w:color w:val="002060"/>
                <w:lang w:val="el-GR"/>
              </w:rPr>
            </w:pPr>
            <w:r w:rsidRPr="003621BC">
              <w:rPr>
                <w:b/>
                <w:bCs/>
                <w:color w:val="002060"/>
                <w:lang w:val="el-GR"/>
              </w:rPr>
              <w:t>Αποτέλεσμα</w:t>
            </w:r>
            <w:r w:rsidR="00213816" w:rsidRPr="003621BC">
              <w:rPr>
                <w:b/>
                <w:bCs/>
                <w:color w:val="002060"/>
                <w:lang w:val="el-GR"/>
              </w:rPr>
              <w:t xml:space="preserve"> προ Φόρων</w:t>
            </w:r>
          </w:p>
        </w:tc>
        <w:tc>
          <w:tcPr>
            <w:tcW w:w="2054" w:type="dxa"/>
            <w:tcBorders>
              <w:top w:val="nil"/>
              <w:left w:val="nil"/>
              <w:bottom w:val="nil"/>
              <w:right w:val="nil"/>
            </w:tcBorders>
            <w:shd w:val="clear" w:color="auto" w:fill="FFFFFF" w:themeFill="background1"/>
            <w:vAlign w:val="center"/>
          </w:tcPr>
          <w:p w:rsidR="00213816" w:rsidRPr="003621BC" w:rsidRDefault="003E382C" w:rsidP="00967534">
            <w:pPr>
              <w:pStyle w:val="a9"/>
              <w:spacing w:line="220" w:lineRule="exact"/>
              <w:jc w:val="center"/>
              <w:rPr>
                <w:b/>
                <w:color w:val="002060"/>
              </w:rPr>
            </w:pPr>
            <w:r w:rsidRPr="003621BC">
              <w:rPr>
                <w:b/>
                <w:color w:val="002060"/>
                <w:lang w:val="el-GR"/>
              </w:rPr>
              <w:t>2.9</w:t>
            </w:r>
            <w:r w:rsidR="00C71E32" w:rsidRPr="003621BC">
              <w:rPr>
                <w:b/>
                <w:color w:val="002060"/>
              </w:rPr>
              <w:t>53</w:t>
            </w:r>
          </w:p>
        </w:tc>
        <w:tc>
          <w:tcPr>
            <w:tcW w:w="1042" w:type="dxa"/>
            <w:tcBorders>
              <w:top w:val="nil"/>
              <w:left w:val="nil"/>
              <w:bottom w:val="nil"/>
              <w:right w:val="nil"/>
            </w:tcBorders>
            <w:shd w:val="clear" w:color="auto" w:fill="FFFFFF" w:themeFill="background1"/>
            <w:vAlign w:val="center"/>
          </w:tcPr>
          <w:p w:rsidR="00213816" w:rsidRPr="003621BC" w:rsidRDefault="00531409" w:rsidP="00967534">
            <w:pPr>
              <w:pStyle w:val="a9"/>
              <w:spacing w:line="220" w:lineRule="exact"/>
              <w:jc w:val="center"/>
              <w:rPr>
                <w:b/>
                <w:color w:val="002060"/>
                <w:lang w:val="el-GR"/>
              </w:rPr>
            </w:pPr>
            <w:r w:rsidRPr="003621BC">
              <w:rPr>
                <w:b/>
                <w:color w:val="002060"/>
                <w:lang w:val="el-GR"/>
              </w:rPr>
              <w:t>(</w:t>
            </w:r>
            <w:r w:rsidRPr="003621BC">
              <w:rPr>
                <w:b/>
                <w:color w:val="002060"/>
              </w:rPr>
              <w:t>1.185</w:t>
            </w:r>
            <w:r w:rsidR="003760D1" w:rsidRPr="003621BC">
              <w:rPr>
                <w:b/>
                <w:color w:val="002060"/>
                <w:lang w:val="el-GR"/>
              </w:rPr>
              <w:t>)</w:t>
            </w:r>
          </w:p>
        </w:tc>
      </w:tr>
      <w:tr w:rsidR="00213816" w:rsidRPr="003621BC" w:rsidTr="00967534">
        <w:trPr>
          <w:trHeight w:val="474"/>
        </w:trPr>
        <w:tc>
          <w:tcPr>
            <w:tcW w:w="5274" w:type="dxa"/>
            <w:tcBorders>
              <w:top w:val="nil"/>
              <w:left w:val="nil"/>
              <w:bottom w:val="nil"/>
              <w:right w:val="nil"/>
            </w:tcBorders>
            <w:shd w:val="clear" w:color="auto" w:fill="FFFFFF" w:themeFill="background1"/>
            <w:vAlign w:val="center"/>
          </w:tcPr>
          <w:p w:rsidR="00213816" w:rsidRPr="003621BC" w:rsidRDefault="00D4065D" w:rsidP="00D4065D">
            <w:pPr>
              <w:pStyle w:val="a9"/>
              <w:spacing w:line="220" w:lineRule="exact"/>
              <w:jc w:val="left"/>
              <w:rPr>
                <w:bCs/>
                <w:color w:val="002060"/>
                <w:lang w:val="el-GR"/>
              </w:rPr>
            </w:pPr>
            <w:r w:rsidRPr="003621BC">
              <w:rPr>
                <w:bCs/>
                <w:color w:val="002060"/>
                <w:lang w:val="el-GR"/>
              </w:rPr>
              <w:t xml:space="preserve">Καθαρό </w:t>
            </w:r>
            <w:r w:rsidR="00A81F8B" w:rsidRPr="003621BC">
              <w:rPr>
                <w:bCs/>
                <w:color w:val="002060"/>
                <w:lang w:val="el-GR"/>
              </w:rPr>
              <w:t>Αποτέλεσμα</w:t>
            </w:r>
            <w:r w:rsidR="00A81F8B" w:rsidRPr="003621BC">
              <w:rPr>
                <w:b/>
                <w:bCs/>
                <w:color w:val="002060"/>
                <w:lang w:val="el-GR"/>
              </w:rPr>
              <w:t xml:space="preserve"> </w:t>
            </w:r>
            <w:r w:rsidR="00213816" w:rsidRPr="003621BC">
              <w:rPr>
                <w:bCs/>
                <w:color w:val="002060"/>
                <w:lang w:val="el-GR"/>
              </w:rPr>
              <w:t xml:space="preserve">Αναλογούν στους Μετόχους </w:t>
            </w:r>
            <w:r w:rsidRPr="003621BC">
              <w:rPr>
                <w:bCs/>
                <w:color w:val="002060"/>
                <w:lang w:val="el-GR"/>
              </w:rPr>
              <w:t xml:space="preserve">                       </w:t>
            </w:r>
            <w:r w:rsidR="00213816" w:rsidRPr="003621BC">
              <w:rPr>
                <w:bCs/>
                <w:color w:val="002060"/>
                <w:lang w:val="el-GR"/>
              </w:rPr>
              <w:t>από Συνεχιζόμενες Δραστηριότητες</w:t>
            </w:r>
          </w:p>
        </w:tc>
        <w:tc>
          <w:tcPr>
            <w:tcW w:w="2054" w:type="dxa"/>
            <w:tcBorders>
              <w:top w:val="nil"/>
              <w:left w:val="nil"/>
              <w:bottom w:val="nil"/>
              <w:right w:val="nil"/>
            </w:tcBorders>
            <w:shd w:val="clear" w:color="auto" w:fill="FFFFFF" w:themeFill="background1"/>
            <w:vAlign w:val="center"/>
          </w:tcPr>
          <w:p w:rsidR="007C42EF" w:rsidRPr="003621BC" w:rsidRDefault="00E35EB3" w:rsidP="00967534">
            <w:pPr>
              <w:pStyle w:val="a9"/>
              <w:spacing w:line="220" w:lineRule="exact"/>
              <w:jc w:val="center"/>
              <w:rPr>
                <w:color w:val="002060"/>
              </w:rPr>
            </w:pPr>
            <w:r w:rsidRPr="003621BC">
              <w:rPr>
                <w:color w:val="002060"/>
                <w:lang w:val="el-GR"/>
              </w:rPr>
              <w:t>3.</w:t>
            </w:r>
            <w:r w:rsidR="00953723" w:rsidRPr="003621BC">
              <w:rPr>
                <w:color w:val="002060"/>
                <w:lang w:val="el-GR"/>
              </w:rPr>
              <w:t>5</w:t>
            </w:r>
            <w:r w:rsidR="00C71E32" w:rsidRPr="003621BC">
              <w:rPr>
                <w:color w:val="002060"/>
              </w:rPr>
              <w:t>09</w:t>
            </w:r>
          </w:p>
        </w:tc>
        <w:tc>
          <w:tcPr>
            <w:tcW w:w="1042" w:type="dxa"/>
            <w:tcBorders>
              <w:top w:val="nil"/>
              <w:left w:val="nil"/>
              <w:bottom w:val="nil"/>
              <w:right w:val="nil"/>
            </w:tcBorders>
            <w:shd w:val="clear" w:color="auto" w:fill="FFFFFF" w:themeFill="background1"/>
            <w:vAlign w:val="center"/>
          </w:tcPr>
          <w:p w:rsidR="00213816" w:rsidRPr="003621BC" w:rsidRDefault="00AE29C9" w:rsidP="00967534">
            <w:pPr>
              <w:pStyle w:val="a9"/>
              <w:spacing w:line="220" w:lineRule="exact"/>
              <w:jc w:val="center"/>
              <w:rPr>
                <w:color w:val="002060"/>
              </w:rPr>
            </w:pPr>
            <w:r w:rsidRPr="003621BC">
              <w:rPr>
                <w:color w:val="002060"/>
                <w:lang w:val="el-GR"/>
              </w:rPr>
              <w:t>(</w:t>
            </w:r>
            <w:r w:rsidR="003760D1" w:rsidRPr="003621BC">
              <w:rPr>
                <w:color w:val="002060"/>
                <w:lang w:val="el-GR"/>
              </w:rPr>
              <w:t>5</w:t>
            </w:r>
            <w:r w:rsidRPr="003621BC">
              <w:rPr>
                <w:color w:val="002060"/>
              </w:rPr>
              <w:t>13</w:t>
            </w:r>
            <w:r w:rsidR="003760D1" w:rsidRPr="003621BC">
              <w:rPr>
                <w:color w:val="002060"/>
                <w:lang w:val="el-GR"/>
              </w:rPr>
              <w:t>)</w:t>
            </w:r>
          </w:p>
        </w:tc>
      </w:tr>
      <w:tr w:rsidR="00213816" w:rsidRPr="003621BC" w:rsidTr="00967534">
        <w:trPr>
          <w:trHeight w:val="362"/>
        </w:trPr>
        <w:tc>
          <w:tcPr>
            <w:tcW w:w="5274" w:type="dxa"/>
            <w:tcBorders>
              <w:top w:val="nil"/>
              <w:left w:val="nil"/>
              <w:bottom w:val="single" w:sz="4" w:space="0" w:color="auto"/>
              <w:right w:val="nil"/>
            </w:tcBorders>
            <w:shd w:val="clear" w:color="auto" w:fill="auto"/>
            <w:vAlign w:val="center"/>
          </w:tcPr>
          <w:p w:rsidR="00213816" w:rsidRPr="003621BC" w:rsidRDefault="005D3F8A" w:rsidP="00D4065D">
            <w:pPr>
              <w:pStyle w:val="a9"/>
              <w:spacing w:line="220" w:lineRule="exact"/>
              <w:jc w:val="left"/>
              <w:rPr>
                <w:b/>
                <w:bCs/>
                <w:color w:val="002060"/>
                <w:lang w:val="el-GR"/>
              </w:rPr>
            </w:pPr>
            <w:r w:rsidRPr="003621BC">
              <w:rPr>
                <w:bCs/>
                <w:color w:val="002060"/>
                <w:lang w:val="el-GR"/>
              </w:rPr>
              <w:t>Αποτέλεσμα</w:t>
            </w:r>
            <w:r w:rsidR="00213816" w:rsidRPr="003621BC">
              <w:rPr>
                <w:bCs/>
                <w:color w:val="002060"/>
                <w:lang w:val="el-GR"/>
              </w:rPr>
              <w:t xml:space="preserve"> Διακοπτόμενων Δραστηριοτήτων</w:t>
            </w:r>
          </w:p>
        </w:tc>
        <w:tc>
          <w:tcPr>
            <w:tcW w:w="2054" w:type="dxa"/>
            <w:tcBorders>
              <w:top w:val="nil"/>
              <w:left w:val="nil"/>
              <w:bottom w:val="single" w:sz="4" w:space="0" w:color="auto"/>
              <w:right w:val="nil"/>
            </w:tcBorders>
            <w:vAlign w:val="center"/>
          </w:tcPr>
          <w:p w:rsidR="00213816" w:rsidRPr="003621BC" w:rsidRDefault="00953723" w:rsidP="00967534">
            <w:pPr>
              <w:pStyle w:val="a9"/>
              <w:spacing w:line="220" w:lineRule="exact"/>
              <w:jc w:val="center"/>
              <w:rPr>
                <w:color w:val="002060"/>
                <w:lang w:val="el-GR"/>
              </w:rPr>
            </w:pPr>
            <w:r w:rsidRPr="003621BC">
              <w:rPr>
                <w:color w:val="002060"/>
                <w:lang w:val="el-GR"/>
              </w:rPr>
              <w:t>21</w:t>
            </w:r>
          </w:p>
        </w:tc>
        <w:tc>
          <w:tcPr>
            <w:tcW w:w="1042" w:type="dxa"/>
            <w:tcBorders>
              <w:top w:val="nil"/>
              <w:left w:val="nil"/>
              <w:bottom w:val="single" w:sz="4" w:space="0" w:color="auto"/>
              <w:right w:val="nil"/>
            </w:tcBorders>
            <w:vAlign w:val="center"/>
          </w:tcPr>
          <w:p w:rsidR="00213816" w:rsidRPr="003621BC" w:rsidRDefault="006D05CD" w:rsidP="00967534">
            <w:pPr>
              <w:pStyle w:val="a9"/>
              <w:spacing w:line="220" w:lineRule="exact"/>
              <w:jc w:val="center"/>
              <w:rPr>
                <w:color w:val="002060"/>
                <w:lang w:val="el-GR"/>
              </w:rPr>
            </w:pPr>
            <w:r w:rsidRPr="003621BC">
              <w:rPr>
                <w:color w:val="002060"/>
              </w:rPr>
              <w:t>1</w:t>
            </w:r>
            <w:r w:rsidR="003760D1" w:rsidRPr="003621BC">
              <w:rPr>
                <w:color w:val="002060"/>
                <w:lang w:val="el-GR"/>
              </w:rPr>
              <w:t>3</w:t>
            </w:r>
          </w:p>
        </w:tc>
      </w:tr>
    </w:tbl>
    <w:p w:rsidR="006762C8" w:rsidRPr="003621BC" w:rsidRDefault="006762C8" w:rsidP="00550284">
      <w:pPr>
        <w:spacing w:after="0" w:line="260" w:lineRule="exact"/>
        <w:jc w:val="left"/>
        <w:rPr>
          <w:rFonts w:cs="Arial"/>
          <w:b/>
          <w:color w:val="002060"/>
          <w:sz w:val="22"/>
          <w:szCs w:val="22"/>
          <w:lang w:val="el-GR"/>
        </w:rPr>
        <w:sectPr w:rsidR="006762C8" w:rsidRPr="003621BC" w:rsidSect="009018E4">
          <w:type w:val="continuous"/>
          <w:pgSz w:w="11906" w:h="16838"/>
          <w:pgMar w:top="822" w:right="1800" w:bottom="1440" w:left="1800" w:header="284" w:footer="708" w:gutter="0"/>
          <w:cols w:space="282"/>
          <w:docGrid w:linePitch="360"/>
        </w:sectPr>
      </w:pPr>
    </w:p>
    <w:p w:rsidR="00A2162F" w:rsidRPr="003621BC" w:rsidRDefault="00A2162F" w:rsidP="00E17332">
      <w:pPr>
        <w:spacing w:after="0" w:line="260" w:lineRule="exact"/>
        <w:ind w:left="91"/>
        <w:rPr>
          <w:rFonts w:cs="Arial"/>
          <w:b/>
          <w:i/>
          <w:color w:val="002060"/>
          <w:sz w:val="16"/>
          <w:szCs w:val="16"/>
          <w:lang w:val="el-GR"/>
        </w:rPr>
      </w:pPr>
      <w:r w:rsidRPr="003621BC">
        <w:rPr>
          <w:rFonts w:cs="Arial"/>
          <w:b/>
          <w:i/>
          <w:color w:val="002060"/>
          <w:sz w:val="16"/>
          <w:szCs w:val="16"/>
          <w:lang w:val="el-GR"/>
        </w:rPr>
        <w:lastRenderedPageBreak/>
        <w:t>ΣΗΜΕΙΩΣΕΙΣ</w:t>
      </w:r>
    </w:p>
    <w:p w:rsidR="00A2162F" w:rsidRPr="003621BC" w:rsidRDefault="00A2162F" w:rsidP="00E17332">
      <w:pPr>
        <w:pStyle w:val="a9"/>
        <w:spacing w:line="260" w:lineRule="exact"/>
        <w:ind w:left="91"/>
        <w:rPr>
          <w:bCs/>
          <w:i/>
          <w:color w:val="002060"/>
          <w:sz w:val="16"/>
          <w:szCs w:val="16"/>
          <w:lang w:val="el-GR"/>
        </w:rPr>
      </w:pPr>
      <w:r w:rsidRPr="003621BC">
        <w:rPr>
          <w:bCs/>
          <w:i/>
          <w:color w:val="002060"/>
          <w:sz w:val="16"/>
          <w:szCs w:val="16"/>
          <w:vertAlign w:val="superscript"/>
          <w:lang w:val="el-GR"/>
        </w:rPr>
        <w:t xml:space="preserve">1 </w:t>
      </w:r>
      <w:r w:rsidRPr="003621BC">
        <w:rPr>
          <w:b/>
          <w:bCs/>
          <w:i/>
          <w:color w:val="002060"/>
          <w:sz w:val="16"/>
          <w:szCs w:val="16"/>
          <w:lang w:val="el-GR"/>
        </w:rPr>
        <w:t>Διακοπτόμενες Δραστηριότητες:</w:t>
      </w:r>
      <w:r w:rsidRPr="003621BC">
        <w:rPr>
          <w:bCs/>
          <w:i/>
          <w:color w:val="002060"/>
          <w:sz w:val="16"/>
          <w:szCs w:val="16"/>
          <w:lang w:val="el-GR"/>
        </w:rPr>
        <w:t xml:space="preserve"> για τον ισολογισμό, </w:t>
      </w:r>
      <w:r w:rsidRPr="003621BC">
        <w:rPr>
          <w:bCs/>
          <w:i/>
          <w:color w:val="002060"/>
          <w:sz w:val="16"/>
          <w:szCs w:val="16"/>
          <w:lang w:val="en-GB"/>
        </w:rPr>
        <w:t>ATE</w:t>
      </w:r>
      <w:r w:rsidRPr="003621BC">
        <w:rPr>
          <w:bCs/>
          <w:i/>
          <w:color w:val="002060"/>
          <w:sz w:val="16"/>
          <w:szCs w:val="16"/>
          <w:lang w:val="el-GR"/>
        </w:rPr>
        <w:t xml:space="preserve"> </w:t>
      </w:r>
      <w:r w:rsidRPr="003621BC">
        <w:rPr>
          <w:bCs/>
          <w:i/>
          <w:color w:val="002060"/>
          <w:sz w:val="16"/>
          <w:szCs w:val="16"/>
          <w:lang w:val="en-GB"/>
        </w:rPr>
        <w:t>A</w:t>
      </w:r>
      <w:proofErr w:type="spellStart"/>
      <w:r w:rsidRPr="003621BC">
        <w:rPr>
          <w:bCs/>
          <w:i/>
          <w:color w:val="002060"/>
          <w:sz w:val="16"/>
          <w:szCs w:val="16"/>
          <w:lang w:val="el-GR"/>
        </w:rPr>
        <w:t>σφαλιστική</w:t>
      </w:r>
      <w:proofErr w:type="spellEnd"/>
      <w:r w:rsidRPr="003621BC">
        <w:rPr>
          <w:bCs/>
          <w:i/>
          <w:color w:val="002060"/>
          <w:sz w:val="16"/>
          <w:szCs w:val="16"/>
          <w:lang w:val="el-GR"/>
        </w:rPr>
        <w:t xml:space="preserve">-ΑΤΕ </w:t>
      </w:r>
      <w:r w:rsidRPr="003621BC">
        <w:rPr>
          <w:bCs/>
          <w:i/>
          <w:color w:val="002060"/>
          <w:sz w:val="16"/>
          <w:szCs w:val="16"/>
          <w:lang w:val="en-GB"/>
        </w:rPr>
        <w:t>Insurance</w:t>
      </w:r>
      <w:r w:rsidRPr="003621BC">
        <w:rPr>
          <w:bCs/>
          <w:i/>
          <w:color w:val="002060"/>
          <w:sz w:val="16"/>
          <w:szCs w:val="16"/>
          <w:lang w:val="el-GR"/>
        </w:rPr>
        <w:t xml:space="preserve"> </w:t>
      </w:r>
      <w:r w:rsidRPr="003621BC">
        <w:rPr>
          <w:bCs/>
          <w:i/>
          <w:color w:val="002060"/>
          <w:sz w:val="16"/>
          <w:szCs w:val="16"/>
          <w:lang w:val="en-GB"/>
        </w:rPr>
        <w:t>Romani</w:t>
      </w:r>
      <w:r w:rsidRPr="003621BC">
        <w:rPr>
          <w:bCs/>
          <w:i/>
          <w:color w:val="002060"/>
          <w:sz w:val="16"/>
          <w:szCs w:val="16"/>
        </w:rPr>
        <w:t>a</w:t>
      </w:r>
      <w:r w:rsidRPr="003621BC">
        <w:rPr>
          <w:bCs/>
          <w:i/>
          <w:color w:val="002060"/>
          <w:sz w:val="16"/>
          <w:szCs w:val="16"/>
          <w:lang w:val="el-GR"/>
        </w:rPr>
        <w:t xml:space="preserve"> για </w:t>
      </w:r>
      <w:r w:rsidR="00B92486" w:rsidRPr="003621BC">
        <w:rPr>
          <w:bCs/>
          <w:i/>
          <w:color w:val="002060"/>
          <w:sz w:val="16"/>
          <w:szCs w:val="16"/>
          <w:lang w:val="el-GR"/>
        </w:rPr>
        <w:t>30</w:t>
      </w:r>
      <w:r w:rsidR="00E56CB0" w:rsidRPr="003621BC">
        <w:rPr>
          <w:bCs/>
          <w:i/>
          <w:color w:val="002060"/>
          <w:sz w:val="16"/>
          <w:szCs w:val="16"/>
          <w:lang w:val="el-GR"/>
        </w:rPr>
        <w:t>.</w:t>
      </w:r>
      <w:r w:rsidR="00B92486" w:rsidRPr="003621BC">
        <w:rPr>
          <w:bCs/>
          <w:i/>
          <w:color w:val="002060"/>
          <w:sz w:val="16"/>
          <w:szCs w:val="16"/>
          <w:lang w:val="el-GR"/>
        </w:rPr>
        <w:t>06</w:t>
      </w:r>
      <w:r w:rsidR="005D3F8A" w:rsidRPr="003621BC">
        <w:rPr>
          <w:bCs/>
          <w:i/>
          <w:color w:val="002060"/>
          <w:sz w:val="16"/>
          <w:szCs w:val="16"/>
          <w:lang w:val="el-GR"/>
        </w:rPr>
        <w:t>.13</w:t>
      </w:r>
      <w:r w:rsidRPr="003621BC">
        <w:rPr>
          <w:bCs/>
          <w:i/>
          <w:color w:val="002060"/>
          <w:sz w:val="16"/>
          <w:szCs w:val="16"/>
          <w:lang w:val="el-GR"/>
        </w:rPr>
        <w:t xml:space="preserve">, για τα αποτελέσματα </w:t>
      </w:r>
      <w:r w:rsidRPr="003621BC">
        <w:rPr>
          <w:bCs/>
          <w:i/>
          <w:color w:val="002060"/>
          <w:sz w:val="16"/>
          <w:szCs w:val="16"/>
          <w:lang w:val="en-GB"/>
        </w:rPr>
        <w:t>Marathon</w:t>
      </w:r>
      <w:r w:rsidRPr="003621BC">
        <w:rPr>
          <w:bCs/>
          <w:i/>
          <w:color w:val="002060"/>
          <w:sz w:val="16"/>
          <w:szCs w:val="16"/>
          <w:lang w:val="el-GR"/>
        </w:rPr>
        <w:t xml:space="preserve"> </w:t>
      </w:r>
      <w:r w:rsidRPr="003621BC">
        <w:rPr>
          <w:bCs/>
          <w:i/>
          <w:color w:val="002060"/>
          <w:sz w:val="16"/>
          <w:szCs w:val="16"/>
          <w:lang w:val="en-GB"/>
        </w:rPr>
        <w:t>Bank</w:t>
      </w:r>
      <w:r w:rsidRPr="003621BC">
        <w:rPr>
          <w:bCs/>
          <w:i/>
          <w:color w:val="002060"/>
          <w:sz w:val="16"/>
          <w:szCs w:val="16"/>
          <w:lang w:val="el-GR"/>
        </w:rPr>
        <w:t xml:space="preserve"> </w:t>
      </w:r>
      <w:r w:rsidR="005D3F8A" w:rsidRPr="003621BC">
        <w:rPr>
          <w:bCs/>
          <w:i/>
          <w:color w:val="002060"/>
          <w:sz w:val="16"/>
          <w:szCs w:val="16"/>
          <w:lang w:val="el-GR"/>
        </w:rPr>
        <w:t xml:space="preserve">για το </w:t>
      </w:r>
      <w:r w:rsidR="00D674A1" w:rsidRPr="003621BC">
        <w:rPr>
          <w:bCs/>
          <w:i/>
          <w:color w:val="002060"/>
          <w:sz w:val="16"/>
          <w:szCs w:val="16"/>
          <w:lang w:val="el-GR"/>
        </w:rPr>
        <w:t>1</w:t>
      </w:r>
      <w:r w:rsidRPr="003621BC">
        <w:rPr>
          <w:bCs/>
          <w:i/>
          <w:color w:val="002060"/>
          <w:sz w:val="16"/>
          <w:szCs w:val="16"/>
          <w:vertAlign w:val="superscript"/>
          <w:lang w:val="el-GR"/>
        </w:rPr>
        <w:t>ο</w:t>
      </w:r>
      <w:r w:rsidR="00B92486" w:rsidRPr="003621BC">
        <w:rPr>
          <w:bCs/>
          <w:i/>
          <w:color w:val="002060"/>
          <w:sz w:val="16"/>
          <w:szCs w:val="16"/>
          <w:lang w:val="el-GR"/>
        </w:rPr>
        <w:t xml:space="preserve"> 6</w:t>
      </w:r>
      <w:r w:rsidRPr="003621BC">
        <w:rPr>
          <w:bCs/>
          <w:i/>
          <w:color w:val="002060"/>
          <w:sz w:val="16"/>
          <w:szCs w:val="16"/>
          <w:lang w:val="el-GR"/>
        </w:rPr>
        <w:t>μηνο ΄12</w:t>
      </w:r>
      <w:r w:rsidR="005D3F8A" w:rsidRPr="003621BC">
        <w:rPr>
          <w:bCs/>
          <w:i/>
          <w:color w:val="002060"/>
          <w:sz w:val="16"/>
          <w:szCs w:val="16"/>
          <w:lang w:val="el-GR"/>
        </w:rPr>
        <w:t xml:space="preserve"> </w:t>
      </w:r>
      <w:r w:rsidRPr="003621BC">
        <w:rPr>
          <w:bCs/>
          <w:i/>
          <w:color w:val="002060"/>
          <w:sz w:val="16"/>
          <w:szCs w:val="16"/>
          <w:lang w:val="el-GR"/>
        </w:rPr>
        <w:t xml:space="preserve">και </w:t>
      </w:r>
      <w:r w:rsidRPr="003621BC">
        <w:rPr>
          <w:bCs/>
          <w:i/>
          <w:color w:val="002060"/>
          <w:sz w:val="16"/>
          <w:szCs w:val="16"/>
          <w:lang w:val="en-GB"/>
        </w:rPr>
        <w:t>ATE</w:t>
      </w:r>
      <w:r w:rsidRPr="003621BC">
        <w:rPr>
          <w:bCs/>
          <w:i/>
          <w:color w:val="002060"/>
          <w:sz w:val="16"/>
          <w:szCs w:val="16"/>
          <w:lang w:val="el-GR"/>
        </w:rPr>
        <w:t xml:space="preserve"> </w:t>
      </w:r>
      <w:r w:rsidRPr="003621BC">
        <w:rPr>
          <w:bCs/>
          <w:i/>
          <w:color w:val="002060"/>
          <w:sz w:val="16"/>
          <w:szCs w:val="16"/>
          <w:lang w:val="en-GB"/>
        </w:rPr>
        <w:t>A</w:t>
      </w:r>
      <w:proofErr w:type="spellStart"/>
      <w:r w:rsidRPr="003621BC">
        <w:rPr>
          <w:bCs/>
          <w:i/>
          <w:color w:val="002060"/>
          <w:sz w:val="16"/>
          <w:szCs w:val="16"/>
          <w:lang w:val="el-GR"/>
        </w:rPr>
        <w:t>σφαλιστική</w:t>
      </w:r>
      <w:proofErr w:type="spellEnd"/>
      <w:r w:rsidRPr="003621BC">
        <w:rPr>
          <w:bCs/>
          <w:i/>
          <w:color w:val="002060"/>
          <w:sz w:val="16"/>
          <w:szCs w:val="16"/>
          <w:lang w:val="el-GR"/>
        </w:rPr>
        <w:t xml:space="preserve">-ΑΤΕ </w:t>
      </w:r>
      <w:r w:rsidRPr="003621BC">
        <w:rPr>
          <w:bCs/>
          <w:i/>
          <w:color w:val="002060"/>
          <w:sz w:val="16"/>
          <w:szCs w:val="16"/>
          <w:lang w:val="en-GB"/>
        </w:rPr>
        <w:t>Insurance</w:t>
      </w:r>
      <w:r w:rsidRPr="003621BC">
        <w:rPr>
          <w:bCs/>
          <w:i/>
          <w:color w:val="002060"/>
          <w:sz w:val="16"/>
          <w:szCs w:val="16"/>
          <w:lang w:val="el-GR"/>
        </w:rPr>
        <w:t xml:space="preserve"> </w:t>
      </w:r>
      <w:r w:rsidRPr="003621BC">
        <w:rPr>
          <w:bCs/>
          <w:i/>
          <w:color w:val="002060"/>
          <w:sz w:val="16"/>
          <w:szCs w:val="16"/>
          <w:lang w:val="en-GB"/>
        </w:rPr>
        <w:t>Romani</w:t>
      </w:r>
      <w:r w:rsidRPr="003621BC">
        <w:rPr>
          <w:bCs/>
          <w:i/>
          <w:color w:val="002060"/>
          <w:sz w:val="16"/>
          <w:szCs w:val="16"/>
        </w:rPr>
        <w:t>a</w:t>
      </w:r>
      <w:r w:rsidRPr="003621BC">
        <w:rPr>
          <w:bCs/>
          <w:i/>
          <w:color w:val="002060"/>
          <w:sz w:val="16"/>
          <w:szCs w:val="16"/>
          <w:lang w:val="el-GR"/>
        </w:rPr>
        <w:t xml:space="preserve"> </w:t>
      </w:r>
      <w:r w:rsidR="005D3F8A" w:rsidRPr="003621BC">
        <w:rPr>
          <w:bCs/>
          <w:i/>
          <w:color w:val="002060"/>
          <w:sz w:val="16"/>
          <w:szCs w:val="16"/>
          <w:lang w:val="el-GR"/>
        </w:rPr>
        <w:t xml:space="preserve">για το </w:t>
      </w:r>
      <w:r w:rsidR="00D674A1" w:rsidRPr="003621BC">
        <w:rPr>
          <w:bCs/>
          <w:i/>
          <w:color w:val="002060"/>
          <w:sz w:val="16"/>
          <w:szCs w:val="16"/>
          <w:lang w:val="el-GR"/>
        </w:rPr>
        <w:t>1</w:t>
      </w:r>
      <w:r w:rsidR="005D3F8A" w:rsidRPr="003621BC">
        <w:rPr>
          <w:bCs/>
          <w:i/>
          <w:color w:val="002060"/>
          <w:sz w:val="16"/>
          <w:szCs w:val="16"/>
          <w:vertAlign w:val="superscript"/>
          <w:lang w:val="el-GR"/>
        </w:rPr>
        <w:t>ο</w:t>
      </w:r>
      <w:r w:rsidR="00B92486" w:rsidRPr="003621BC">
        <w:rPr>
          <w:bCs/>
          <w:i/>
          <w:color w:val="002060"/>
          <w:sz w:val="16"/>
          <w:szCs w:val="16"/>
          <w:lang w:val="el-GR"/>
        </w:rPr>
        <w:t xml:space="preserve"> 6</w:t>
      </w:r>
      <w:r w:rsidR="005D3F8A" w:rsidRPr="003621BC">
        <w:rPr>
          <w:bCs/>
          <w:i/>
          <w:color w:val="002060"/>
          <w:sz w:val="16"/>
          <w:szCs w:val="16"/>
          <w:lang w:val="el-GR"/>
        </w:rPr>
        <w:t>μηνο ΄13</w:t>
      </w:r>
      <w:r w:rsidRPr="003621BC">
        <w:rPr>
          <w:bCs/>
          <w:i/>
          <w:color w:val="002060"/>
          <w:sz w:val="16"/>
          <w:szCs w:val="16"/>
          <w:lang w:val="el-GR"/>
        </w:rPr>
        <w:t>.</w:t>
      </w:r>
    </w:p>
    <w:p w:rsidR="004049FF" w:rsidRPr="003621BC" w:rsidRDefault="004049FF" w:rsidP="00E17332">
      <w:pPr>
        <w:spacing w:after="0" w:line="260" w:lineRule="exact"/>
        <w:ind w:left="91" w:right="-99"/>
        <w:rPr>
          <w:bCs/>
          <w:i/>
          <w:color w:val="002060"/>
          <w:sz w:val="16"/>
          <w:szCs w:val="16"/>
          <w:lang w:val="el-GR"/>
        </w:rPr>
      </w:pPr>
      <w:r w:rsidRPr="003621BC">
        <w:rPr>
          <w:bCs/>
          <w:i/>
          <w:color w:val="002060"/>
          <w:sz w:val="16"/>
          <w:szCs w:val="16"/>
          <w:vertAlign w:val="superscript"/>
          <w:lang w:val="el-GR"/>
        </w:rPr>
        <w:t>2</w:t>
      </w:r>
      <w:r w:rsidRPr="003621BC">
        <w:rPr>
          <w:b/>
          <w:bCs/>
          <w:i/>
          <w:color w:val="002060"/>
          <w:sz w:val="16"/>
          <w:szCs w:val="16"/>
          <w:lang w:val="el-GR"/>
        </w:rPr>
        <w:t>Δάνεια και προβλέψεις:</w:t>
      </w:r>
      <w:r w:rsidRPr="003621BC">
        <w:rPr>
          <w:bCs/>
          <w:i/>
          <w:color w:val="002060"/>
          <w:sz w:val="16"/>
          <w:szCs w:val="16"/>
          <w:lang w:val="el-GR"/>
        </w:rPr>
        <w:t xml:space="preserve"> Περιλαμβάνεται η προσαρμογή σε εύλογη αξία </w:t>
      </w:r>
      <w:r w:rsidR="00C30999" w:rsidRPr="00C30999">
        <w:rPr>
          <w:bCs/>
          <w:i/>
          <w:color w:val="002060"/>
          <w:sz w:val="16"/>
          <w:szCs w:val="16"/>
          <w:lang w:val="el-GR"/>
        </w:rPr>
        <w:t>ύψους €7,</w:t>
      </w:r>
      <w:r w:rsidR="00147ECC">
        <w:rPr>
          <w:bCs/>
          <w:i/>
          <w:color w:val="002060"/>
          <w:sz w:val="16"/>
          <w:szCs w:val="16"/>
          <w:lang w:val="el-GR"/>
        </w:rPr>
        <w:t>4</w:t>
      </w:r>
      <w:r w:rsidR="00C30999" w:rsidRPr="00C30999">
        <w:rPr>
          <w:bCs/>
          <w:i/>
          <w:color w:val="002060"/>
          <w:sz w:val="16"/>
          <w:szCs w:val="16"/>
          <w:lang w:val="el-GR"/>
        </w:rPr>
        <w:t xml:space="preserve"> δισ</w:t>
      </w:r>
      <w:r w:rsidRPr="00502C4E">
        <w:rPr>
          <w:bCs/>
          <w:i/>
          <w:color w:val="002060"/>
          <w:sz w:val="16"/>
          <w:szCs w:val="16"/>
          <w:lang w:val="el-GR"/>
        </w:rPr>
        <w:t>, που</w:t>
      </w:r>
      <w:r w:rsidRPr="003621BC">
        <w:rPr>
          <w:bCs/>
          <w:i/>
          <w:color w:val="002060"/>
          <w:sz w:val="16"/>
          <w:szCs w:val="16"/>
          <w:lang w:val="el-GR"/>
        </w:rPr>
        <w:t xml:space="preserve"> αναλογεί στον πιστωτικό κίνδυνο των δανείων που αποκτήθηκαν κατά την εξαγορά της υγιούς ATEbank, της Γενικής Τράπεζας, των εγχώριων δανείων των 3 Κυπριακών Τραπεζών και της </w:t>
      </w:r>
      <w:r w:rsidRPr="003621BC">
        <w:rPr>
          <w:bCs/>
          <w:i/>
          <w:color w:val="002060"/>
          <w:sz w:val="16"/>
          <w:szCs w:val="16"/>
        </w:rPr>
        <w:t>Millennium</w:t>
      </w:r>
      <w:r w:rsidRPr="003621BC">
        <w:rPr>
          <w:bCs/>
          <w:i/>
          <w:color w:val="002060"/>
          <w:sz w:val="16"/>
          <w:szCs w:val="16"/>
          <w:lang w:val="el-GR"/>
        </w:rPr>
        <w:t xml:space="preserve"> </w:t>
      </w:r>
      <w:r w:rsidRPr="003621BC">
        <w:rPr>
          <w:bCs/>
          <w:i/>
          <w:color w:val="002060"/>
          <w:sz w:val="16"/>
          <w:szCs w:val="16"/>
        </w:rPr>
        <w:t>Bank</w:t>
      </w:r>
      <w:r w:rsidRPr="003621BC">
        <w:rPr>
          <w:bCs/>
          <w:i/>
          <w:color w:val="002060"/>
          <w:sz w:val="16"/>
          <w:szCs w:val="16"/>
          <w:lang w:val="el-GR"/>
        </w:rPr>
        <w:t xml:space="preserve"> Ελλάδος.</w:t>
      </w:r>
    </w:p>
    <w:p w:rsidR="004049FF" w:rsidRPr="003621BC" w:rsidRDefault="004049FF" w:rsidP="00E17332">
      <w:pPr>
        <w:spacing w:after="0" w:line="260" w:lineRule="exact"/>
        <w:ind w:left="91" w:right="-96"/>
        <w:rPr>
          <w:bCs/>
          <w:i/>
          <w:color w:val="002060"/>
          <w:sz w:val="16"/>
          <w:szCs w:val="16"/>
          <w:lang w:val="el-GR"/>
        </w:rPr>
      </w:pPr>
    </w:p>
    <w:p w:rsidR="00E20B13" w:rsidRPr="003621BC" w:rsidRDefault="00E20B13" w:rsidP="00E17332">
      <w:pPr>
        <w:spacing w:after="0" w:line="240" w:lineRule="auto"/>
        <w:ind w:left="90" w:right="-99"/>
        <w:rPr>
          <w:b/>
          <w:bCs/>
          <w:i/>
          <w:color w:val="002060"/>
          <w:sz w:val="18"/>
          <w:szCs w:val="18"/>
          <w:lang w:val="el-GR"/>
        </w:rPr>
        <w:sectPr w:rsidR="00E20B13" w:rsidRPr="003621BC" w:rsidSect="004049FF">
          <w:type w:val="continuous"/>
          <w:pgSz w:w="11906" w:h="16838"/>
          <w:pgMar w:top="822" w:right="1800" w:bottom="1440" w:left="1800" w:header="284" w:footer="708" w:gutter="0"/>
          <w:cols w:space="282"/>
          <w:docGrid w:linePitch="360"/>
        </w:sectPr>
      </w:pPr>
    </w:p>
    <w:p w:rsidR="00C40A25" w:rsidRPr="003621BC" w:rsidRDefault="00632A4B" w:rsidP="004538EE">
      <w:pPr>
        <w:pStyle w:val="a9"/>
        <w:spacing w:before="60"/>
        <w:ind w:right="-199"/>
        <w:rPr>
          <w:i/>
          <w:color w:val="002060"/>
          <w:sz w:val="18"/>
          <w:szCs w:val="18"/>
          <w:lang w:val="el-GR"/>
        </w:rPr>
      </w:pPr>
      <w:r w:rsidRPr="003621BC">
        <w:rPr>
          <w:rFonts w:cs="Arial"/>
          <w:b/>
          <w:color w:val="002060"/>
          <w:sz w:val="22"/>
          <w:szCs w:val="22"/>
          <w:lang w:val="el-GR"/>
        </w:rPr>
        <w:lastRenderedPageBreak/>
        <w:br w:type="page"/>
      </w:r>
      <w:r w:rsidR="00C40A25" w:rsidRPr="003621BC">
        <w:rPr>
          <w:rFonts w:cs="Arial"/>
          <w:b/>
          <w:color w:val="002060"/>
          <w:sz w:val="22"/>
          <w:szCs w:val="22"/>
          <w:lang w:val="el-GR"/>
        </w:rPr>
        <w:lastRenderedPageBreak/>
        <w:t>Εξέλιξη Μεγεθών</w:t>
      </w:r>
    </w:p>
    <w:p w:rsidR="008C0765" w:rsidRPr="003621BC" w:rsidRDefault="008C0765" w:rsidP="00BE643D">
      <w:pPr>
        <w:autoSpaceDE w:val="0"/>
        <w:autoSpaceDN w:val="0"/>
        <w:adjustRightInd w:val="0"/>
        <w:spacing w:after="0" w:line="240" w:lineRule="auto"/>
        <w:rPr>
          <w:rFonts w:cs="Arial"/>
          <w:color w:val="002060"/>
          <w:lang w:val="el-GR"/>
        </w:rPr>
      </w:pPr>
    </w:p>
    <w:p w:rsidR="00754151" w:rsidRPr="003621BC" w:rsidRDefault="00C40A25" w:rsidP="00BE643D">
      <w:pPr>
        <w:autoSpaceDE w:val="0"/>
        <w:autoSpaceDN w:val="0"/>
        <w:adjustRightInd w:val="0"/>
        <w:spacing w:after="0" w:line="240" w:lineRule="auto"/>
        <w:rPr>
          <w:rFonts w:cs="Arial"/>
          <w:color w:val="002060"/>
          <w:lang w:val="el-GR"/>
        </w:rPr>
      </w:pPr>
      <w:r w:rsidRPr="003621BC">
        <w:rPr>
          <w:rFonts w:cs="Arial"/>
          <w:color w:val="002060"/>
          <w:lang w:val="el-GR"/>
        </w:rPr>
        <w:t xml:space="preserve">Οι καταθέσεις του Ομίλου στο τέλος </w:t>
      </w:r>
      <w:r w:rsidR="00B13F92" w:rsidRPr="003621BC">
        <w:rPr>
          <w:rFonts w:cs="Arial"/>
          <w:color w:val="002060"/>
          <w:lang w:val="el-GR"/>
        </w:rPr>
        <w:t>Ιουνίου</w:t>
      </w:r>
      <w:r w:rsidRPr="003621BC">
        <w:rPr>
          <w:rFonts w:cs="Arial"/>
          <w:color w:val="002060"/>
          <w:lang w:val="el-GR"/>
        </w:rPr>
        <w:t xml:space="preserve"> 201</w:t>
      </w:r>
      <w:r w:rsidR="00654561" w:rsidRPr="003621BC">
        <w:rPr>
          <w:rFonts w:cs="Arial"/>
          <w:color w:val="002060"/>
          <w:lang w:val="el-GR"/>
        </w:rPr>
        <w:t>3</w:t>
      </w:r>
      <w:r w:rsidRPr="003621BC">
        <w:rPr>
          <w:rFonts w:cs="Arial"/>
          <w:color w:val="002060"/>
          <w:lang w:val="el-GR"/>
        </w:rPr>
        <w:t xml:space="preserve"> διαμορφώθηκαν σε €</w:t>
      </w:r>
      <w:r w:rsidR="00BF3710" w:rsidRPr="003621BC">
        <w:rPr>
          <w:rFonts w:cs="Arial"/>
          <w:color w:val="002060"/>
          <w:lang w:val="el-GR"/>
        </w:rPr>
        <w:t>54,7</w:t>
      </w:r>
      <w:r w:rsidR="00757641" w:rsidRPr="003621BC">
        <w:rPr>
          <w:rFonts w:cs="Arial"/>
          <w:color w:val="002060"/>
          <w:lang w:val="el-GR"/>
        </w:rPr>
        <w:t xml:space="preserve"> δισ</w:t>
      </w:r>
      <w:r w:rsidRPr="003621BC">
        <w:rPr>
          <w:rFonts w:cs="Arial"/>
          <w:color w:val="002060"/>
          <w:lang w:val="el-GR"/>
        </w:rPr>
        <w:t>.</w:t>
      </w:r>
      <w:r w:rsidR="004D4791" w:rsidRPr="003621BC">
        <w:rPr>
          <w:rFonts w:cs="Arial"/>
          <w:color w:val="002060"/>
          <w:lang w:val="el-GR"/>
        </w:rPr>
        <w:t xml:space="preserve"> </w:t>
      </w:r>
      <w:r w:rsidRPr="003621BC">
        <w:rPr>
          <w:rFonts w:cs="Arial"/>
          <w:color w:val="002060"/>
          <w:lang w:val="el-GR"/>
        </w:rPr>
        <w:t>Οι καταθέσεις στην Ελλάδα</w:t>
      </w:r>
      <w:r w:rsidR="00D43027" w:rsidRPr="003621BC">
        <w:rPr>
          <w:rFonts w:cs="Arial"/>
          <w:color w:val="002060"/>
          <w:lang w:val="el-GR"/>
        </w:rPr>
        <w:t>,</w:t>
      </w:r>
      <w:r w:rsidRPr="003621BC">
        <w:rPr>
          <w:rFonts w:cs="Arial"/>
          <w:color w:val="002060"/>
          <w:lang w:val="el-GR"/>
        </w:rPr>
        <w:t xml:space="preserve"> </w:t>
      </w:r>
      <w:r w:rsidR="00757641" w:rsidRPr="003621BC">
        <w:rPr>
          <w:rFonts w:cs="Arial"/>
          <w:color w:val="002060"/>
          <w:lang w:val="el-GR"/>
        </w:rPr>
        <w:t>με την</w:t>
      </w:r>
      <w:r w:rsidR="001C388B" w:rsidRPr="003621BC">
        <w:rPr>
          <w:rFonts w:cs="Arial"/>
          <w:color w:val="002060"/>
          <w:lang w:val="el-GR"/>
        </w:rPr>
        <w:t xml:space="preserve"> ενσωμάτωση της </w:t>
      </w:r>
      <w:r w:rsidR="001C388B" w:rsidRPr="003621BC">
        <w:rPr>
          <w:rFonts w:cs="Arial"/>
          <w:color w:val="002060"/>
        </w:rPr>
        <w:t>ATEbank</w:t>
      </w:r>
      <w:r w:rsidR="00D43027" w:rsidRPr="003621BC">
        <w:rPr>
          <w:rFonts w:cs="Arial"/>
          <w:color w:val="002060"/>
          <w:lang w:val="el-GR"/>
        </w:rPr>
        <w:t>,</w:t>
      </w:r>
      <w:r w:rsidR="001C388B" w:rsidRPr="003621BC">
        <w:rPr>
          <w:rFonts w:cs="Arial"/>
          <w:color w:val="002060"/>
          <w:lang w:val="el-GR"/>
        </w:rPr>
        <w:t xml:space="preserve"> </w:t>
      </w:r>
      <w:r w:rsidR="00AE4671" w:rsidRPr="003621BC">
        <w:rPr>
          <w:rFonts w:cs="Arial"/>
          <w:color w:val="002060"/>
          <w:lang w:val="el-GR"/>
        </w:rPr>
        <w:t xml:space="preserve">της </w:t>
      </w:r>
      <w:r w:rsidR="009D32AA" w:rsidRPr="003621BC">
        <w:rPr>
          <w:rFonts w:cs="Arial"/>
          <w:color w:val="002060"/>
          <w:lang w:val="el-GR"/>
        </w:rPr>
        <w:t>Γενικής</w:t>
      </w:r>
      <w:r w:rsidR="00AE4671" w:rsidRPr="003621BC">
        <w:rPr>
          <w:rFonts w:cs="Arial"/>
          <w:color w:val="002060"/>
          <w:lang w:val="el-GR"/>
        </w:rPr>
        <w:t xml:space="preserve"> </w:t>
      </w:r>
      <w:r w:rsidR="00D43027" w:rsidRPr="003621BC">
        <w:rPr>
          <w:rFonts w:cs="Arial"/>
          <w:color w:val="002060"/>
          <w:lang w:val="el-GR"/>
        </w:rPr>
        <w:t>των ελληνικών χαρτοφυλακίων των Κυπριακών Τραπεζών</w:t>
      </w:r>
      <w:r w:rsidR="00BF3710" w:rsidRPr="003621BC">
        <w:rPr>
          <w:rFonts w:cs="Arial"/>
          <w:color w:val="002060"/>
          <w:lang w:val="el-GR"/>
        </w:rPr>
        <w:t xml:space="preserve"> και της </w:t>
      </w:r>
      <w:r w:rsidR="00BF3710" w:rsidRPr="003621BC">
        <w:rPr>
          <w:rFonts w:cs="Arial"/>
          <w:color w:val="002060"/>
        </w:rPr>
        <w:t>Millennium</w:t>
      </w:r>
      <w:r w:rsidR="00BF3710" w:rsidRPr="003621BC">
        <w:rPr>
          <w:rFonts w:cs="Arial"/>
          <w:color w:val="002060"/>
          <w:lang w:val="el-GR"/>
        </w:rPr>
        <w:t xml:space="preserve"> </w:t>
      </w:r>
      <w:r w:rsidR="00BF3710" w:rsidRPr="003D0DBC">
        <w:rPr>
          <w:rFonts w:cs="Arial"/>
          <w:color w:val="002060"/>
        </w:rPr>
        <w:t>Bank</w:t>
      </w:r>
      <w:r w:rsidR="00BF3710" w:rsidRPr="003D0DBC">
        <w:rPr>
          <w:rFonts w:cs="Arial"/>
          <w:color w:val="002060"/>
          <w:lang w:val="el-GR"/>
        </w:rPr>
        <w:t xml:space="preserve"> Ελλάδος</w:t>
      </w:r>
      <w:r w:rsidR="00D43027" w:rsidRPr="003D0DBC">
        <w:rPr>
          <w:rFonts w:cs="Arial"/>
          <w:color w:val="002060"/>
          <w:lang w:val="el-GR"/>
        </w:rPr>
        <w:t xml:space="preserve">, </w:t>
      </w:r>
      <w:r w:rsidR="00757641" w:rsidRPr="003D0DBC">
        <w:rPr>
          <w:rFonts w:cs="Arial"/>
          <w:color w:val="002060"/>
          <w:lang w:val="el-GR"/>
        </w:rPr>
        <w:t xml:space="preserve">διαμορφώθηκαν σε </w:t>
      </w:r>
      <w:r w:rsidR="003760D1" w:rsidRPr="003D0DBC">
        <w:rPr>
          <w:rFonts w:cs="Arial"/>
          <w:color w:val="002060"/>
          <w:lang w:val="el-GR"/>
        </w:rPr>
        <w:t>€</w:t>
      </w:r>
      <w:r w:rsidR="000D1057" w:rsidRPr="003D0DBC">
        <w:rPr>
          <w:rFonts w:cs="Arial"/>
          <w:color w:val="002060"/>
          <w:lang w:val="el-GR"/>
        </w:rPr>
        <w:t>50,2</w:t>
      </w:r>
      <w:r w:rsidR="006528E5" w:rsidRPr="003D0DBC">
        <w:rPr>
          <w:rFonts w:cs="Arial"/>
          <w:color w:val="002060"/>
          <w:lang w:val="el-GR"/>
        </w:rPr>
        <w:t xml:space="preserve"> </w:t>
      </w:r>
      <w:r w:rsidR="00757641" w:rsidRPr="003D0DBC">
        <w:rPr>
          <w:rFonts w:cs="Arial"/>
          <w:color w:val="002060"/>
          <w:lang w:val="el-GR"/>
        </w:rPr>
        <w:t>δι</w:t>
      </w:r>
      <w:r w:rsidR="003B0204" w:rsidRPr="003D0DBC">
        <w:rPr>
          <w:rFonts w:cs="Arial"/>
          <w:color w:val="002060"/>
          <w:lang w:val="el-GR"/>
        </w:rPr>
        <w:t xml:space="preserve">σ. </w:t>
      </w:r>
      <w:r w:rsidR="00754151" w:rsidRPr="003D0DBC">
        <w:rPr>
          <w:rFonts w:cs="Arial"/>
          <w:color w:val="002060"/>
          <w:lang w:val="el-GR"/>
        </w:rPr>
        <w:t>Οι</w:t>
      </w:r>
      <w:r w:rsidR="00C9563D" w:rsidRPr="003D0DBC">
        <w:rPr>
          <w:rFonts w:cs="Arial"/>
          <w:color w:val="002060"/>
          <w:lang w:val="el-GR"/>
        </w:rPr>
        <w:t xml:space="preserve"> καταθέσεις του Ομίλου στην Ελλάδα</w:t>
      </w:r>
      <w:r w:rsidR="00907278" w:rsidRPr="003D0DBC">
        <w:rPr>
          <w:rFonts w:cs="Arial"/>
          <w:color w:val="002060"/>
          <w:lang w:val="el-GR"/>
        </w:rPr>
        <w:t xml:space="preserve"> </w:t>
      </w:r>
      <w:r w:rsidR="001E27FE" w:rsidRPr="003D0DBC">
        <w:rPr>
          <w:rFonts w:cs="Arial"/>
          <w:color w:val="002060"/>
          <w:lang w:val="el-GR"/>
        </w:rPr>
        <w:t>(</w:t>
      </w:r>
      <w:r w:rsidR="00907278" w:rsidRPr="003D0DBC">
        <w:rPr>
          <w:rFonts w:cs="Arial"/>
          <w:color w:val="002060"/>
          <w:lang w:val="el-GR"/>
        </w:rPr>
        <w:t>σε συγκρίσιμη βάση</w:t>
      </w:r>
      <w:r w:rsidR="001E27FE" w:rsidRPr="003D0DBC">
        <w:rPr>
          <w:rFonts w:cs="Arial"/>
          <w:color w:val="002060"/>
          <w:lang w:val="el-GR"/>
        </w:rPr>
        <w:t>)</w:t>
      </w:r>
      <w:r w:rsidR="00C9563D" w:rsidRPr="003D0DBC">
        <w:rPr>
          <w:rFonts w:cs="Arial"/>
          <w:color w:val="002060"/>
          <w:lang w:val="el-GR"/>
        </w:rPr>
        <w:t xml:space="preserve"> </w:t>
      </w:r>
      <w:r w:rsidR="00C56204" w:rsidRPr="003D0DBC">
        <w:rPr>
          <w:rFonts w:cs="Arial"/>
          <w:color w:val="002060"/>
          <w:lang w:val="el-GR"/>
        </w:rPr>
        <w:t xml:space="preserve">ήταν σταθερές </w:t>
      </w:r>
      <w:r w:rsidR="00754151" w:rsidRPr="003D0DBC">
        <w:rPr>
          <w:rFonts w:cs="Arial"/>
          <w:color w:val="002060"/>
          <w:lang w:val="el-GR"/>
        </w:rPr>
        <w:t>το 1</w:t>
      </w:r>
      <w:r w:rsidR="00754151" w:rsidRPr="003D0DBC">
        <w:rPr>
          <w:rFonts w:cs="Arial"/>
          <w:color w:val="002060"/>
          <w:vertAlign w:val="superscript"/>
          <w:lang w:val="el-GR"/>
        </w:rPr>
        <w:t>ο</w:t>
      </w:r>
      <w:r w:rsidR="00754151" w:rsidRPr="003D0DBC">
        <w:rPr>
          <w:rFonts w:cs="Arial"/>
          <w:color w:val="002060"/>
          <w:lang w:val="el-GR"/>
        </w:rPr>
        <w:t xml:space="preserve"> 6μηνο 2013</w:t>
      </w:r>
      <w:r w:rsidR="00C9563D" w:rsidRPr="003D0DBC">
        <w:rPr>
          <w:rFonts w:cs="Arial"/>
          <w:color w:val="002060"/>
          <w:lang w:val="el-GR"/>
        </w:rPr>
        <w:t>. Αξίζει να σημειωθεί πως η</w:t>
      </w:r>
      <w:r w:rsidR="00BE643D" w:rsidRPr="003D0DBC">
        <w:rPr>
          <w:rFonts w:cs="Arial"/>
          <w:color w:val="002060"/>
          <w:lang w:val="el-GR"/>
        </w:rPr>
        <w:t xml:space="preserve"> </w:t>
      </w:r>
      <w:r w:rsidR="00C9563D" w:rsidRPr="003D0DBC">
        <w:rPr>
          <w:rFonts w:cs="Arial"/>
          <w:color w:val="002060"/>
          <w:lang w:val="el-GR"/>
        </w:rPr>
        <w:t xml:space="preserve">μεταβολή των καταθέσεων </w:t>
      </w:r>
      <w:r w:rsidR="00754151" w:rsidRPr="003D0DBC">
        <w:rPr>
          <w:rFonts w:cs="Arial"/>
          <w:color w:val="002060"/>
          <w:lang w:val="el-GR"/>
        </w:rPr>
        <w:t>των δικτύων Πειραιώς-ΑΤΕ ήταν στο ίδιο διάστημα +9% ή +12% σε ετήσια βάση.</w:t>
      </w:r>
      <w:r w:rsidR="00C054A0" w:rsidRPr="003D0DBC">
        <w:rPr>
          <w:rFonts w:cs="Arial"/>
          <w:color w:val="002060"/>
          <w:lang w:val="el-GR"/>
        </w:rPr>
        <w:t xml:space="preserve"> </w:t>
      </w:r>
      <w:r w:rsidR="003E1152" w:rsidRPr="003D0DBC">
        <w:rPr>
          <w:rFonts w:cs="Arial"/>
          <w:color w:val="002060"/>
          <w:lang w:val="el-GR"/>
        </w:rPr>
        <w:t>Η Τράπεζα</w:t>
      </w:r>
      <w:r w:rsidR="003E1152" w:rsidRPr="003621BC">
        <w:rPr>
          <w:rFonts w:cs="Arial"/>
          <w:color w:val="002060"/>
          <w:lang w:val="el-GR"/>
        </w:rPr>
        <w:t xml:space="preserve"> Πειραιώς κατέχει την 1η θέση </w:t>
      </w:r>
      <w:r w:rsidR="00110383" w:rsidRPr="003621BC">
        <w:rPr>
          <w:rFonts w:cs="Arial"/>
          <w:color w:val="002060"/>
          <w:lang w:val="el-GR"/>
        </w:rPr>
        <w:t xml:space="preserve">στον ελληνικό τραπεζικό χώρο </w:t>
      </w:r>
      <w:r w:rsidR="003E1152" w:rsidRPr="003621BC">
        <w:rPr>
          <w:rFonts w:cs="Arial"/>
          <w:color w:val="002060"/>
          <w:lang w:val="el-GR"/>
        </w:rPr>
        <w:t xml:space="preserve">με </w:t>
      </w:r>
      <w:r w:rsidR="003B0204" w:rsidRPr="003621BC">
        <w:rPr>
          <w:rFonts w:cs="Arial"/>
          <w:color w:val="002060"/>
          <w:lang w:val="el-GR"/>
        </w:rPr>
        <w:t xml:space="preserve">μερίδιο αγοράς </w:t>
      </w:r>
      <w:r w:rsidR="00840C49" w:rsidRPr="003621BC">
        <w:rPr>
          <w:rFonts w:cs="Arial"/>
          <w:color w:val="002060"/>
          <w:lang w:val="el-GR"/>
        </w:rPr>
        <w:t>καταθέσε</w:t>
      </w:r>
      <w:r w:rsidR="003B0204" w:rsidRPr="003621BC">
        <w:rPr>
          <w:rFonts w:cs="Arial"/>
          <w:color w:val="002060"/>
          <w:lang w:val="el-GR"/>
        </w:rPr>
        <w:t>ων</w:t>
      </w:r>
      <w:r w:rsidR="00840C49" w:rsidRPr="003621BC">
        <w:rPr>
          <w:rFonts w:cs="Arial"/>
          <w:color w:val="002060"/>
          <w:lang w:val="el-GR"/>
        </w:rPr>
        <w:t xml:space="preserve"> </w:t>
      </w:r>
      <w:r w:rsidR="00E07F2F">
        <w:rPr>
          <w:rFonts w:cs="Arial"/>
          <w:color w:val="002060"/>
          <w:lang w:val="el-GR"/>
        </w:rPr>
        <w:t>29%</w:t>
      </w:r>
      <w:r w:rsidR="003B0204" w:rsidRPr="003621BC">
        <w:rPr>
          <w:rFonts w:cs="Arial"/>
          <w:color w:val="002060"/>
          <w:lang w:val="el-GR"/>
        </w:rPr>
        <w:t>.</w:t>
      </w:r>
    </w:p>
    <w:p w:rsidR="00754151" w:rsidRPr="003621BC" w:rsidRDefault="00754151" w:rsidP="00BE643D">
      <w:pPr>
        <w:autoSpaceDE w:val="0"/>
        <w:autoSpaceDN w:val="0"/>
        <w:adjustRightInd w:val="0"/>
        <w:spacing w:after="0" w:line="240" w:lineRule="auto"/>
        <w:rPr>
          <w:rFonts w:cs="Arial"/>
          <w:color w:val="002060"/>
          <w:lang w:val="el-GR"/>
        </w:rPr>
      </w:pPr>
    </w:p>
    <w:p w:rsidR="00757641" w:rsidRPr="003621BC" w:rsidRDefault="00757641" w:rsidP="00BE643D">
      <w:pPr>
        <w:autoSpaceDE w:val="0"/>
        <w:autoSpaceDN w:val="0"/>
        <w:adjustRightInd w:val="0"/>
        <w:spacing w:after="0" w:line="240" w:lineRule="auto"/>
        <w:rPr>
          <w:rFonts w:cs="Arial"/>
          <w:color w:val="002060"/>
          <w:lang w:val="el-GR"/>
        </w:rPr>
      </w:pPr>
      <w:r w:rsidRPr="003621BC">
        <w:rPr>
          <w:rFonts w:cs="Arial"/>
          <w:color w:val="002060"/>
          <w:lang w:val="el-GR"/>
        </w:rPr>
        <w:t>Αντίστοιχα ο</w:t>
      </w:r>
      <w:r w:rsidR="00C40A25" w:rsidRPr="003621BC">
        <w:rPr>
          <w:rFonts w:cs="Arial"/>
          <w:color w:val="002060"/>
          <w:lang w:val="el-GR"/>
        </w:rPr>
        <w:t xml:space="preserve">ι καταθέσεις από τις διεθνείς δραστηριότητες </w:t>
      </w:r>
      <w:r w:rsidRPr="003621BC">
        <w:rPr>
          <w:rFonts w:cs="Arial"/>
          <w:color w:val="002060"/>
          <w:lang w:val="el-GR"/>
        </w:rPr>
        <w:t>του Ομίλου διαμορφώθηκαν σε €</w:t>
      </w:r>
      <w:r w:rsidR="000D1057">
        <w:rPr>
          <w:rFonts w:cs="Arial"/>
          <w:color w:val="002060"/>
          <w:lang w:val="el-GR"/>
        </w:rPr>
        <w:t>4,5</w:t>
      </w:r>
      <w:r w:rsidRPr="003621BC">
        <w:rPr>
          <w:rFonts w:cs="Arial"/>
          <w:color w:val="002060"/>
          <w:lang w:val="el-GR"/>
        </w:rPr>
        <w:t xml:space="preserve"> δι</w:t>
      </w:r>
      <w:r w:rsidR="00F17C21">
        <w:rPr>
          <w:rFonts w:cs="Arial"/>
          <w:color w:val="002060"/>
          <w:lang w:val="el-GR"/>
        </w:rPr>
        <w:t>σ</w:t>
      </w:r>
      <w:r w:rsidR="00C30999" w:rsidRPr="00C30999">
        <w:rPr>
          <w:rFonts w:cs="Arial"/>
          <w:color w:val="002060"/>
          <w:lang w:val="el-GR"/>
        </w:rPr>
        <w:t xml:space="preserve"> (</w:t>
      </w:r>
      <w:r w:rsidR="000D1057">
        <w:rPr>
          <w:rFonts w:cs="Arial"/>
          <w:color w:val="002060"/>
          <w:lang w:val="el-GR"/>
        </w:rPr>
        <w:t>8% επί των συνολικών καταθέσεων</w:t>
      </w:r>
      <w:r w:rsidR="00C30999" w:rsidRPr="00C30999">
        <w:rPr>
          <w:rFonts w:cs="Arial"/>
          <w:color w:val="002060"/>
          <w:lang w:val="el-GR"/>
        </w:rPr>
        <w:t>)</w:t>
      </w:r>
      <w:r w:rsidR="000D1057">
        <w:rPr>
          <w:rFonts w:cs="Arial"/>
          <w:color w:val="002060"/>
          <w:lang w:val="el-GR"/>
        </w:rPr>
        <w:t>.</w:t>
      </w:r>
    </w:p>
    <w:p w:rsidR="006118B4" w:rsidRDefault="006118B4" w:rsidP="006118B4">
      <w:pPr>
        <w:autoSpaceDE w:val="0"/>
        <w:autoSpaceDN w:val="0"/>
        <w:adjustRightInd w:val="0"/>
        <w:spacing w:after="0" w:line="240" w:lineRule="auto"/>
        <w:rPr>
          <w:rFonts w:cs="Arial"/>
          <w:color w:val="002060"/>
          <w:lang w:val="el-GR"/>
        </w:rPr>
      </w:pPr>
    </w:p>
    <w:p w:rsidR="005835BC" w:rsidRPr="003621BC" w:rsidRDefault="00B65C7E" w:rsidP="00DA0494">
      <w:pPr>
        <w:spacing w:before="100" w:after="0" w:line="240" w:lineRule="exact"/>
        <w:rPr>
          <w:rFonts w:cs="Arial"/>
          <w:bCs/>
          <w:color w:val="002060"/>
          <w:lang w:val="el-GR"/>
        </w:rPr>
      </w:pPr>
      <w:r w:rsidRPr="003621BC">
        <w:rPr>
          <w:rFonts w:cs="Arial"/>
          <w:color w:val="002060"/>
          <w:lang w:val="el-GR"/>
        </w:rPr>
        <w:t>Τα</w:t>
      </w:r>
      <w:r w:rsidR="00C40A25" w:rsidRPr="003621BC">
        <w:rPr>
          <w:rFonts w:cs="Arial"/>
          <w:color w:val="002060"/>
          <w:lang w:val="el-GR"/>
        </w:rPr>
        <w:t xml:space="preserve"> δάνεια προ προβλέψεων </w:t>
      </w:r>
      <w:r w:rsidR="00502C4E">
        <w:rPr>
          <w:rFonts w:cs="Arial"/>
          <w:color w:val="002060"/>
          <w:lang w:val="el-GR"/>
        </w:rPr>
        <w:t xml:space="preserve">και προσαρμογών </w:t>
      </w:r>
      <w:r w:rsidR="00C40A25" w:rsidRPr="003621BC">
        <w:rPr>
          <w:rFonts w:cs="Arial"/>
          <w:color w:val="002060"/>
          <w:lang w:val="el-GR"/>
        </w:rPr>
        <w:t xml:space="preserve">στο τέλος </w:t>
      </w:r>
      <w:r w:rsidR="003B0204" w:rsidRPr="003621BC">
        <w:rPr>
          <w:rFonts w:cs="Arial"/>
          <w:color w:val="002060"/>
          <w:lang w:val="el-GR"/>
        </w:rPr>
        <w:t>Ιουνίου</w:t>
      </w:r>
      <w:r w:rsidR="00C40A25" w:rsidRPr="003621BC">
        <w:rPr>
          <w:rFonts w:cs="Arial"/>
          <w:color w:val="002060"/>
          <w:lang w:val="el-GR"/>
        </w:rPr>
        <w:t xml:space="preserve"> 201</w:t>
      </w:r>
      <w:r w:rsidR="00936AB5" w:rsidRPr="003621BC">
        <w:rPr>
          <w:rFonts w:cs="Arial"/>
          <w:color w:val="002060"/>
          <w:lang w:val="el-GR"/>
        </w:rPr>
        <w:t>3</w:t>
      </w:r>
      <w:r w:rsidR="00C40A25" w:rsidRPr="003621BC">
        <w:rPr>
          <w:rFonts w:cs="Arial"/>
          <w:color w:val="002060"/>
          <w:lang w:val="el-GR"/>
        </w:rPr>
        <w:t xml:space="preserve"> </w:t>
      </w:r>
      <w:r w:rsidRPr="003621BC">
        <w:rPr>
          <w:rFonts w:cs="Arial"/>
          <w:color w:val="002060"/>
          <w:lang w:val="el-GR"/>
        </w:rPr>
        <w:t>διαμορφώθηκαν σε</w:t>
      </w:r>
      <w:r w:rsidR="00C40A25" w:rsidRPr="003621BC">
        <w:rPr>
          <w:rFonts w:cs="Arial"/>
          <w:color w:val="002060"/>
          <w:lang w:val="el-GR"/>
        </w:rPr>
        <w:t xml:space="preserve"> €</w:t>
      </w:r>
      <w:r w:rsidR="003B0204" w:rsidRPr="003621BC">
        <w:rPr>
          <w:rFonts w:cs="Arial"/>
          <w:color w:val="002060"/>
          <w:lang w:val="el-GR"/>
        </w:rPr>
        <w:t>75,</w:t>
      </w:r>
      <w:r w:rsidR="003760D1" w:rsidRPr="003621BC">
        <w:rPr>
          <w:rFonts w:cs="Arial"/>
          <w:color w:val="002060"/>
          <w:lang w:val="el-GR"/>
        </w:rPr>
        <w:t>7</w:t>
      </w:r>
      <w:r w:rsidR="00C40A25" w:rsidRPr="003621BC">
        <w:rPr>
          <w:rFonts w:cs="Arial"/>
          <w:color w:val="002060"/>
          <w:lang w:val="el-GR"/>
        </w:rPr>
        <w:t xml:space="preserve"> δισ. </w:t>
      </w:r>
      <w:r w:rsidRPr="003621BC">
        <w:rPr>
          <w:rFonts w:cs="Arial"/>
          <w:color w:val="002060"/>
          <w:lang w:val="el-GR"/>
        </w:rPr>
        <w:t>Τ</w:t>
      </w:r>
      <w:r w:rsidR="00E57091" w:rsidRPr="003621BC">
        <w:rPr>
          <w:rFonts w:cs="Arial"/>
          <w:color w:val="002060"/>
          <w:lang w:val="el-GR"/>
        </w:rPr>
        <w:t>α δάνεια σ</w:t>
      </w:r>
      <w:r w:rsidR="00C40A25" w:rsidRPr="003621BC">
        <w:rPr>
          <w:rFonts w:cs="Arial"/>
          <w:color w:val="002060"/>
          <w:lang w:val="el-GR"/>
        </w:rPr>
        <w:t>την Ελλάδα διαμορφώθηκαν στα €</w:t>
      </w:r>
      <w:r w:rsidR="0021334C">
        <w:rPr>
          <w:rFonts w:cs="Arial"/>
          <w:color w:val="002060"/>
          <w:lang w:val="el-GR"/>
        </w:rPr>
        <w:t>68,5</w:t>
      </w:r>
      <w:r w:rsidR="00C40A25" w:rsidRPr="003621BC">
        <w:rPr>
          <w:rFonts w:cs="Arial"/>
          <w:color w:val="002060"/>
          <w:lang w:val="el-GR"/>
        </w:rPr>
        <w:t xml:space="preserve"> δι</w:t>
      </w:r>
      <w:r w:rsidR="00CA2C9B" w:rsidRPr="003621BC">
        <w:rPr>
          <w:rFonts w:cs="Arial"/>
          <w:color w:val="002060"/>
          <w:lang w:val="el-GR"/>
        </w:rPr>
        <w:t xml:space="preserve">σ </w:t>
      </w:r>
      <w:r w:rsidR="00CD3C8B" w:rsidRPr="003621BC">
        <w:rPr>
          <w:rFonts w:cs="Arial"/>
          <w:color w:val="002060"/>
          <w:lang w:val="el-GR"/>
        </w:rPr>
        <w:t>και</w:t>
      </w:r>
      <w:r w:rsidR="006528E5" w:rsidRPr="003621BC">
        <w:rPr>
          <w:rFonts w:cs="Arial"/>
          <w:color w:val="002060"/>
          <w:lang w:val="el-GR"/>
        </w:rPr>
        <w:t xml:space="preserve"> </w:t>
      </w:r>
      <w:r w:rsidR="00CA2C9B" w:rsidRPr="003621BC">
        <w:rPr>
          <w:rFonts w:cs="Arial"/>
          <w:color w:val="002060"/>
          <w:lang w:val="el-GR"/>
        </w:rPr>
        <w:t>σ</w:t>
      </w:r>
      <w:r w:rsidR="00C40A25" w:rsidRPr="003621BC">
        <w:rPr>
          <w:rFonts w:cs="Arial"/>
          <w:color w:val="002060"/>
          <w:lang w:val="el-GR"/>
        </w:rPr>
        <w:t>το εξωτερικό στα €</w:t>
      </w:r>
      <w:r w:rsidR="0021334C">
        <w:rPr>
          <w:rFonts w:cs="Arial"/>
          <w:color w:val="002060"/>
          <w:lang w:val="el-GR"/>
        </w:rPr>
        <w:t>7,2</w:t>
      </w:r>
      <w:r w:rsidR="00E57091" w:rsidRPr="003621BC">
        <w:rPr>
          <w:rFonts w:cs="Arial"/>
          <w:color w:val="002060"/>
          <w:lang w:val="el-GR"/>
        </w:rPr>
        <w:t xml:space="preserve"> δισ</w:t>
      </w:r>
      <w:r w:rsidR="00C40A25" w:rsidRPr="003621BC">
        <w:rPr>
          <w:rFonts w:cs="Arial"/>
          <w:color w:val="002060"/>
          <w:lang w:val="el-GR"/>
        </w:rPr>
        <w:t>.</w:t>
      </w:r>
      <w:r w:rsidRPr="003621BC">
        <w:rPr>
          <w:rFonts w:cs="Arial"/>
          <w:color w:val="002060"/>
          <w:lang w:val="el-GR"/>
        </w:rPr>
        <w:t xml:space="preserve"> Ανά πελατειακή κατηγορία, στο τέλος </w:t>
      </w:r>
      <w:r w:rsidR="003B0204" w:rsidRPr="003621BC">
        <w:rPr>
          <w:rFonts w:cs="Arial"/>
          <w:color w:val="002060"/>
          <w:lang w:val="el-GR"/>
        </w:rPr>
        <w:t>Ιουνίου</w:t>
      </w:r>
      <w:r w:rsidRPr="003621BC">
        <w:rPr>
          <w:rFonts w:cs="Arial"/>
          <w:bCs/>
          <w:color w:val="002060"/>
          <w:lang w:val="el-GR"/>
        </w:rPr>
        <w:t xml:space="preserve"> 201</w:t>
      </w:r>
      <w:r w:rsidR="00936AB5" w:rsidRPr="003621BC">
        <w:rPr>
          <w:rFonts w:cs="Arial"/>
          <w:bCs/>
          <w:color w:val="002060"/>
          <w:lang w:val="el-GR"/>
        </w:rPr>
        <w:t>3</w:t>
      </w:r>
      <w:r w:rsidRPr="003621BC">
        <w:rPr>
          <w:rFonts w:cs="Arial"/>
          <w:bCs/>
          <w:color w:val="002060"/>
          <w:lang w:val="el-GR"/>
        </w:rPr>
        <w:t>, το σύνολο του επιχειρηματικο</w:t>
      </w:r>
      <w:r w:rsidR="00CA0D85" w:rsidRPr="003621BC">
        <w:rPr>
          <w:rFonts w:cs="Arial"/>
          <w:bCs/>
          <w:color w:val="002060"/>
          <w:lang w:val="el-GR"/>
        </w:rPr>
        <w:t>ύ χαρτοφυλακίου ανήλθε στα €</w:t>
      </w:r>
      <w:r w:rsidR="003B0204" w:rsidRPr="003621BC">
        <w:rPr>
          <w:rFonts w:cs="Arial"/>
          <w:bCs/>
          <w:color w:val="002060"/>
          <w:lang w:val="el-GR"/>
        </w:rPr>
        <w:t>49,</w:t>
      </w:r>
      <w:r w:rsidR="0021334C">
        <w:rPr>
          <w:rFonts w:cs="Arial"/>
          <w:bCs/>
          <w:color w:val="002060"/>
          <w:lang w:val="el-GR"/>
        </w:rPr>
        <w:t>1</w:t>
      </w:r>
      <w:r w:rsidRPr="003621BC">
        <w:rPr>
          <w:rFonts w:cs="Arial"/>
          <w:bCs/>
          <w:color w:val="002060"/>
          <w:lang w:val="el-GR"/>
        </w:rPr>
        <w:t xml:space="preserve"> δισ, ενώ τα δάνεια προς ιδιώτες σε €</w:t>
      </w:r>
      <w:r w:rsidR="003B0204" w:rsidRPr="003621BC">
        <w:rPr>
          <w:rFonts w:cs="Arial"/>
          <w:bCs/>
          <w:color w:val="002060"/>
          <w:lang w:val="el-GR"/>
        </w:rPr>
        <w:t>26,</w:t>
      </w:r>
      <w:r w:rsidR="0021334C">
        <w:rPr>
          <w:rFonts w:cs="Arial"/>
          <w:bCs/>
          <w:color w:val="002060"/>
          <w:lang w:val="el-GR"/>
        </w:rPr>
        <w:t>6</w:t>
      </w:r>
      <w:r w:rsidRPr="003621BC">
        <w:rPr>
          <w:rFonts w:cs="Arial"/>
          <w:bCs/>
          <w:color w:val="002060"/>
          <w:lang w:val="el-GR"/>
        </w:rPr>
        <w:t xml:space="preserve"> δισ. Τα δάνεια προς επιχειρήσεις συνιστούν το </w:t>
      </w:r>
      <w:r w:rsidR="00E35EB3" w:rsidRPr="003621BC">
        <w:rPr>
          <w:rFonts w:cs="Arial"/>
          <w:bCs/>
          <w:color w:val="002060"/>
          <w:lang w:val="el-GR"/>
        </w:rPr>
        <w:t>6</w:t>
      </w:r>
      <w:r w:rsidR="003B0204" w:rsidRPr="003621BC">
        <w:rPr>
          <w:rFonts w:cs="Arial"/>
          <w:bCs/>
          <w:color w:val="002060"/>
          <w:lang w:val="el-GR"/>
        </w:rPr>
        <w:t>5</w:t>
      </w:r>
      <w:r w:rsidRPr="003621BC">
        <w:rPr>
          <w:rFonts w:cs="Arial"/>
          <w:bCs/>
          <w:color w:val="002060"/>
          <w:lang w:val="el-GR"/>
        </w:rPr>
        <w:t xml:space="preserve">% του συνόλου των δανείων του Ομίλου, </w:t>
      </w:r>
      <w:r w:rsidRPr="003621BC">
        <w:rPr>
          <w:rFonts w:cs="Arial"/>
          <w:color w:val="002060"/>
          <w:lang w:val="el-GR"/>
        </w:rPr>
        <w:t xml:space="preserve">ενώ τα δάνεια </w:t>
      </w:r>
      <w:r w:rsidRPr="003621BC">
        <w:rPr>
          <w:rFonts w:cs="Arial"/>
          <w:bCs/>
          <w:color w:val="002060"/>
          <w:lang w:val="el-GR"/>
        </w:rPr>
        <w:t xml:space="preserve">προς ιδιώτες το </w:t>
      </w:r>
      <w:r w:rsidR="003B0204" w:rsidRPr="003621BC">
        <w:rPr>
          <w:rFonts w:cs="Arial"/>
          <w:bCs/>
          <w:color w:val="002060"/>
          <w:lang w:val="el-GR"/>
        </w:rPr>
        <w:t>35</w:t>
      </w:r>
      <w:r w:rsidRPr="003621BC">
        <w:rPr>
          <w:rFonts w:cs="Arial"/>
          <w:bCs/>
          <w:color w:val="002060"/>
          <w:lang w:val="el-GR"/>
        </w:rPr>
        <w:t>% (</w:t>
      </w:r>
      <w:r w:rsidR="00E35EB3" w:rsidRPr="003621BC">
        <w:rPr>
          <w:rFonts w:cs="Arial"/>
          <w:bCs/>
          <w:color w:val="002060"/>
          <w:lang w:val="el-GR"/>
        </w:rPr>
        <w:t>2</w:t>
      </w:r>
      <w:r w:rsidR="005E5975" w:rsidRPr="003621BC">
        <w:rPr>
          <w:rFonts w:cs="Arial"/>
          <w:bCs/>
          <w:color w:val="002060"/>
          <w:lang w:val="el-GR"/>
        </w:rPr>
        <w:t>4</w:t>
      </w:r>
      <w:r w:rsidRPr="003621BC">
        <w:rPr>
          <w:rFonts w:cs="Arial"/>
          <w:bCs/>
          <w:color w:val="002060"/>
          <w:lang w:val="el-GR"/>
        </w:rPr>
        <w:t xml:space="preserve">% στεγαστικά και </w:t>
      </w:r>
      <w:r w:rsidR="005E5975" w:rsidRPr="003621BC">
        <w:rPr>
          <w:rFonts w:cs="Arial"/>
          <w:bCs/>
          <w:color w:val="002060"/>
          <w:lang w:val="el-GR"/>
        </w:rPr>
        <w:t>11</w:t>
      </w:r>
      <w:r w:rsidR="005E32BC" w:rsidRPr="003621BC">
        <w:rPr>
          <w:rFonts w:cs="Arial"/>
          <w:bCs/>
          <w:color w:val="002060"/>
          <w:lang w:val="el-GR"/>
        </w:rPr>
        <w:t>%</w:t>
      </w:r>
      <w:r w:rsidRPr="003621BC">
        <w:rPr>
          <w:rFonts w:cs="Arial"/>
          <w:bCs/>
          <w:color w:val="002060"/>
          <w:lang w:val="el-GR"/>
        </w:rPr>
        <w:t xml:space="preserve"> καταναλωτικά).</w:t>
      </w:r>
      <w:r w:rsidR="003E1152" w:rsidRPr="003621BC">
        <w:rPr>
          <w:rFonts w:cs="Arial"/>
          <w:bCs/>
          <w:color w:val="002060"/>
          <w:lang w:val="el-GR"/>
        </w:rPr>
        <w:t xml:space="preserve"> </w:t>
      </w:r>
      <w:r w:rsidR="00B60D31" w:rsidRPr="003621BC">
        <w:rPr>
          <w:rFonts w:cs="Arial"/>
          <w:bCs/>
          <w:color w:val="002060"/>
          <w:lang w:val="el-GR"/>
        </w:rPr>
        <w:t>Με βάση και το μερίδιο των δανείων (30% στοιχεία Ιουνίου 2013), η</w:t>
      </w:r>
      <w:r w:rsidR="003E1152" w:rsidRPr="003621BC">
        <w:rPr>
          <w:rFonts w:cs="Arial"/>
          <w:color w:val="002060"/>
          <w:lang w:val="el-GR"/>
        </w:rPr>
        <w:t xml:space="preserve"> Τράπεζα Πειραιώς κατέχει την 1</w:t>
      </w:r>
      <w:r w:rsidR="003E1152" w:rsidRPr="003621BC">
        <w:rPr>
          <w:rFonts w:cs="Arial"/>
          <w:color w:val="002060"/>
          <w:vertAlign w:val="superscript"/>
          <w:lang w:val="el-GR"/>
        </w:rPr>
        <w:t>η</w:t>
      </w:r>
      <w:r w:rsidR="003E1152" w:rsidRPr="003621BC">
        <w:rPr>
          <w:rFonts w:cs="Arial"/>
          <w:color w:val="002060"/>
          <w:lang w:val="el-GR"/>
        </w:rPr>
        <w:t xml:space="preserve"> θέση </w:t>
      </w:r>
      <w:r w:rsidR="00B60D31" w:rsidRPr="003621BC">
        <w:rPr>
          <w:rFonts w:cs="Arial"/>
          <w:color w:val="002060"/>
          <w:lang w:val="el-GR"/>
        </w:rPr>
        <w:t>στην ελληνική αγορά</w:t>
      </w:r>
      <w:r w:rsidR="008E0220" w:rsidRPr="003621BC">
        <w:rPr>
          <w:rFonts w:cs="Arial"/>
          <w:color w:val="002060"/>
          <w:lang w:val="el-GR"/>
        </w:rPr>
        <w:t>.</w:t>
      </w:r>
    </w:p>
    <w:tbl>
      <w:tblPr>
        <w:tblpPr w:leftFromText="180" w:rightFromText="180" w:vertAnchor="page" w:horzAnchor="margin" w:tblpY="10081"/>
        <w:tblW w:w="4111" w:type="dxa"/>
        <w:tblLayout w:type="fixed"/>
        <w:tblCellMar>
          <w:left w:w="0" w:type="dxa"/>
          <w:right w:w="28" w:type="dxa"/>
        </w:tblCellMar>
        <w:tblLook w:val="01E0"/>
      </w:tblPr>
      <w:tblGrid>
        <w:gridCol w:w="2268"/>
        <w:gridCol w:w="955"/>
        <w:gridCol w:w="888"/>
      </w:tblGrid>
      <w:tr w:rsidR="00F4765B" w:rsidRPr="003621BC" w:rsidTr="00F4765B">
        <w:trPr>
          <w:trHeight w:val="443"/>
        </w:trPr>
        <w:tc>
          <w:tcPr>
            <w:tcW w:w="2268" w:type="dxa"/>
            <w:shd w:val="clear" w:color="auto" w:fill="EEECE1" w:themeFill="background2"/>
            <w:vAlign w:val="center"/>
          </w:tcPr>
          <w:p w:rsidR="00F4765B" w:rsidRPr="003621BC" w:rsidRDefault="00F4765B" w:rsidP="00F4765B">
            <w:pPr>
              <w:autoSpaceDE w:val="0"/>
              <w:autoSpaceDN w:val="0"/>
              <w:adjustRightInd w:val="0"/>
              <w:spacing w:after="0" w:line="260" w:lineRule="exact"/>
              <w:rPr>
                <w:rFonts w:cs="Arial"/>
                <w:b/>
                <w:bCs/>
                <w:color w:val="002060"/>
                <w:lang w:val="el-GR"/>
              </w:rPr>
            </w:pPr>
            <w:r w:rsidRPr="003621BC">
              <w:rPr>
                <w:rFonts w:cs="Arial"/>
                <w:b/>
                <w:bCs/>
                <w:color w:val="002060"/>
                <w:lang w:val="el-GR"/>
              </w:rPr>
              <w:t xml:space="preserve">Ανάλυση Μεγεθών </w:t>
            </w:r>
          </w:p>
          <w:p w:rsidR="00F4765B" w:rsidRPr="003621BC" w:rsidRDefault="00F4765B" w:rsidP="00F4765B">
            <w:pPr>
              <w:autoSpaceDE w:val="0"/>
              <w:autoSpaceDN w:val="0"/>
              <w:adjustRightInd w:val="0"/>
              <w:spacing w:after="0" w:line="260" w:lineRule="exact"/>
              <w:rPr>
                <w:rFonts w:cs="Arial"/>
                <w:b/>
                <w:bCs/>
                <w:color w:val="002060"/>
                <w:lang w:val="el-GR"/>
              </w:rPr>
            </w:pPr>
            <w:r w:rsidRPr="003621BC">
              <w:rPr>
                <w:rFonts w:cs="Arial"/>
                <w:b/>
                <w:bCs/>
                <w:color w:val="002060"/>
              </w:rPr>
              <w:t xml:space="preserve">- </w:t>
            </w:r>
            <w:r w:rsidRPr="003621BC">
              <w:rPr>
                <w:rFonts w:cs="Arial"/>
                <w:b/>
                <w:bCs/>
                <w:color w:val="002060"/>
                <w:lang w:val="el-GR"/>
              </w:rPr>
              <w:t>Ιούνιος 2013</w:t>
            </w:r>
          </w:p>
        </w:tc>
        <w:tc>
          <w:tcPr>
            <w:tcW w:w="955" w:type="dxa"/>
            <w:shd w:val="clear" w:color="auto" w:fill="EEECE1" w:themeFill="background2"/>
            <w:vAlign w:val="center"/>
          </w:tcPr>
          <w:p w:rsidR="00F4765B" w:rsidRPr="003621BC" w:rsidRDefault="00F4765B" w:rsidP="00F4765B">
            <w:pPr>
              <w:autoSpaceDE w:val="0"/>
              <w:autoSpaceDN w:val="0"/>
              <w:adjustRightInd w:val="0"/>
              <w:spacing w:after="0" w:line="260" w:lineRule="exact"/>
              <w:ind w:left="-68"/>
              <w:jc w:val="center"/>
              <w:rPr>
                <w:rFonts w:cs="Arial"/>
                <w:b/>
                <w:bCs/>
                <w:color w:val="002060"/>
                <w:lang w:val="el-GR"/>
              </w:rPr>
            </w:pPr>
            <w:r w:rsidRPr="003621BC">
              <w:rPr>
                <w:rFonts w:cs="Arial"/>
                <w:b/>
                <w:bCs/>
                <w:color w:val="002060"/>
                <w:lang w:val="el-GR"/>
              </w:rPr>
              <w:t>Ποσά</w:t>
            </w:r>
          </w:p>
          <w:p w:rsidR="00F4765B" w:rsidRPr="003621BC" w:rsidRDefault="00F4765B" w:rsidP="00F4765B">
            <w:pPr>
              <w:autoSpaceDE w:val="0"/>
              <w:autoSpaceDN w:val="0"/>
              <w:adjustRightInd w:val="0"/>
              <w:spacing w:after="0" w:line="260" w:lineRule="exact"/>
              <w:ind w:left="-68"/>
              <w:jc w:val="center"/>
              <w:rPr>
                <w:rFonts w:cs="Arial"/>
                <w:b/>
                <w:bCs/>
                <w:color w:val="002060"/>
                <w:lang w:val="el-GR"/>
              </w:rPr>
            </w:pPr>
            <w:r w:rsidRPr="003621BC">
              <w:rPr>
                <w:rFonts w:cs="Arial"/>
                <w:b/>
                <w:color w:val="002060"/>
                <w:lang w:val="el-GR"/>
              </w:rPr>
              <w:t>(€ εκατ)</w:t>
            </w:r>
          </w:p>
        </w:tc>
        <w:tc>
          <w:tcPr>
            <w:tcW w:w="888" w:type="dxa"/>
            <w:shd w:val="clear" w:color="auto" w:fill="EEECE1" w:themeFill="background2"/>
            <w:vAlign w:val="center"/>
          </w:tcPr>
          <w:p w:rsidR="00F4765B" w:rsidRPr="003621BC" w:rsidRDefault="00F4765B" w:rsidP="00F4765B">
            <w:pPr>
              <w:autoSpaceDE w:val="0"/>
              <w:autoSpaceDN w:val="0"/>
              <w:adjustRightInd w:val="0"/>
              <w:spacing w:after="0" w:line="260" w:lineRule="exact"/>
              <w:ind w:left="-68"/>
              <w:jc w:val="center"/>
              <w:rPr>
                <w:rFonts w:cs="Arial"/>
                <w:b/>
                <w:bCs/>
                <w:color w:val="002060"/>
                <w:lang w:val="el-GR"/>
              </w:rPr>
            </w:pPr>
            <w:r w:rsidRPr="003621BC">
              <w:rPr>
                <w:rFonts w:cs="Arial"/>
                <w:b/>
                <w:bCs/>
                <w:color w:val="002060"/>
                <w:lang w:val="el-GR"/>
              </w:rPr>
              <w:t>Σύνθεση (%)</w:t>
            </w:r>
          </w:p>
        </w:tc>
      </w:tr>
      <w:tr w:rsidR="00F4765B" w:rsidRPr="006B578F" w:rsidTr="00F4765B">
        <w:trPr>
          <w:trHeight w:val="69"/>
        </w:trPr>
        <w:tc>
          <w:tcPr>
            <w:tcW w:w="2268" w:type="dxa"/>
            <w:shd w:val="clear" w:color="666699" w:fill="FFFFFF"/>
            <w:vAlign w:val="center"/>
          </w:tcPr>
          <w:p w:rsidR="00F4765B" w:rsidRPr="003621BC" w:rsidRDefault="00F4765B" w:rsidP="00F4765B">
            <w:pPr>
              <w:autoSpaceDE w:val="0"/>
              <w:autoSpaceDN w:val="0"/>
              <w:adjustRightInd w:val="0"/>
              <w:spacing w:after="0" w:line="300" w:lineRule="exact"/>
              <w:jc w:val="left"/>
              <w:rPr>
                <w:rFonts w:cs="Arial"/>
                <w:bCs/>
                <w:color w:val="002060"/>
                <w:lang w:val="el-GR"/>
              </w:rPr>
            </w:pPr>
            <w:r w:rsidRPr="003621BC">
              <w:rPr>
                <w:rFonts w:cs="Arial"/>
                <w:b/>
                <w:bCs/>
                <w:color w:val="002060"/>
                <w:u w:val="single"/>
                <w:lang w:val="el-GR"/>
              </w:rPr>
              <w:t>Δάνεια προ Προβλέψεων                      ανά Κατηγορία</w:t>
            </w:r>
          </w:p>
        </w:tc>
        <w:tc>
          <w:tcPr>
            <w:tcW w:w="955" w:type="dxa"/>
            <w:shd w:val="clear" w:color="auto" w:fill="EEECE1" w:themeFill="background2"/>
            <w:vAlign w:val="center"/>
          </w:tcPr>
          <w:p w:rsidR="00F4765B" w:rsidRPr="003621BC" w:rsidRDefault="00F4765B" w:rsidP="00F4765B">
            <w:pPr>
              <w:autoSpaceDE w:val="0"/>
              <w:autoSpaceDN w:val="0"/>
              <w:adjustRightInd w:val="0"/>
              <w:spacing w:after="0" w:line="300" w:lineRule="exact"/>
              <w:jc w:val="center"/>
              <w:rPr>
                <w:rFonts w:cs="Arial"/>
                <w:color w:val="002060"/>
                <w:lang w:val="el-GR"/>
              </w:rPr>
            </w:pPr>
          </w:p>
        </w:tc>
        <w:tc>
          <w:tcPr>
            <w:tcW w:w="888" w:type="dxa"/>
            <w:shd w:val="clear" w:color="auto" w:fill="EEECE1" w:themeFill="background2"/>
            <w:vAlign w:val="center"/>
          </w:tcPr>
          <w:p w:rsidR="00F4765B" w:rsidRPr="003621BC" w:rsidRDefault="00F4765B" w:rsidP="00F4765B">
            <w:pPr>
              <w:autoSpaceDE w:val="0"/>
              <w:autoSpaceDN w:val="0"/>
              <w:adjustRightInd w:val="0"/>
              <w:spacing w:after="0" w:line="300" w:lineRule="exact"/>
              <w:jc w:val="center"/>
              <w:rPr>
                <w:rFonts w:cs="Arial"/>
                <w:color w:val="002060"/>
                <w:lang w:val="el-GR"/>
              </w:rPr>
            </w:pPr>
          </w:p>
        </w:tc>
      </w:tr>
      <w:tr w:rsidR="00F4765B" w:rsidRPr="003621BC" w:rsidTr="00F4765B">
        <w:trPr>
          <w:trHeight w:val="69"/>
        </w:trPr>
        <w:tc>
          <w:tcPr>
            <w:tcW w:w="2268" w:type="dxa"/>
            <w:shd w:val="clear" w:color="666699" w:fill="FFFFFF"/>
            <w:vAlign w:val="center"/>
          </w:tcPr>
          <w:p w:rsidR="00F4765B" w:rsidRPr="003621BC" w:rsidRDefault="00F4765B" w:rsidP="00F4765B">
            <w:pPr>
              <w:autoSpaceDE w:val="0"/>
              <w:autoSpaceDN w:val="0"/>
              <w:adjustRightInd w:val="0"/>
              <w:spacing w:after="0" w:line="300" w:lineRule="exact"/>
              <w:ind w:firstLine="142"/>
              <w:rPr>
                <w:rFonts w:cs="Arial"/>
                <w:bCs/>
                <w:color w:val="002060"/>
                <w:lang w:val="el-GR"/>
              </w:rPr>
            </w:pPr>
            <w:r w:rsidRPr="003621BC">
              <w:rPr>
                <w:rFonts w:cs="Arial"/>
                <w:bCs/>
                <w:color w:val="002060"/>
                <w:lang w:val="el-GR"/>
              </w:rPr>
              <w:t xml:space="preserve">Δάνεια σε </w:t>
            </w:r>
            <w:proofErr w:type="spellStart"/>
            <w:r w:rsidRPr="003621BC">
              <w:rPr>
                <w:rFonts w:cs="Arial"/>
                <w:bCs/>
                <w:color w:val="002060"/>
                <w:lang w:val="el-GR"/>
              </w:rPr>
              <w:t>επιχ</w:t>
            </w:r>
            <w:proofErr w:type="spellEnd"/>
            <w:r w:rsidRPr="003621BC">
              <w:rPr>
                <w:rFonts w:cs="Arial"/>
                <w:bCs/>
                <w:color w:val="002060"/>
                <w:lang w:val="el-GR"/>
              </w:rPr>
              <w:t>/σεις</w:t>
            </w:r>
          </w:p>
        </w:tc>
        <w:tc>
          <w:tcPr>
            <w:tcW w:w="955" w:type="dxa"/>
            <w:shd w:val="clear" w:color="auto" w:fill="EEECE1" w:themeFill="background2"/>
            <w:vAlign w:val="center"/>
          </w:tcPr>
          <w:p w:rsidR="00F4765B" w:rsidRPr="003621BC" w:rsidRDefault="00F4765B" w:rsidP="0018374F">
            <w:pPr>
              <w:autoSpaceDE w:val="0"/>
              <w:autoSpaceDN w:val="0"/>
              <w:adjustRightInd w:val="0"/>
              <w:spacing w:after="0" w:line="300" w:lineRule="exact"/>
              <w:jc w:val="center"/>
              <w:rPr>
                <w:rFonts w:cs="Arial"/>
                <w:color w:val="002060"/>
                <w:lang w:val="el-GR"/>
              </w:rPr>
            </w:pPr>
            <w:r w:rsidRPr="003621BC">
              <w:rPr>
                <w:rFonts w:cs="Arial"/>
                <w:color w:val="002060"/>
                <w:lang w:val="el-GR"/>
              </w:rPr>
              <w:t>4</w:t>
            </w:r>
            <w:r w:rsidR="00912A32" w:rsidRPr="003621BC">
              <w:rPr>
                <w:rFonts w:cs="Arial"/>
                <w:color w:val="002060"/>
              </w:rPr>
              <w:t>9.</w:t>
            </w:r>
            <w:r w:rsidR="0018374F" w:rsidRPr="003621BC">
              <w:rPr>
                <w:rFonts w:cs="Arial"/>
                <w:color w:val="002060"/>
                <w:lang w:val="el-GR"/>
              </w:rPr>
              <w:t>116</w:t>
            </w:r>
          </w:p>
        </w:tc>
        <w:tc>
          <w:tcPr>
            <w:tcW w:w="888" w:type="dxa"/>
            <w:shd w:val="clear" w:color="auto" w:fill="EEECE1" w:themeFill="background2"/>
            <w:vAlign w:val="center"/>
          </w:tcPr>
          <w:p w:rsidR="00F4765B" w:rsidRPr="003621BC" w:rsidRDefault="00F4765B" w:rsidP="00F4765B">
            <w:pPr>
              <w:autoSpaceDE w:val="0"/>
              <w:autoSpaceDN w:val="0"/>
              <w:adjustRightInd w:val="0"/>
              <w:spacing w:after="0" w:line="300" w:lineRule="exact"/>
              <w:jc w:val="center"/>
              <w:rPr>
                <w:rFonts w:cs="Arial"/>
                <w:color w:val="002060"/>
                <w:lang w:val="el-GR"/>
              </w:rPr>
            </w:pPr>
            <w:r w:rsidRPr="003621BC">
              <w:rPr>
                <w:rFonts w:cs="Arial"/>
                <w:color w:val="002060"/>
                <w:lang w:val="el-GR"/>
              </w:rPr>
              <w:t>65%</w:t>
            </w:r>
          </w:p>
        </w:tc>
      </w:tr>
      <w:tr w:rsidR="00F4765B" w:rsidRPr="003621BC" w:rsidTr="00F4765B">
        <w:trPr>
          <w:trHeight w:val="69"/>
        </w:trPr>
        <w:tc>
          <w:tcPr>
            <w:tcW w:w="2268" w:type="dxa"/>
            <w:shd w:val="clear" w:color="666699" w:fill="FFFFFF"/>
            <w:vAlign w:val="center"/>
          </w:tcPr>
          <w:p w:rsidR="00F4765B" w:rsidRPr="003621BC" w:rsidRDefault="00F4765B" w:rsidP="00F4765B">
            <w:pPr>
              <w:autoSpaceDE w:val="0"/>
              <w:autoSpaceDN w:val="0"/>
              <w:adjustRightInd w:val="0"/>
              <w:spacing w:after="0" w:line="300" w:lineRule="exact"/>
              <w:ind w:firstLine="142"/>
              <w:rPr>
                <w:rFonts w:cs="Arial"/>
                <w:bCs/>
                <w:color w:val="002060"/>
                <w:lang w:val="el-GR"/>
              </w:rPr>
            </w:pPr>
            <w:r w:rsidRPr="003621BC">
              <w:rPr>
                <w:rFonts w:cs="Arial"/>
                <w:bCs/>
                <w:color w:val="002060"/>
                <w:lang w:val="el-GR"/>
              </w:rPr>
              <w:t>Δάνεια σε ιδιώτες</w:t>
            </w:r>
          </w:p>
        </w:tc>
        <w:tc>
          <w:tcPr>
            <w:tcW w:w="955" w:type="dxa"/>
            <w:shd w:val="clear" w:color="auto" w:fill="EEECE1" w:themeFill="background2"/>
            <w:vAlign w:val="center"/>
          </w:tcPr>
          <w:p w:rsidR="00F4765B" w:rsidRPr="003621BC" w:rsidRDefault="0018374F" w:rsidP="0018374F">
            <w:pPr>
              <w:autoSpaceDE w:val="0"/>
              <w:autoSpaceDN w:val="0"/>
              <w:adjustRightInd w:val="0"/>
              <w:spacing w:after="0" w:line="300" w:lineRule="exact"/>
              <w:jc w:val="center"/>
              <w:rPr>
                <w:rFonts w:cs="Arial"/>
                <w:color w:val="002060"/>
                <w:lang w:val="el-GR"/>
              </w:rPr>
            </w:pPr>
            <w:r w:rsidRPr="003621BC">
              <w:rPr>
                <w:rFonts w:cs="Arial"/>
                <w:color w:val="002060"/>
                <w:lang w:val="el-GR"/>
              </w:rPr>
              <w:t>26.563</w:t>
            </w:r>
          </w:p>
        </w:tc>
        <w:tc>
          <w:tcPr>
            <w:tcW w:w="888" w:type="dxa"/>
            <w:shd w:val="clear" w:color="auto" w:fill="EEECE1" w:themeFill="background2"/>
            <w:vAlign w:val="center"/>
          </w:tcPr>
          <w:p w:rsidR="00F4765B" w:rsidRPr="003621BC" w:rsidRDefault="00F4765B" w:rsidP="00F4765B">
            <w:pPr>
              <w:autoSpaceDE w:val="0"/>
              <w:autoSpaceDN w:val="0"/>
              <w:adjustRightInd w:val="0"/>
              <w:spacing w:after="0" w:line="300" w:lineRule="exact"/>
              <w:jc w:val="center"/>
              <w:rPr>
                <w:rFonts w:cs="Arial"/>
                <w:color w:val="002060"/>
                <w:lang w:val="el-GR"/>
              </w:rPr>
            </w:pPr>
            <w:r w:rsidRPr="003621BC">
              <w:rPr>
                <w:rFonts w:cs="Arial"/>
                <w:color w:val="002060"/>
                <w:lang w:val="el-GR"/>
              </w:rPr>
              <w:t>35%</w:t>
            </w:r>
          </w:p>
        </w:tc>
      </w:tr>
      <w:tr w:rsidR="00F4765B" w:rsidRPr="003621BC" w:rsidTr="00F4765B">
        <w:trPr>
          <w:trHeight w:val="374"/>
        </w:trPr>
        <w:tc>
          <w:tcPr>
            <w:tcW w:w="2268" w:type="dxa"/>
            <w:shd w:val="clear" w:color="666699" w:fill="FFFFFF"/>
            <w:vAlign w:val="center"/>
          </w:tcPr>
          <w:p w:rsidR="00F4765B" w:rsidRPr="003621BC" w:rsidRDefault="00F4765B" w:rsidP="00F4765B">
            <w:pPr>
              <w:autoSpaceDE w:val="0"/>
              <w:autoSpaceDN w:val="0"/>
              <w:adjustRightInd w:val="0"/>
              <w:spacing w:after="0" w:line="300" w:lineRule="exact"/>
              <w:ind w:firstLine="142"/>
              <w:rPr>
                <w:rFonts w:cs="Arial"/>
                <w:b/>
                <w:bCs/>
                <w:color w:val="002060"/>
                <w:lang w:val="el-GR"/>
              </w:rPr>
            </w:pPr>
          </w:p>
          <w:p w:rsidR="00F4765B" w:rsidRPr="003621BC" w:rsidRDefault="00F4765B" w:rsidP="00F4765B">
            <w:pPr>
              <w:autoSpaceDE w:val="0"/>
              <w:autoSpaceDN w:val="0"/>
              <w:adjustRightInd w:val="0"/>
              <w:spacing w:after="0" w:line="300" w:lineRule="exact"/>
              <w:ind w:firstLine="142"/>
              <w:rPr>
                <w:rFonts w:cs="Arial"/>
                <w:b/>
                <w:bCs/>
                <w:color w:val="002060"/>
                <w:lang w:val="el-GR"/>
              </w:rPr>
            </w:pPr>
            <w:r w:rsidRPr="003621BC">
              <w:rPr>
                <w:rFonts w:cs="Arial"/>
                <w:b/>
                <w:bCs/>
                <w:color w:val="002060"/>
                <w:lang w:val="el-GR"/>
              </w:rPr>
              <w:t>Σύνολο Δανείων</w:t>
            </w:r>
          </w:p>
        </w:tc>
        <w:tc>
          <w:tcPr>
            <w:tcW w:w="955" w:type="dxa"/>
            <w:shd w:val="clear" w:color="auto" w:fill="EEECE1" w:themeFill="background2"/>
            <w:vAlign w:val="center"/>
          </w:tcPr>
          <w:p w:rsidR="00F4765B" w:rsidRPr="003621BC" w:rsidRDefault="00F4765B" w:rsidP="00F4765B">
            <w:pPr>
              <w:autoSpaceDE w:val="0"/>
              <w:autoSpaceDN w:val="0"/>
              <w:adjustRightInd w:val="0"/>
              <w:spacing w:after="0" w:line="300" w:lineRule="exact"/>
              <w:jc w:val="center"/>
              <w:rPr>
                <w:rFonts w:cs="Arial"/>
                <w:b/>
                <w:bCs/>
                <w:color w:val="002060"/>
                <w:lang w:val="el-GR"/>
              </w:rPr>
            </w:pPr>
          </w:p>
          <w:p w:rsidR="00F4765B" w:rsidRPr="003621BC" w:rsidRDefault="00F4765B" w:rsidP="0018374F">
            <w:pPr>
              <w:autoSpaceDE w:val="0"/>
              <w:autoSpaceDN w:val="0"/>
              <w:adjustRightInd w:val="0"/>
              <w:spacing w:after="0" w:line="300" w:lineRule="exact"/>
              <w:jc w:val="center"/>
              <w:rPr>
                <w:rFonts w:cs="Arial"/>
                <w:b/>
                <w:bCs/>
                <w:color w:val="002060"/>
              </w:rPr>
            </w:pPr>
            <w:r w:rsidRPr="003621BC">
              <w:rPr>
                <w:rFonts w:cs="Arial"/>
                <w:b/>
                <w:bCs/>
                <w:color w:val="002060"/>
                <w:lang w:val="el-GR"/>
              </w:rPr>
              <w:t>75.</w:t>
            </w:r>
            <w:r w:rsidR="0018374F" w:rsidRPr="003621BC">
              <w:rPr>
                <w:rFonts w:cs="Arial"/>
                <w:b/>
                <w:bCs/>
                <w:color w:val="002060"/>
                <w:lang w:val="el-GR"/>
              </w:rPr>
              <w:t>679</w:t>
            </w:r>
          </w:p>
        </w:tc>
        <w:tc>
          <w:tcPr>
            <w:tcW w:w="888" w:type="dxa"/>
            <w:shd w:val="clear" w:color="auto" w:fill="EEECE1" w:themeFill="background2"/>
            <w:vAlign w:val="center"/>
          </w:tcPr>
          <w:p w:rsidR="00F4765B" w:rsidRPr="003621BC" w:rsidRDefault="00F4765B" w:rsidP="00F4765B">
            <w:pPr>
              <w:autoSpaceDE w:val="0"/>
              <w:autoSpaceDN w:val="0"/>
              <w:adjustRightInd w:val="0"/>
              <w:spacing w:after="0" w:line="300" w:lineRule="exact"/>
              <w:jc w:val="center"/>
              <w:rPr>
                <w:rFonts w:cs="Arial"/>
                <w:b/>
                <w:bCs/>
                <w:color w:val="002060"/>
                <w:lang w:val="el-GR"/>
              </w:rPr>
            </w:pPr>
          </w:p>
          <w:p w:rsidR="00F4765B" w:rsidRPr="003621BC" w:rsidRDefault="00F4765B" w:rsidP="00F4765B">
            <w:pPr>
              <w:autoSpaceDE w:val="0"/>
              <w:autoSpaceDN w:val="0"/>
              <w:adjustRightInd w:val="0"/>
              <w:spacing w:after="0" w:line="300" w:lineRule="exact"/>
              <w:jc w:val="center"/>
              <w:rPr>
                <w:rFonts w:cs="Arial"/>
                <w:b/>
                <w:bCs/>
                <w:color w:val="002060"/>
                <w:lang w:val="el-GR"/>
              </w:rPr>
            </w:pPr>
            <w:r w:rsidRPr="003621BC">
              <w:rPr>
                <w:rFonts w:cs="Arial"/>
                <w:b/>
                <w:bCs/>
                <w:color w:val="002060"/>
                <w:lang w:val="el-GR"/>
              </w:rPr>
              <w:t>100%</w:t>
            </w:r>
          </w:p>
        </w:tc>
      </w:tr>
      <w:tr w:rsidR="00F4765B" w:rsidRPr="003621BC" w:rsidTr="00F4765B">
        <w:trPr>
          <w:trHeight w:val="69"/>
        </w:trPr>
        <w:tc>
          <w:tcPr>
            <w:tcW w:w="2268" w:type="dxa"/>
            <w:shd w:val="clear" w:color="666699" w:fill="FFFFFF"/>
            <w:vAlign w:val="center"/>
          </w:tcPr>
          <w:p w:rsidR="00F4765B" w:rsidRPr="003621BC" w:rsidRDefault="00F4765B" w:rsidP="00F4765B">
            <w:pPr>
              <w:numPr>
                <w:ilvl w:val="0"/>
                <w:numId w:val="9"/>
              </w:numPr>
              <w:tabs>
                <w:tab w:val="clear" w:pos="1080"/>
                <w:tab w:val="num" w:pos="360"/>
              </w:tabs>
              <w:autoSpaceDE w:val="0"/>
              <w:autoSpaceDN w:val="0"/>
              <w:adjustRightInd w:val="0"/>
              <w:spacing w:after="0" w:line="300" w:lineRule="exact"/>
              <w:ind w:left="0" w:firstLine="142"/>
              <w:jc w:val="left"/>
              <w:rPr>
                <w:rFonts w:cs="Arial"/>
                <w:color w:val="002060"/>
                <w:lang w:val="el-GR"/>
              </w:rPr>
            </w:pPr>
            <w:r w:rsidRPr="003621BC">
              <w:rPr>
                <w:rFonts w:cs="Arial"/>
                <w:color w:val="002060"/>
                <w:lang w:val="el-GR"/>
              </w:rPr>
              <w:t>Ελλάδα</w:t>
            </w:r>
          </w:p>
        </w:tc>
        <w:tc>
          <w:tcPr>
            <w:tcW w:w="955" w:type="dxa"/>
            <w:shd w:val="clear" w:color="auto" w:fill="EEECE1" w:themeFill="background2"/>
            <w:vAlign w:val="center"/>
          </w:tcPr>
          <w:p w:rsidR="00F4765B" w:rsidRPr="003621BC" w:rsidRDefault="0021334C" w:rsidP="00F4765B">
            <w:pPr>
              <w:autoSpaceDE w:val="0"/>
              <w:autoSpaceDN w:val="0"/>
              <w:adjustRightInd w:val="0"/>
              <w:spacing w:after="0" w:line="300" w:lineRule="exact"/>
              <w:jc w:val="center"/>
              <w:rPr>
                <w:rFonts w:cs="Arial"/>
                <w:color w:val="002060"/>
                <w:lang w:val="el-GR"/>
              </w:rPr>
            </w:pPr>
            <w:r>
              <w:rPr>
                <w:rFonts w:cs="Arial"/>
                <w:color w:val="002060"/>
                <w:lang w:val="el-GR"/>
              </w:rPr>
              <w:t>68.472</w:t>
            </w:r>
          </w:p>
        </w:tc>
        <w:tc>
          <w:tcPr>
            <w:tcW w:w="888" w:type="dxa"/>
            <w:shd w:val="clear" w:color="auto" w:fill="EEECE1" w:themeFill="background2"/>
            <w:vAlign w:val="center"/>
          </w:tcPr>
          <w:p w:rsidR="00F4765B" w:rsidRPr="003621BC" w:rsidRDefault="0021334C" w:rsidP="00F4765B">
            <w:pPr>
              <w:autoSpaceDE w:val="0"/>
              <w:autoSpaceDN w:val="0"/>
              <w:adjustRightInd w:val="0"/>
              <w:spacing w:after="0" w:line="300" w:lineRule="exact"/>
              <w:jc w:val="center"/>
              <w:rPr>
                <w:rFonts w:cs="Arial"/>
                <w:color w:val="002060"/>
                <w:lang w:val="el-GR"/>
              </w:rPr>
            </w:pPr>
            <w:r>
              <w:rPr>
                <w:rFonts w:cs="Arial"/>
                <w:color w:val="002060"/>
                <w:lang w:val="el-GR"/>
              </w:rPr>
              <w:t>90%</w:t>
            </w:r>
          </w:p>
        </w:tc>
      </w:tr>
      <w:tr w:rsidR="00F4765B" w:rsidRPr="003621BC" w:rsidTr="00F4765B">
        <w:trPr>
          <w:trHeight w:val="69"/>
        </w:trPr>
        <w:tc>
          <w:tcPr>
            <w:tcW w:w="2268" w:type="dxa"/>
            <w:shd w:val="clear" w:color="666699" w:fill="FFFFFF"/>
            <w:vAlign w:val="center"/>
          </w:tcPr>
          <w:p w:rsidR="00F4765B" w:rsidRPr="003621BC" w:rsidRDefault="00F4765B" w:rsidP="00F4765B">
            <w:pPr>
              <w:numPr>
                <w:ilvl w:val="0"/>
                <w:numId w:val="9"/>
              </w:numPr>
              <w:tabs>
                <w:tab w:val="clear" w:pos="1080"/>
                <w:tab w:val="num" w:pos="360"/>
              </w:tabs>
              <w:autoSpaceDE w:val="0"/>
              <w:autoSpaceDN w:val="0"/>
              <w:adjustRightInd w:val="0"/>
              <w:spacing w:after="0" w:line="300" w:lineRule="exact"/>
              <w:ind w:left="0" w:firstLine="142"/>
              <w:jc w:val="left"/>
              <w:rPr>
                <w:rFonts w:cs="Arial"/>
                <w:bCs/>
                <w:color w:val="002060"/>
                <w:lang w:val="el-GR"/>
              </w:rPr>
            </w:pPr>
            <w:r w:rsidRPr="003621BC">
              <w:rPr>
                <w:rFonts w:cs="Arial"/>
                <w:bCs/>
                <w:color w:val="002060"/>
                <w:lang w:val="el-GR"/>
              </w:rPr>
              <w:t>Διεθνώς</w:t>
            </w:r>
          </w:p>
        </w:tc>
        <w:tc>
          <w:tcPr>
            <w:tcW w:w="955" w:type="dxa"/>
            <w:shd w:val="clear" w:color="auto" w:fill="EEECE1" w:themeFill="background2"/>
            <w:vAlign w:val="center"/>
          </w:tcPr>
          <w:p w:rsidR="00F4765B" w:rsidRPr="003621BC" w:rsidRDefault="0021334C" w:rsidP="0086352E">
            <w:pPr>
              <w:autoSpaceDE w:val="0"/>
              <w:autoSpaceDN w:val="0"/>
              <w:adjustRightInd w:val="0"/>
              <w:spacing w:after="0" w:line="300" w:lineRule="exact"/>
              <w:jc w:val="center"/>
              <w:rPr>
                <w:rFonts w:cs="Arial"/>
                <w:color w:val="002060"/>
                <w:lang w:val="el-GR"/>
              </w:rPr>
            </w:pPr>
            <w:r>
              <w:rPr>
                <w:rFonts w:cs="Arial"/>
                <w:color w:val="002060"/>
                <w:lang w:val="el-GR"/>
              </w:rPr>
              <w:t>7.207</w:t>
            </w:r>
          </w:p>
        </w:tc>
        <w:tc>
          <w:tcPr>
            <w:tcW w:w="888" w:type="dxa"/>
            <w:shd w:val="clear" w:color="auto" w:fill="EEECE1" w:themeFill="background2"/>
            <w:vAlign w:val="center"/>
          </w:tcPr>
          <w:p w:rsidR="00F4765B" w:rsidRPr="003621BC" w:rsidRDefault="0021334C" w:rsidP="00F4765B">
            <w:pPr>
              <w:autoSpaceDE w:val="0"/>
              <w:autoSpaceDN w:val="0"/>
              <w:adjustRightInd w:val="0"/>
              <w:spacing w:after="0" w:line="300" w:lineRule="exact"/>
              <w:jc w:val="center"/>
              <w:rPr>
                <w:rFonts w:cs="Arial"/>
                <w:color w:val="002060"/>
                <w:lang w:val="el-GR"/>
              </w:rPr>
            </w:pPr>
            <w:r>
              <w:rPr>
                <w:rFonts w:cs="Arial"/>
                <w:color w:val="002060"/>
                <w:lang w:val="el-GR"/>
              </w:rPr>
              <w:t>10%</w:t>
            </w:r>
          </w:p>
        </w:tc>
      </w:tr>
      <w:tr w:rsidR="00F4765B" w:rsidRPr="003621BC" w:rsidTr="00F4765B">
        <w:trPr>
          <w:trHeight w:val="130"/>
        </w:trPr>
        <w:tc>
          <w:tcPr>
            <w:tcW w:w="2268" w:type="dxa"/>
            <w:shd w:val="clear" w:color="666699" w:fill="FFFFFF"/>
          </w:tcPr>
          <w:p w:rsidR="00F4765B" w:rsidRPr="003621BC" w:rsidRDefault="00F4765B" w:rsidP="00F4765B">
            <w:pPr>
              <w:autoSpaceDE w:val="0"/>
              <w:autoSpaceDN w:val="0"/>
              <w:adjustRightInd w:val="0"/>
              <w:spacing w:after="0" w:line="240" w:lineRule="auto"/>
              <w:ind w:firstLine="142"/>
              <w:rPr>
                <w:rFonts w:cs="Arial"/>
                <w:b/>
                <w:bCs/>
                <w:color w:val="002060"/>
                <w:sz w:val="4"/>
                <w:szCs w:val="4"/>
                <w:u w:val="single"/>
                <w:lang w:val="el-GR"/>
              </w:rPr>
            </w:pPr>
          </w:p>
        </w:tc>
        <w:tc>
          <w:tcPr>
            <w:tcW w:w="955" w:type="dxa"/>
            <w:shd w:val="clear" w:color="auto" w:fill="EEECE1" w:themeFill="background2"/>
          </w:tcPr>
          <w:p w:rsidR="00F4765B" w:rsidRPr="003621BC" w:rsidRDefault="00F4765B" w:rsidP="00F4765B">
            <w:pPr>
              <w:autoSpaceDE w:val="0"/>
              <w:autoSpaceDN w:val="0"/>
              <w:adjustRightInd w:val="0"/>
              <w:spacing w:after="0" w:line="240" w:lineRule="auto"/>
              <w:jc w:val="center"/>
              <w:rPr>
                <w:rFonts w:cs="Arial"/>
                <w:b/>
                <w:bCs/>
                <w:color w:val="002060"/>
                <w:sz w:val="4"/>
                <w:szCs w:val="4"/>
                <w:lang w:val="el-GR"/>
              </w:rPr>
            </w:pPr>
          </w:p>
        </w:tc>
        <w:tc>
          <w:tcPr>
            <w:tcW w:w="888" w:type="dxa"/>
            <w:shd w:val="clear" w:color="auto" w:fill="EEECE1" w:themeFill="background2"/>
          </w:tcPr>
          <w:p w:rsidR="00F4765B" w:rsidRPr="003621BC" w:rsidRDefault="00F4765B" w:rsidP="00F4765B">
            <w:pPr>
              <w:autoSpaceDE w:val="0"/>
              <w:autoSpaceDN w:val="0"/>
              <w:adjustRightInd w:val="0"/>
              <w:spacing w:after="0" w:line="240" w:lineRule="auto"/>
              <w:jc w:val="center"/>
              <w:rPr>
                <w:rFonts w:cs="Arial"/>
                <w:b/>
                <w:bCs/>
                <w:color w:val="002060"/>
                <w:sz w:val="4"/>
                <w:szCs w:val="4"/>
                <w:lang w:val="el-GR"/>
              </w:rPr>
            </w:pPr>
          </w:p>
        </w:tc>
      </w:tr>
      <w:tr w:rsidR="00F4765B" w:rsidRPr="003621BC" w:rsidTr="00F4765B">
        <w:trPr>
          <w:trHeight w:val="88"/>
        </w:trPr>
        <w:tc>
          <w:tcPr>
            <w:tcW w:w="2268" w:type="dxa"/>
            <w:shd w:val="clear" w:color="666699" w:fill="FFFFFF"/>
          </w:tcPr>
          <w:p w:rsidR="00F4765B" w:rsidRPr="003621BC" w:rsidRDefault="00F4765B" w:rsidP="00F4765B">
            <w:pPr>
              <w:autoSpaceDE w:val="0"/>
              <w:autoSpaceDN w:val="0"/>
              <w:adjustRightInd w:val="0"/>
              <w:spacing w:after="0" w:line="300" w:lineRule="exact"/>
              <w:ind w:firstLine="142"/>
              <w:rPr>
                <w:rFonts w:cs="Arial"/>
                <w:b/>
                <w:bCs/>
                <w:color w:val="002060"/>
                <w:u w:val="single"/>
                <w:lang w:val="el-GR"/>
              </w:rPr>
            </w:pPr>
            <w:r w:rsidRPr="003621BC">
              <w:rPr>
                <w:rFonts w:cs="Arial"/>
                <w:b/>
                <w:bCs/>
                <w:color w:val="002060"/>
                <w:u w:val="single"/>
                <w:lang w:val="el-GR"/>
              </w:rPr>
              <w:t xml:space="preserve">Καταθέσεις </w:t>
            </w:r>
          </w:p>
          <w:p w:rsidR="00F4765B" w:rsidRPr="003621BC" w:rsidRDefault="00F4765B" w:rsidP="00F4765B">
            <w:pPr>
              <w:autoSpaceDE w:val="0"/>
              <w:autoSpaceDN w:val="0"/>
              <w:adjustRightInd w:val="0"/>
              <w:spacing w:after="0" w:line="300" w:lineRule="exact"/>
              <w:ind w:firstLine="142"/>
              <w:rPr>
                <w:rFonts w:cs="Arial"/>
                <w:b/>
                <w:bCs/>
                <w:color w:val="002060"/>
                <w:u w:val="single"/>
                <w:lang w:val="el-GR"/>
              </w:rPr>
            </w:pPr>
            <w:r w:rsidRPr="003621BC">
              <w:rPr>
                <w:rFonts w:cs="Arial"/>
                <w:b/>
                <w:bCs/>
                <w:color w:val="002060"/>
                <w:u w:val="single"/>
                <w:lang w:val="el-GR"/>
              </w:rPr>
              <w:t xml:space="preserve">ανά Κατηγορία </w:t>
            </w:r>
          </w:p>
        </w:tc>
        <w:tc>
          <w:tcPr>
            <w:tcW w:w="955" w:type="dxa"/>
            <w:shd w:val="clear" w:color="auto" w:fill="EEECE1" w:themeFill="background2"/>
          </w:tcPr>
          <w:p w:rsidR="00F4765B" w:rsidRPr="003621BC" w:rsidRDefault="00F4765B" w:rsidP="00F4765B">
            <w:pPr>
              <w:autoSpaceDE w:val="0"/>
              <w:autoSpaceDN w:val="0"/>
              <w:adjustRightInd w:val="0"/>
              <w:spacing w:after="0" w:line="300" w:lineRule="exact"/>
              <w:jc w:val="center"/>
              <w:rPr>
                <w:rFonts w:cs="Arial"/>
                <w:b/>
                <w:bCs/>
                <w:color w:val="002060"/>
                <w:lang w:val="el-GR"/>
              </w:rPr>
            </w:pPr>
          </w:p>
        </w:tc>
        <w:tc>
          <w:tcPr>
            <w:tcW w:w="888" w:type="dxa"/>
            <w:shd w:val="clear" w:color="auto" w:fill="EEECE1" w:themeFill="background2"/>
          </w:tcPr>
          <w:p w:rsidR="00F4765B" w:rsidRPr="003621BC" w:rsidRDefault="00F4765B" w:rsidP="00F4765B">
            <w:pPr>
              <w:autoSpaceDE w:val="0"/>
              <w:autoSpaceDN w:val="0"/>
              <w:adjustRightInd w:val="0"/>
              <w:spacing w:after="0" w:line="300" w:lineRule="exact"/>
              <w:jc w:val="center"/>
              <w:rPr>
                <w:rFonts w:cs="Arial"/>
                <w:b/>
                <w:bCs/>
                <w:color w:val="002060"/>
                <w:lang w:val="el-GR"/>
              </w:rPr>
            </w:pPr>
          </w:p>
        </w:tc>
      </w:tr>
      <w:tr w:rsidR="00F4765B" w:rsidRPr="003621BC" w:rsidTr="00F4765B">
        <w:trPr>
          <w:trHeight w:val="69"/>
        </w:trPr>
        <w:tc>
          <w:tcPr>
            <w:tcW w:w="2268" w:type="dxa"/>
            <w:shd w:val="clear" w:color="666699" w:fill="FFFFFF"/>
            <w:vAlign w:val="bottom"/>
          </w:tcPr>
          <w:p w:rsidR="00F4765B" w:rsidRPr="003621BC" w:rsidRDefault="00F4765B" w:rsidP="00F4765B">
            <w:pPr>
              <w:autoSpaceDE w:val="0"/>
              <w:autoSpaceDN w:val="0"/>
              <w:adjustRightInd w:val="0"/>
              <w:spacing w:after="0" w:line="300" w:lineRule="exact"/>
              <w:jc w:val="left"/>
              <w:rPr>
                <w:rFonts w:cs="Arial"/>
                <w:smallCaps/>
                <w:color w:val="002060"/>
                <w:spacing w:val="10"/>
                <w:sz w:val="22"/>
                <w:szCs w:val="22"/>
                <w:lang w:val="el-GR"/>
              </w:rPr>
            </w:pPr>
            <w:r w:rsidRPr="003621BC">
              <w:rPr>
                <w:rFonts w:cs="Arial"/>
                <w:color w:val="002060"/>
                <w:lang w:val="el-GR"/>
              </w:rPr>
              <w:t xml:space="preserve">   Ταμ/</w:t>
            </w:r>
            <w:proofErr w:type="spellStart"/>
            <w:r w:rsidRPr="003621BC">
              <w:rPr>
                <w:rFonts w:cs="Arial"/>
                <w:color w:val="002060"/>
                <w:lang w:val="el-GR"/>
              </w:rPr>
              <w:t>ρίου</w:t>
            </w:r>
            <w:proofErr w:type="spellEnd"/>
            <w:r w:rsidRPr="003621BC">
              <w:rPr>
                <w:rFonts w:cs="Arial"/>
                <w:color w:val="002060"/>
                <w:lang w:val="el-GR"/>
              </w:rPr>
              <w:t>-Όψεως</w:t>
            </w:r>
          </w:p>
        </w:tc>
        <w:tc>
          <w:tcPr>
            <w:tcW w:w="955" w:type="dxa"/>
            <w:shd w:val="clear" w:color="auto" w:fill="EEECE1" w:themeFill="background2"/>
            <w:vAlign w:val="bottom"/>
          </w:tcPr>
          <w:p w:rsidR="00F4765B" w:rsidRPr="003621BC" w:rsidRDefault="00635BEC" w:rsidP="0021334C">
            <w:pPr>
              <w:autoSpaceDE w:val="0"/>
              <w:autoSpaceDN w:val="0"/>
              <w:adjustRightInd w:val="0"/>
              <w:spacing w:after="0" w:line="300" w:lineRule="exact"/>
              <w:jc w:val="center"/>
              <w:rPr>
                <w:rFonts w:cs="Arial"/>
                <w:color w:val="002060"/>
                <w:lang w:val="el-GR"/>
              </w:rPr>
            </w:pPr>
            <w:r w:rsidRPr="003621BC">
              <w:rPr>
                <w:rFonts w:cs="Arial"/>
                <w:color w:val="002060"/>
                <w:lang w:val="el-GR"/>
              </w:rPr>
              <w:t>20.6</w:t>
            </w:r>
            <w:r w:rsidR="0021334C">
              <w:rPr>
                <w:rFonts w:cs="Arial"/>
                <w:color w:val="002060"/>
                <w:lang w:val="el-GR"/>
              </w:rPr>
              <w:t>1</w:t>
            </w:r>
            <w:r w:rsidRPr="003621BC">
              <w:rPr>
                <w:rFonts w:cs="Arial"/>
                <w:color w:val="002060"/>
                <w:lang w:val="el-GR"/>
              </w:rPr>
              <w:t>1</w:t>
            </w:r>
          </w:p>
        </w:tc>
        <w:tc>
          <w:tcPr>
            <w:tcW w:w="888" w:type="dxa"/>
            <w:shd w:val="clear" w:color="auto" w:fill="EEECE1" w:themeFill="background2"/>
            <w:vAlign w:val="bottom"/>
          </w:tcPr>
          <w:p w:rsidR="00F4765B" w:rsidRPr="003621BC" w:rsidRDefault="00F4765B" w:rsidP="00F4765B">
            <w:pPr>
              <w:autoSpaceDE w:val="0"/>
              <w:autoSpaceDN w:val="0"/>
              <w:adjustRightInd w:val="0"/>
              <w:spacing w:after="0" w:line="300" w:lineRule="exact"/>
              <w:jc w:val="center"/>
              <w:rPr>
                <w:rFonts w:cs="Arial"/>
                <w:color w:val="002060"/>
                <w:lang w:val="el-GR"/>
              </w:rPr>
            </w:pPr>
            <w:r w:rsidRPr="003621BC">
              <w:rPr>
                <w:rFonts w:cs="Arial"/>
                <w:color w:val="002060"/>
                <w:lang w:val="el-GR"/>
              </w:rPr>
              <w:t>38%</w:t>
            </w:r>
          </w:p>
        </w:tc>
      </w:tr>
      <w:tr w:rsidR="00F4765B" w:rsidRPr="003621BC" w:rsidTr="00F4765B">
        <w:trPr>
          <w:trHeight w:val="69"/>
        </w:trPr>
        <w:tc>
          <w:tcPr>
            <w:tcW w:w="2268" w:type="dxa"/>
            <w:shd w:val="clear" w:color="666699" w:fill="FFFFFF"/>
            <w:vAlign w:val="bottom"/>
          </w:tcPr>
          <w:p w:rsidR="00F4765B" w:rsidRPr="003621BC" w:rsidRDefault="00F4765B" w:rsidP="00F4765B">
            <w:pPr>
              <w:autoSpaceDE w:val="0"/>
              <w:autoSpaceDN w:val="0"/>
              <w:adjustRightInd w:val="0"/>
              <w:spacing w:after="0" w:line="300" w:lineRule="exact"/>
              <w:jc w:val="left"/>
              <w:rPr>
                <w:rFonts w:cs="Arial"/>
                <w:color w:val="002060"/>
                <w:lang w:val="el-GR"/>
              </w:rPr>
            </w:pPr>
            <w:r w:rsidRPr="003621BC">
              <w:rPr>
                <w:rFonts w:cs="Arial"/>
                <w:color w:val="002060"/>
                <w:lang w:val="el-GR"/>
              </w:rPr>
              <w:t xml:space="preserve">   Τακτής λήξης</w:t>
            </w:r>
          </w:p>
        </w:tc>
        <w:tc>
          <w:tcPr>
            <w:tcW w:w="955" w:type="dxa"/>
            <w:shd w:val="clear" w:color="auto" w:fill="EEECE1" w:themeFill="background2"/>
            <w:vAlign w:val="bottom"/>
          </w:tcPr>
          <w:p w:rsidR="00F4765B" w:rsidRPr="003621BC" w:rsidRDefault="00635BEC" w:rsidP="0021334C">
            <w:pPr>
              <w:autoSpaceDE w:val="0"/>
              <w:autoSpaceDN w:val="0"/>
              <w:adjustRightInd w:val="0"/>
              <w:spacing w:after="0" w:line="300" w:lineRule="exact"/>
              <w:jc w:val="center"/>
              <w:rPr>
                <w:rFonts w:cs="Arial"/>
                <w:color w:val="002060"/>
                <w:lang w:val="el-GR"/>
              </w:rPr>
            </w:pPr>
            <w:r w:rsidRPr="003621BC">
              <w:rPr>
                <w:rFonts w:cs="Arial"/>
                <w:color w:val="002060"/>
                <w:lang w:val="el-GR"/>
              </w:rPr>
              <w:t>34.1</w:t>
            </w:r>
            <w:r w:rsidR="0021334C">
              <w:rPr>
                <w:rFonts w:cs="Arial"/>
                <w:color w:val="002060"/>
                <w:lang w:val="el-GR"/>
              </w:rPr>
              <w:t>2</w:t>
            </w:r>
            <w:r w:rsidRPr="003621BC">
              <w:rPr>
                <w:rFonts w:cs="Arial"/>
                <w:color w:val="002060"/>
                <w:lang w:val="el-GR"/>
              </w:rPr>
              <w:t>3</w:t>
            </w:r>
          </w:p>
        </w:tc>
        <w:tc>
          <w:tcPr>
            <w:tcW w:w="888" w:type="dxa"/>
            <w:shd w:val="clear" w:color="auto" w:fill="EEECE1" w:themeFill="background2"/>
            <w:vAlign w:val="bottom"/>
          </w:tcPr>
          <w:p w:rsidR="00F4765B" w:rsidRPr="003621BC" w:rsidRDefault="00F4765B" w:rsidP="00F4765B">
            <w:pPr>
              <w:autoSpaceDE w:val="0"/>
              <w:autoSpaceDN w:val="0"/>
              <w:adjustRightInd w:val="0"/>
              <w:spacing w:after="0" w:line="300" w:lineRule="exact"/>
              <w:jc w:val="center"/>
              <w:rPr>
                <w:rFonts w:cs="Arial"/>
                <w:color w:val="002060"/>
                <w:lang w:val="el-GR"/>
              </w:rPr>
            </w:pPr>
            <w:r w:rsidRPr="003621BC">
              <w:rPr>
                <w:rFonts w:cs="Arial"/>
                <w:color w:val="002060"/>
                <w:lang w:val="el-GR"/>
              </w:rPr>
              <w:t>62%</w:t>
            </w:r>
          </w:p>
        </w:tc>
      </w:tr>
      <w:tr w:rsidR="00F4765B" w:rsidRPr="003621BC" w:rsidTr="00F4765B">
        <w:trPr>
          <w:cantSplit/>
          <w:trHeight w:val="453"/>
        </w:trPr>
        <w:tc>
          <w:tcPr>
            <w:tcW w:w="2268" w:type="dxa"/>
            <w:shd w:val="clear" w:color="666699" w:fill="FFFFFF"/>
            <w:vAlign w:val="bottom"/>
          </w:tcPr>
          <w:p w:rsidR="00F4765B" w:rsidRPr="003621BC" w:rsidRDefault="00F4765B" w:rsidP="00F4765B">
            <w:pPr>
              <w:autoSpaceDE w:val="0"/>
              <w:autoSpaceDN w:val="0"/>
              <w:adjustRightInd w:val="0"/>
              <w:spacing w:after="0" w:line="300" w:lineRule="exact"/>
              <w:ind w:firstLine="142"/>
              <w:rPr>
                <w:rFonts w:cs="Arial"/>
                <w:b/>
                <w:bCs/>
                <w:color w:val="002060"/>
                <w:lang w:val="el-GR"/>
              </w:rPr>
            </w:pPr>
            <w:r w:rsidRPr="003621BC">
              <w:rPr>
                <w:rFonts w:cs="Arial"/>
                <w:b/>
                <w:bCs/>
                <w:color w:val="002060"/>
                <w:lang w:val="el-GR"/>
              </w:rPr>
              <w:t>Σύνολο Καταθέσεων</w:t>
            </w:r>
          </w:p>
        </w:tc>
        <w:tc>
          <w:tcPr>
            <w:tcW w:w="955" w:type="dxa"/>
            <w:shd w:val="clear" w:color="auto" w:fill="EEECE1" w:themeFill="background2"/>
            <w:vAlign w:val="bottom"/>
          </w:tcPr>
          <w:p w:rsidR="00F4765B" w:rsidRPr="003621BC" w:rsidRDefault="00F4765B" w:rsidP="00F4765B">
            <w:pPr>
              <w:autoSpaceDE w:val="0"/>
              <w:autoSpaceDN w:val="0"/>
              <w:adjustRightInd w:val="0"/>
              <w:spacing w:before="240" w:after="0" w:line="300" w:lineRule="exact"/>
              <w:jc w:val="center"/>
              <w:outlineLvl w:val="3"/>
              <w:rPr>
                <w:rFonts w:cs="Arial"/>
                <w:b/>
                <w:bCs/>
                <w:color w:val="002060"/>
              </w:rPr>
            </w:pPr>
            <w:r w:rsidRPr="003621BC">
              <w:rPr>
                <w:rFonts w:cs="Arial"/>
                <w:b/>
                <w:bCs/>
                <w:color w:val="002060"/>
                <w:lang w:val="el-GR"/>
              </w:rPr>
              <w:t>54.7</w:t>
            </w:r>
            <w:r w:rsidR="0086352E" w:rsidRPr="003621BC">
              <w:rPr>
                <w:rFonts w:cs="Arial"/>
                <w:b/>
                <w:bCs/>
                <w:color w:val="002060"/>
              </w:rPr>
              <w:t>33</w:t>
            </w:r>
          </w:p>
        </w:tc>
        <w:tc>
          <w:tcPr>
            <w:tcW w:w="888" w:type="dxa"/>
            <w:shd w:val="clear" w:color="auto" w:fill="EEECE1" w:themeFill="background2"/>
            <w:vAlign w:val="bottom"/>
          </w:tcPr>
          <w:p w:rsidR="00F4765B" w:rsidRPr="003621BC" w:rsidRDefault="00F4765B" w:rsidP="00F4765B">
            <w:pPr>
              <w:autoSpaceDE w:val="0"/>
              <w:autoSpaceDN w:val="0"/>
              <w:adjustRightInd w:val="0"/>
              <w:spacing w:after="0" w:line="300" w:lineRule="exact"/>
              <w:ind w:firstLine="142"/>
              <w:jc w:val="center"/>
              <w:rPr>
                <w:rFonts w:cs="Arial"/>
                <w:b/>
                <w:bCs/>
                <w:color w:val="002060"/>
                <w:lang w:val="el-GR"/>
              </w:rPr>
            </w:pPr>
            <w:r w:rsidRPr="003621BC">
              <w:rPr>
                <w:rFonts w:cs="Arial"/>
                <w:b/>
                <w:bCs/>
                <w:color w:val="002060"/>
                <w:lang w:val="el-GR"/>
              </w:rPr>
              <w:t>100%</w:t>
            </w:r>
          </w:p>
        </w:tc>
      </w:tr>
      <w:tr w:rsidR="00B84184" w:rsidRPr="003621BC" w:rsidTr="00635BEC">
        <w:trPr>
          <w:trHeight w:val="191"/>
        </w:trPr>
        <w:tc>
          <w:tcPr>
            <w:tcW w:w="2268" w:type="dxa"/>
            <w:shd w:val="clear" w:color="666699" w:fill="FFFFFF"/>
            <w:vAlign w:val="bottom"/>
          </w:tcPr>
          <w:p w:rsidR="00B84184" w:rsidRPr="003621BC" w:rsidRDefault="00B84184" w:rsidP="00B84184">
            <w:pPr>
              <w:pStyle w:val="aa"/>
              <w:numPr>
                <w:ilvl w:val="0"/>
                <w:numId w:val="5"/>
              </w:numPr>
              <w:autoSpaceDE w:val="0"/>
              <w:autoSpaceDN w:val="0"/>
              <w:adjustRightInd w:val="0"/>
              <w:spacing w:after="0" w:line="300" w:lineRule="exact"/>
              <w:ind w:left="426" w:hanging="284"/>
              <w:rPr>
                <w:rFonts w:cs="Arial"/>
                <w:bCs/>
                <w:color w:val="002060"/>
                <w:lang w:val="el-GR"/>
              </w:rPr>
            </w:pPr>
            <w:r w:rsidRPr="003621BC">
              <w:rPr>
                <w:rFonts w:cs="Arial"/>
                <w:bCs/>
                <w:color w:val="002060"/>
                <w:lang w:val="el-GR"/>
              </w:rPr>
              <w:t>Ελλάδα</w:t>
            </w:r>
          </w:p>
        </w:tc>
        <w:tc>
          <w:tcPr>
            <w:tcW w:w="955" w:type="dxa"/>
            <w:shd w:val="clear" w:color="auto" w:fill="EEECE1" w:themeFill="background2"/>
            <w:vAlign w:val="center"/>
          </w:tcPr>
          <w:p w:rsidR="00B84184" w:rsidRPr="003621BC" w:rsidRDefault="0021334C" w:rsidP="00B84184">
            <w:pPr>
              <w:autoSpaceDE w:val="0"/>
              <w:autoSpaceDN w:val="0"/>
              <w:adjustRightInd w:val="0"/>
              <w:spacing w:after="0" w:line="300" w:lineRule="exact"/>
              <w:jc w:val="center"/>
              <w:rPr>
                <w:rFonts w:cs="Arial"/>
                <w:color w:val="002060"/>
                <w:lang w:val="el-GR"/>
              </w:rPr>
            </w:pPr>
            <w:r>
              <w:rPr>
                <w:rFonts w:cs="Arial"/>
                <w:color w:val="002060"/>
                <w:lang w:val="el-GR"/>
              </w:rPr>
              <w:t>50.243</w:t>
            </w:r>
          </w:p>
        </w:tc>
        <w:tc>
          <w:tcPr>
            <w:tcW w:w="888" w:type="dxa"/>
            <w:shd w:val="clear" w:color="auto" w:fill="EEECE1" w:themeFill="background2"/>
            <w:vAlign w:val="center"/>
          </w:tcPr>
          <w:p w:rsidR="00B84184" w:rsidRPr="003621BC" w:rsidRDefault="0021334C" w:rsidP="00B84184">
            <w:pPr>
              <w:autoSpaceDE w:val="0"/>
              <w:autoSpaceDN w:val="0"/>
              <w:adjustRightInd w:val="0"/>
              <w:spacing w:after="0" w:line="300" w:lineRule="exact"/>
              <w:jc w:val="center"/>
              <w:rPr>
                <w:rFonts w:cs="Arial"/>
                <w:color w:val="002060"/>
                <w:lang w:val="el-GR"/>
              </w:rPr>
            </w:pPr>
            <w:r>
              <w:rPr>
                <w:rFonts w:cs="Arial"/>
                <w:color w:val="002060"/>
                <w:lang w:val="el-GR"/>
              </w:rPr>
              <w:t>92%</w:t>
            </w:r>
          </w:p>
        </w:tc>
      </w:tr>
      <w:tr w:rsidR="00B84184" w:rsidRPr="003621BC" w:rsidTr="00F4765B">
        <w:trPr>
          <w:trHeight w:val="69"/>
        </w:trPr>
        <w:tc>
          <w:tcPr>
            <w:tcW w:w="2268" w:type="dxa"/>
            <w:shd w:val="clear" w:color="666699" w:fill="FFFFFF"/>
            <w:vAlign w:val="center"/>
          </w:tcPr>
          <w:p w:rsidR="00B84184" w:rsidRPr="003621BC" w:rsidRDefault="00B84184" w:rsidP="00B84184">
            <w:pPr>
              <w:pStyle w:val="aa"/>
              <w:numPr>
                <w:ilvl w:val="0"/>
                <w:numId w:val="5"/>
              </w:numPr>
              <w:autoSpaceDE w:val="0"/>
              <w:autoSpaceDN w:val="0"/>
              <w:adjustRightInd w:val="0"/>
              <w:spacing w:after="0" w:line="300" w:lineRule="exact"/>
              <w:ind w:left="426" w:hanging="284"/>
              <w:rPr>
                <w:rFonts w:cs="Arial"/>
                <w:bCs/>
                <w:color w:val="002060"/>
                <w:lang w:val="el-GR"/>
              </w:rPr>
            </w:pPr>
            <w:r w:rsidRPr="003621BC">
              <w:rPr>
                <w:rFonts w:cs="Arial"/>
                <w:bCs/>
                <w:color w:val="002060"/>
                <w:lang w:val="el-GR"/>
              </w:rPr>
              <w:t>Διεθνώς</w:t>
            </w:r>
          </w:p>
        </w:tc>
        <w:tc>
          <w:tcPr>
            <w:tcW w:w="955" w:type="dxa"/>
            <w:shd w:val="clear" w:color="auto" w:fill="EEECE1" w:themeFill="background2"/>
            <w:vAlign w:val="center"/>
          </w:tcPr>
          <w:p w:rsidR="00B84184" w:rsidRPr="003621BC" w:rsidRDefault="0021334C" w:rsidP="00B84184">
            <w:pPr>
              <w:autoSpaceDE w:val="0"/>
              <w:autoSpaceDN w:val="0"/>
              <w:adjustRightInd w:val="0"/>
              <w:spacing w:after="0" w:line="300" w:lineRule="exact"/>
              <w:jc w:val="center"/>
              <w:rPr>
                <w:rFonts w:cs="Arial"/>
                <w:color w:val="002060"/>
                <w:lang w:val="el-GR"/>
              </w:rPr>
            </w:pPr>
            <w:r>
              <w:rPr>
                <w:rFonts w:cs="Arial"/>
                <w:color w:val="002060"/>
                <w:lang w:val="el-GR"/>
              </w:rPr>
              <w:t>4.490</w:t>
            </w:r>
          </w:p>
        </w:tc>
        <w:tc>
          <w:tcPr>
            <w:tcW w:w="888" w:type="dxa"/>
            <w:shd w:val="clear" w:color="auto" w:fill="EEECE1" w:themeFill="background2"/>
            <w:vAlign w:val="center"/>
          </w:tcPr>
          <w:p w:rsidR="00B84184" w:rsidRPr="003621BC" w:rsidRDefault="0021334C" w:rsidP="00B84184">
            <w:pPr>
              <w:autoSpaceDE w:val="0"/>
              <w:autoSpaceDN w:val="0"/>
              <w:adjustRightInd w:val="0"/>
              <w:spacing w:after="0" w:line="300" w:lineRule="exact"/>
              <w:jc w:val="center"/>
              <w:rPr>
                <w:rFonts w:cs="Arial"/>
                <w:color w:val="002060"/>
                <w:lang w:val="el-GR"/>
              </w:rPr>
            </w:pPr>
            <w:r>
              <w:rPr>
                <w:rFonts w:cs="Arial"/>
                <w:color w:val="002060"/>
                <w:lang w:val="el-GR"/>
              </w:rPr>
              <w:t>8%</w:t>
            </w:r>
          </w:p>
        </w:tc>
      </w:tr>
    </w:tbl>
    <w:p w:rsidR="00936AB5" w:rsidRPr="003621BC" w:rsidRDefault="00936AB5" w:rsidP="00E32CDC">
      <w:pPr>
        <w:spacing w:before="240" w:after="0" w:line="260" w:lineRule="exact"/>
        <w:contextualSpacing/>
        <w:rPr>
          <w:rFonts w:cs="Calibri"/>
          <w:bCs/>
          <w:color w:val="002060"/>
          <w:lang w:val="el-GR"/>
        </w:rPr>
      </w:pPr>
    </w:p>
    <w:p w:rsidR="00754151" w:rsidRPr="003621BC" w:rsidRDefault="00754151" w:rsidP="002B4663">
      <w:pPr>
        <w:spacing w:before="240" w:after="0" w:line="260" w:lineRule="exact"/>
        <w:contextualSpacing/>
        <w:rPr>
          <w:rFonts w:cs="Calibri"/>
          <w:bCs/>
          <w:color w:val="002060"/>
          <w:lang w:val="el-GR"/>
        </w:rPr>
      </w:pPr>
    </w:p>
    <w:p w:rsidR="00A70C55" w:rsidRDefault="00A70C55" w:rsidP="002B4663">
      <w:pPr>
        <w:spacing w:before="240" w:after="0" w:line="260" w:lineRule="exact"/>
        <w:contextualSpacing/>
        <w:rPr>
          <w:rFonts w:cs="Calibri"/>
          <w:bCs/>
          <w:color w:val="002060"/>
          <w:lang w:val="el-GR"/>
        </w:rPr>
      </w:pPr>
    </w:p>
    <w:p w:rsidR="00F4765B" w:rsidRPr="003621BC" w:rsidRDefault="00942A83" w:rsidP="002B4663">
      <w:pPr>
        <w:spacing w:before="240" w:after="0" w:line="260" w:lineRule="exact"/>
        <w:contextualSpacing/>
        <w:rPr>
          <w:rFonts w:cs="Calibri"/>
          <w:bCs/>
          <w:color w:val="002060"/>
          <w:lang w:val="el-GR"/>
        </w:rPr>
      </w:pPr>
      <w:r w:rsidRPr="003621BC">
        <w:rPr>
          <w:rFonts w:cs="Calibri"/>
          <w:bCs/>
          <w:noProof/>
          <w:color w:val="002060"/>
          <w:lang w:val="el-GR" w:eastAsia="el-GR"/>
        </w:rPr>
        <w:drawing>
          <wp:anchor distT="0" distB="0" distL="114300" distR="114300" simplePos="0" relativeHeight="251673600" behindDoc="0" locked="0" layoutInCell="1" allowOverlap="1">
            <wp:simplePos x="0" y="0"/>
            <wp:positionH relativeFrom="column">
              <wp:posOffset>5234320</wp:posOffset>
            </wp:positionH>
            <wp:positionV relativeFrom="paragraph">
              <wp:posOffset>3530999</wp:posOffset>
            </wp:positionV>
            <wp:extent cx="597638" cy="542261"/>
            <wp:effectExtent l="19050" t="0" r="0" b="0"/>
            <wp:wrapNone/>
            <wp:docPr id="6" name="Picture 3" descr="http://intranet/Documents/piraeus/diafimistikoyliko/Etairiko_Yliko/PB-LOGO-GR.jpg"/>
            <wp:cNvGraphicFramePr/>
            <a:graphic xmlns:a="http://schemas.openxmlformats.org/drawingml/2006/main">
              <a:graphicData uri="http://schemas.openxmlformats.org/drawingml/2006/picture">
                <pic:pic xmlns:pic="http://schemas.openxmlformats.org/drawingml/2006/picture">
                  <pic:nvPicPr>
                    <pic:cNvPr id="0" name="Picture 14" descr="http://intranet/Documents/piraeus/diafimistikoyliko/Etairiko_Yliko/PB-LOGO-GR.jpg"/>
                    <pic:cNvPicPr>
                      <a:picLocks noChangeAspect="1" noChangeArrowheads="1"/>
                    </pic:cNvPicPr>
                  </pic:nvPicPr>
                  <pic:blipFill>
                    <a:blip r:embed="rId8"/>
                    <a:srcRect/>
                    <a:stretch>
                      <a:fillRect/>
                    </a:stretch>
                  </pic:blipFill>
                  <pic:spPr bwMode="auto">
                    <a:xfrm>
                      <a:off x="0" y="0"/>
                      <a:ext cx="597638" cy="542261"/>
                    </a:xfrm>
                    <a:prstGeom prst="rect">
                      <a:avLst/>
                    </a:prstGeom>
                    <a:noFill/>
                    <a:ln w="9525">
                      <a:noFill/>
                      <a:miter lim="800000"/>
                      <a:headEnd/>
                      <a:tailEnd/>
                    </a:ln>
                  </pic:spPr>
                </pic:pic>
              </a:graphicData>
            </a:graphic>
          </wp:anchor>
        </w:drawing>
      </w:r>
      <w:r w:rsidR="003B0B26" w:rsidRPr="003621BC">
        <w:rPr>
          <w:rFonts w:cs="Calibri"/>
          <w:bCs/>
          <w:color w:val="002060"/>
          <w:lang w:val="el-GR"/>
        </w:rPr>
        <w:t xml:space="preserve">Ο δείκτης δανείων προς καταθέσεις </w:t>
      </w:r>
      <w:r w:rsidR="00635BEC" w:rsidRPr="003621BC">
        <w:rPr>
          <w:rFonts w:cs="Calibri"/>
          <w:bCs/>
          <w:color w:val="002060"/>
          <w:lang w:val="el-GR"/>
        </w:rPr>
        <w:t xml:space="preserve">διαμορφώθηκε </w:t>
      </w:r>
      <w:r w:rsidR="003B0B26" w:rsidRPr="003621BC">
        <w:rPr>
          <w:rFonts w:cs="Calibri"/>
          <w:bCs/>
          <w:color w:val="002060"/>
          <w:lang w:val="el-GR"/>
        </w:rPr>
        <w:t xml:space="preserve">στο </w:t>
      </w:r>
      <w:r w:rsidR="006C4E70" w:rsidRPr="003621BC">
        <w:rPr>
          <w:rFonts w:cs="Calibri"/>
          <w:bCs/>
          <w:color w:val="002060"/>
          <w:lang w:val="el-GR"/>
        </w:rPr>
        <w:t>11</w:t>
      </w:r>
      <w:r w:rsidR="00635BEC" w:rsidRPr="003621BC">
        <w:rPr>
          <w:rFonts w:cs="Calibri"/>
          <w:bCs/>
          <w:color w:val="002060"/>
          <w:lang w:val="el-GR"/>
        </w:rPr>
        <w:t>6</w:t>
      </w:r>
      <w:r w:rsidR="006878C6" w:rsidRPr="003621BC">
        <w:rPr>
          <w:rFonts w:cs="Calibri"/>
          <w:bCs/>
          <w:color w:val="002060"/>
          <w:lang w:val="el-GR"/>
        </w:rPr>
        <w:t xml:space="preserve">% </w:t>
      </w:r>
      <w:r w:rsidR="003B0B26" w:rsidRPr="003621BC">
        <w:rPr>
          <w:rFonts w:cs="Calibri"/>
          <w:bCs/>
          <w:color w:val="002060"/>
          <w:lang w:val="el-GR"/>
        </w:rPr>
        <w:t>το</w:t>
      </w:r>
      <w:r w:rsidR="00635BEC" w:rsidRPr="003621BC">
        <w:rPr>
          <w:rFonts w:cs="Calibri"/>
          <w:bCs/>
          <w:color w:val="002060"/>
          <w:lang w:val="el-GR"/>
        </w:rPr>
        <w:t>ν</w:t>
      </w:r>
      <w:r w:rsidR="003B0B26" w:rsidRPr="003621BC">
        <w:rPr>
          <w:rFonts w:cs="Calibri"/>
          <w:bCs/>
          <w:color w:val="002060"/>
          <w:lang w:val="el-GR"/>
        </w:rPr>
        <w:t xml:space="preserve"> </w:t>
      </w:r>
      <w:r w:rsidR="006C4E70" w:rsidRPr="003621BC">
        <w:rPr>
          <w:rFonts w:cs="Calibri"/>
          <w:bCs/>
          <w:color w:val="002060"/>
          <w:lang w:val="el-GR"/>
        </w:rPr>
        <w:t>Ιούνιο</w:t>
      </w:r>
      <w:r w:rsidR="00F4765B" w:rsidRPr="003621BC">
        <w:rPr>
          <w:rFonts w:cs="Calibri"/>
          <w:bCs/>
          <w:color w:val="002060"/>
          <w:lang w:val="el-GR"/>
        </w:rPr>
        <w:t>.</w:t>
      </w:r>
    </w:p>
    <w:p w:rsidR="00635BEC" w:rsidRPr="003621BC" w:rsidRDefault="00635BEC" w:rsidP="002B4663">
      <w:pPr>
        <w:spacing w:before="240" w:after="0" w:line="260" w:lineRule="exact"/>
        <w:contextualSpacing/>
        <w:rPr>
          <w:rFonts w:cs="Calibri"/>
          <w:bCs/>
          <w:color w:val="002060"/>
          <w:lang w:val="el-GR"/>
        </w:rPr>
      </w:pPr>
    </w:p>
    <w:p w:rsidR="003B0B26" w:rsidRPr="003621BC" w:rsidRDefault="00F4765B" w:rsidP="002B4663">
      <w:pPr>
        <w:spacing w:before="240" w:after="0" w:line="260" w:lineRule="exact"/>
        <w:contextualSpacing/>
        <w:rPr>
          <w:rFonts w:cs="Calibri"/>
          <w:bCs/>
          <w:color w:val="002060"/>
          <w:lang w:val="el-GR"/>
        </w:rPr>
      </w:pPr>
      <w:r w:rsidRPr="003621BC">
        <w:rPr>
          <w:rFonts w:cs="Calibri"/>
          <w:bCs/>
          <w:noProof/>
          <w:color w:val="002060"/>
          <w:lang w:val="el-GR" w:eastAsia="el-GR"/>
        </w:rPr>
        <w:t xml:space="preserve">Η χρηματοδότηση της Τράπεζας Πειραιώς μέσω του Ευρωσυστήματος (ΕΚΤ και ELA) μειώθηκε κατά </w:t>
      </w:r>
      <w:r w:rsidR="00A323F9">
        <w:rPr>
          <w:rFonts w:cs="Calibri"/>
          <w:bCs/>
          <w:noProof/>
          <w:color w:val="002060"/>
          <w:lang w:val="el-GR" w:eastAsia="el-GR"/>
        </w:rPr>
        <w:t xml:space="preserve">σχεδόν 50% </w:t>
      </w:r>
      <w:r w:rsidR="00A323F9" w:rsidRPr="003621BC">
        <w:rPr>
          <w:rFonts w:cs="Calibri"/>
          <w:bCs/>
          <w:noProof/>
          <w:color w:val="002060"/>
          <w:lang w:val="el-GR" w:eastAsia="el-GR"/>
        </w:rPr>
        <w:t>από την αρχή του έτους</w:t>
      </w:r>
      <w:r w:rsidR="00A323F9">
        <w:rPr>
          <w:rFonts w:cs="Calibri"/>
          <w:bCs/>
          <w:noProof/>
          <w:color w:val="002060"/>
          <w:lang w:val="el-GR" w:eastAsia="el-GR"/>
        </w:rPr>
        <w:t xml:space="preserve"> στα </w:t>
      </w:r>
      <w:r w:rsidR="00487796" w:rsidRPr="003621BC">
        <w:rPr>
          <w:rFonts w:cs="Calibri"/>
          <w:bCs/>
          <w:noProof/>
          <w:color w:val="002060"/>
          <w:lang w:val="el-GR" w:eastAsia="el-GR"/>
        </w:rPr>
        <w:t>€</w:t>
      </w:r>
      <w:r w:rsidR="00635BEC" w:rsidRPr="003621BC">
        <w:rPr>
          <w:rFonts w:cs="Calibri"/>
          <w:bCs/>
          <w:noProof/>
          <w:color w:val="002060"/>
          <w:lang w:val="el-GR" w:eastAsia="el-GR"/>
        </w:rPr>
        <w:t>16</w:t>
      </w:r>
      <w:r w:rsidR="00487796" w:rsidRPr="003621BC">
        <w:rPr>
          <w:rFonts w:cs="Calibri"/>
          <w:bCs/>
          <w:noProof/>
          <w:color w:val="002060"/>
          <w:lang w:val="el-GR" w:eastAsia="el-GR"/>
        </w:rPr>
        <w:t xml:space="preserve"> δισ</w:t>
      </w:r>
      <w:r w:rsidRPr="003621BC">
        <w:rPr>
          <w:rFonts w:cs="Calibri"/>
          <w:bCs/>
          <w:noProof/>
          <w:color w:val="002060"/>
          <w:lang w:val="el-GR" w:eastAsia="el-GR"/>
        </w:rPr>
        <w:t>. Η</w:t>
      </w:r>
      <w:r w:rsidR="00907278">
        <w:rPr>
          <w:rFonts w:cs="Calibri"/>
          <w:bCs/>
          <w:noProof/>
          <w:color w:val="002060"/>
          <w:lang w:val="el-GR" w:eastAsia="el-GR"/>
        </w:rPr>
        <w:t xml:space="preserve"> συγκριτικά</w:t>
      </w:r>
      <w:r w:rsidRPr="003621BC">
        <w:rPr>
          <w:rFonts w:cs="Calibri"/>
          <w:bCs/>
          <w:noProof/>
          <w:color w:val="002060"/>
          <w:lang w:val="el-GR" w:eastAsia="el-GR"/>
        </w:rPr>
        <w:t xml:space="preserve"> χαμηλή εξάρτηση από το Ευρωσύστημα</w:t>
      </w:r>
      <w:r w:rsidR="00632929" w:rsidRPr="003621BC">
        <w:rPr>
          <w:rFonts w:cs="Calibri"/>
          <w:bCs/>
          <w:noProof/>
          <w:color w:val="002060"/>
          <w:lang w:val="el-GR" w:eastAsia="el-GR"/>
        </w:rPr>
        <w:t>,</w:t>
      </w:r>
      <w:r w:rsidRPr="003621BC">
        <w:rPr>
          <w:rFonts w:cs="Calibri"/>
          <w:bCs/>
          <w:noProof/>
          <w:color w:val="002060"/>
          <w:lang w:val="el-GR" w:eastAsia="el-GR"/>
        </w:rPr>
        <w:t xml:space="preserve"> </w:t>
      </w:r>
      <w:r w:rsidR="00632929" w:rsidRPr="003621BC">
        <w:rPr>
          <w:rFonts w:cs="Calibri"/>
          <w:bCs/>
          <w:noProof/>
          <w:color w:val="002060"/>
          <w:lang w:val="el-GR" w:eastAsia="el-GR"/>
        </w:rPr>
        <w:t xml:space="preserve">όπως αποτυπώνεται και </w:t>
      </w:r>
      <w:r w:rsidR="00635BEC" w:rsidRPr="003621BC">
        <w:rPr>
          <w:rFonts w:cs="Calibri"/>
          <w:bCs/>
          <w:noProof/>
          <w:color w:val="002060"/>
          <w:lang w:val="el-GR" w:eastAsia="el-GR"/>
        </w:rPr>
        <w:t>στ</w:t>
      </w:r>
      <w:r w:rsidR="00632929" w:rsidRPr="003621BC">
        <w:rPr>
          <w:rFonts w:cs="Calibri"/>
          <w:bCs/>
          <w:noProof/>
          <w:color w:val="002060"/>
          <w:lang w:val="el-GR" w:eastAsia="el-GR"/>
        </w:rPr>
        <w:t>ο σχετικό δείκτη</w:t>
      </w:r>
      <w:r w:rsidR="00734B21" w:rsidRPr="003621BC">
        <w:rPr>
          <w:rFonts w:cs="Calibri"/>
          <w:bCs/>
          <w:color w:val="002060"/>
          <w:lang w:val="el-GR"/>
        </w:rPr>
        <w:t xml:space="preserve"> </w:t>
      </w:r>
      <w:r w:rsidR="000A4CC2" w:rsidRPr="003621BC">
        <w:rPr>
          <w:rFonts w:cs="Calibri"/>
          <w:bCs/>
          <w:color w:val="002060"/>
          <w:lang w:val="el-GR"/>
        </w:rPr>
        <w:t xml:space="preserve">«καθαρής» </w:t>
      </w:r>
      <w:r w:rsidR="00734B21" w:rsidRPr="003621BC">
        <w:rPr>
          <w:rFonts w:cs="Calibri"/>
          <w:bCs/>
          <w:color w:val="002060"/>
          <w:lang w:val="el-GR"/>
        </w:rPr>
        <w:t xml:space="preserve">χρηματοδότησης </w:t>
      </w:r>
      <w:r w:rsidR="000A4CC2" w:rsidRPr="003621BC">
        <w:rPr>
          <w:rFonts w:cs="Calibri"/>
          <w:bCs/>
          <w:color w:val="002060"/>
          <w:lang w:val="el-GR"/>
        </w:rPr>
        <w:t xml:space="preserve">μέσω Ευρωσυστήματος </w:t>
      </w:r>
      <w:r w:rsidR="00734B21" w:rsidRPr="003621BC">
        <w:rPr>
          <w:rFonts w:cs="Calibri"/>
          <w:bCs/>
          <w:color w:val="002060"/>
          <w:lang w:val="el-GR"/>
        </w:rPr>
        <w:t>ως προς το σύνολο του ενεργητικού</w:t>
      </w:r>
      <w:r w:rsidR="006A7EEF" w:rsidRPr="006A7EEF">
        <w:rPr>
          <w:rFonts w:cs="Calibri"/>
          <w:bCs/>
          <w:color w:val="002060"/>
          <w:lang w:val="el-GR"/>
        </w:rPr>
        <w:t>,</w:t>
      </w:r>
      <w:r w:rsidR="00734B21" w:rsidRPr="003621BC">
        <w:rPr>
          <w:rFonts w:cs="Calibri"/>
          <w:bCs/>
          <w:color w:val="002060"/>
          <w:lang w:val="el-GR"/>
        </w:rPr>
        <w:t xml:space="preserve"> βελτιώθηκε </w:t>
      </w:r>
      <w:r w:rsidR="006A7EEF">
        <w:rPr>
          <w:rFonts w:cs="Calibri"/>
          <w:bCs/>
          <w:color w:val="002060"/>
          <w:lang w:val="el-GR"/>
        </w:rPr>
        <w:t xml:space="preserve">περαιτέρω </w:t>
      </w:r>
      <w:r w:rsidR="00734B21" w:rsidRPr="003621BC">
        <w:rPr>
          <w:rFonts w:cs="Calibri"/>
          <w:bCs/>
          <w:color w:val="002060"/>
          <w:lang w:val="el-GR"/>
        </w:rPr>
        <w:t xml:space="preserve">στο </w:t>
      </w:r>
      <w:r w:rsidR="00635BEC" w:rsidRPr="003621BC">
        <w:rPr>
          <w:rFonts w:cs="Calibri"/>
          <w:bCs/>
          <w:color w:val="002060"/>
          <w:lang w:val="el-GR"/>
        </w:rPr>
        <w:t>12</w:t>
      </w:r>
      <w:r w:rsidR="000A4CC2" w:rsidRPr="003621BC">
        <w:rPr>
          <w:rFonts w:cs="Calibri"/>
          <w:bCs/>
          <w:color w:val="002060"/>
          <w:lang w:val="el-GR"/>
        </w:rPr>
        <w:t>%,</w:t>
      </w:r>
      <w:r w:rsidR="00A771E0" w:rsidRPr="003621BC">
        <w:rPr>
          <w:rFonts w:cs="Calibri"/>
          <w:bCs/>
          <w:color w:val="002060"/>
          <w:lang w:val="el-GR"/>
        </w:rPr>
        <w:t xml:space="preserve"> </w:t>
      </w:r>
      <w:r w:rsidR="00632929" w:rsidRPr="003621BC">
        <w:rPr>
          <w:rFonts w:cs="Calibri"/>
          <w:bCs/>
          <w:color w:val="002060"/>
          <w:lang w:val="el-GR"/>
        </w:rPr>
        <w:t>διευκολύν</w:t>
      </w:r>
      <w:r w:rsidR="000A4CC2" w:rsidRPr="003621BC">
        <w:rPr>
          <w:rFonts w:cs="Calibri"/>
          <w:bCs/>
          <w:color w:val="002060"/>
          <w:lang w:val="el-GR"/>
        </w:rPr>
        <w:t>οντας</w:t>
      </w:r>
      <w:r w:rsidR="00632929" w:rsidRPr="003621BC">
        <w:rPr>
          <w:rFonts w:cs="Calibri"/>
          <w:bCs/>
          <w:color w:val="002060"/>
          <w:lang w:val="el-GR"/>
        </w:rPr>
        <w:t xml:space="preserve"> </w:t>
      </w:r>
      <w:r w:rsidR="006A7EEF">
        <w:rPr>
          <w:rFonts w:cs="Calibri"/>
          <w:bCs/>
          <w:color w:val="002060"/>
          <w:lang w:val="el-GR"/>
        </w:rPr>
        <w:t xml:space="preserve">έτσι </w:t>
      </w:r>
      <w:r w:rsidR="000A4CC2" w:rsidRPr="003621BC">
        <w:rPr>
          <w:rFonts w:cs="Calibri"/>
          <w:bCs/>
          <w:color w:val="002060"/>
          <w:lang w:val="el-GR"/>
        </w:rPr>
        <w:t>την</w:t>
      </w:r>
      <w:r w:rsidR="006A7EEF">
        <w:rPr>
          <w:rFonts w:cs="Calibri"/>
          <w:bCs/>
          <w:color w:val="002060"/>
          <w:lang w:val="el-GR"/>
        </w:rPr>
        <w:t xml:space="preserve"> επίτευξη του στόχου γι</w:t>
      </w:r>
      <w:r w:rsidR="00632929" w:rsidRPr="003621BC">
        <w:rPr>
          <w:rFonts w:cs="Calibri"/>
          <w:bCs/>
          <w:color w:val="002060"/>
          <w:lang w:val="el-GR"/>
        </w:rPr>
        <w:t>α απ</w:t>
      </w:r>
      <w:r w:rsidR="006A7EEF">
        <w:rPr>
          <w:rFonts w:cs="Calibri"/>
          <w:bCs/>
          <w:color w:val="002060"/>
          <w:lang w:val="el-GR"/>
        </w:rPr>
        <w:t>όκτηση</w:t>
      </w:r>
      <w:r w:rsidR="00632929" w:rsidRPr="003621BC">
        <w:rPr>
          <w:rFonts w:cs="Calibri"/>
          <w:bCs/>
          <w:color w:val="002060"/>
          <w:lang w:val="el-GR"/>
        </w:rPr>
        <w:t xml:space="preserve"> αυτονομία</w:t>
      </w:r>
      <w:r w:rsidR="006A7EEF">
        <w:rPr>
          <w:rFonts w:cs="Calibri"/>
          <w:bCs/>
          <w:color w:val="002060"/>
          <w:lang w:val="el-GR"/>
        </w:rPr>
        <w:t>ς</w:t>
      </w:r>
      <w:r w:rsidR="00632929" w:rsidRPr="003621BC">
        <w:rPr>
          <w:rFonts w:cs="Calibri"/>
          <w:bCs/>
          <w:color w:val="002060"/>
          <w:lang w:val="el-GR"/>
        </w:rPr>
        <w:t xml:space="preserve"> στη χρηματοδότηση και αν</w:t>
      </w:r>
      <w:r w:rsidR="006A7EEF">
        <w:rPr>
          <w:rFonts w:cs="Calibri"/>
          <w:bCs/>
          <w:color w:val="002060"/>
          <w:lang w:val="el-GR"/>
        </w:rPr>
        <w:t>άκτηση</w:t>
      </w:r>
      <w:r w:rsidR="00632929" w:rsidRPr="003621BC">
        <w:rPr>
          <w:rFonts w:cs="Calibri"/>
          <w:bCs/>
          <w:color w:val="002060"/>
          <w:lang w:val="el-GR"/>
        </w:rPr>
        <w:t xml:space="preserve"> πρόσβαση</w:t>
      </w:r>
      <w:r w:rsidR="006A7EEF">
        <w:rPr>
          <w:rFonts w:cs="Calibri"/>
          <w:bCs/>
          <w:color w:val="002060"/>
          <w:lang w:val="el-GR"/>
        </w:rPr>
        <w:t>ς</w:t>
      </w:r>
      <w:r w:rsidR="00632929" w:rsidRPr="003621BC">
        <w:rPr>
          <w:rFonts w:cs="Calibri"/>
          <w:bCs/>
          <w:color w:val="002060"/>
          <w:lang w:val="el-GR"/>
        </w:rPr>
        <w:t xml:space="preserve"> στις κεφαλαιαγορέ</w:t>
      </w:r>
      <w:r w:rsidR="000A4CC2" w:rsidRPr="003621BC">
        <w:rPr>
          <w:rFonts w:cs="Calibri"/>
          <w:bCs/>
          <w:color w:val="002060"/>
          <w:lang w:val="el-GR"/>
        </w:rPr>
        <w:t>ς</w:t>
      </w:r>
      <w:r w:rsidR="00632929" w:rsidRPr="003621BC">
        <w:rPr>
          <w:rFonts w:cs="Calibri"/>
          <w:bCs/>
          <w:color w:val="002060"/>
          <w:lang w:val="el-GR"/>
        </w:rPr>
        <w:t>.</w:t>
      </w:r>
    </w:p>
    <w:p w:rsidR="003B0B26" w:rsidRPr="003621BC" w:rsidRDefault="003B0B26" w:rsidP="000A329D">
      <w:pPr>
        <w:spacing w:before="120" w:after="0" w:line="260" w:lineRule="exact"/>
        <w:contextualSpacing/>
        <w:rPr>
          <w:rFonts w:cs="Arial"/>
          <w:b/>
          <w:color w:val="002060"/>
          <w:sz w:val="22"/>
          <w:szCs w:val="22"/>
          <w:lang w:val="el-GR"/>
        </w:rPr>
      </w:pPr>
    </w:p>
    <w:p w:rsidR="00970628" w:rsidRPr="003621BC" w:rsidRDefault="00A0688C" w:rsidP="000A329D">
      <w:pPr>
        <w:spacing w:before="120" w:after="0" w:line="260" w:lineRule="exact"/>
        <w:rPr>
          <w:rFonts w:cs="Arial"/>
          <w:b/>
          <w:color w:val="002060"/>
          <w:sz w:val="22"/>
          <w:szCs w:val="22"/>
          <w:lang w:val="el-GR"/>
        </w:rPr>
      </w:pPr>
      <w:r w:rsidRPr="003621BC">
        <w:rPr>
          <w:rFonts w:cs="Arial"/>
          <w:b/>
          <w:color w:val="002060"/>
          <w:sz w:val="22"/>
          <w:szCs w:val="22"/>
          <w:lang w:val="el-GR"/>
        </w:rPr>
        <w:t>Ποιότητα Δανειακού Χαρτοφυλακίου</w:t>
      </w:r>
    </w:p>
    <w:p w:rsidR="0001751D" w:rsidRPr="003621BC" w:rsidRDefault="00C40A25" w:rsidP="000A329D">
      <w:pPr>
        <w:spacing w:before="120" w:after="0" w:line="260" w:lineRule="exact"/>
        <w:rPr>
          <w:rFonts w:cs="Arial"/>
          <w:color w:val="002060"/>
          <w:lang w:val="el-GR"/>
        </w:rPr>
      </w:pPr>
      <w:r w:rsidRPr="003621BC">
        <w:rPr>
          <w:rFonts w:cs="Arial"/>
          <w:color w:val="002060"/>
          <w:lang w:val="el-GR"/>
        </w:rPr>
        <w:t xml:space="preserve">Ο δείκτης δανείων σε καθυστέρηση άνω των 90 ημερών προς το σύνολο των δανείων του Ομίλου διαμορφώθηκε στο </w:t>
      </w:r>
      <w:r w:rsidR="00453EB0" w:rsidRPr="003621BC">
        <w:rPr>
          <w:rFonts w:cs="Arial"/>
          <w:color w:val="002060"/>
          <w:lang w:val="el-GR"/>
        </w:rPr>
        <w:t>33</w:t>
      </w:r>
      <w:r w:rsidR="0011703E" w:rsidRPr="003621BC">
        <w:rPr>
          <w:rFonts w:cs="Arial"/>
          <w:color w:val="002060"/>
          <w:lang w:val="el-GR"/>
        </w:rPr>
        <w:t xml:space="preserve">% </w:t>
      </w:r>
      <w:r w:rsidRPr="003621BC">
        <w:rPr>
          <w:rFonts w:cs="Arial"/>
          <w:color w:val="002060"/>
          <w:lang w:val="el-GR"/>
        </w:rPr>
        <w:t xml:space="preserve">των συνολικών </w:t>
      </w:r>
      <w:r w:rsidR="007C6511" w:rsidRPr="003621BC">
        <w:rPr>
          <w:rFonts w:cs="Arial"/>
          <w:color w:val="002060"/>
          <w:lang w:val="el-GR"/>
        </w:rPr>
        <w:t>δανείων</w:t>
      </w:r>
      <w:r w:rsidRPr="003621BC">
        <w:rPr>
          <w:rFonts w:cs="Arial"/>
          <w:color w:val="002060"/>
          <w:lang w:val="el-GR"/>
        </w:rPr>
        <w:t xml:space="preserve"> στο τέλος </w:t>
      </w:r>
      <w:r w:rsidR="006C4E70" w:rsidRPr="003621BC">
        <w:rPr>
          <w:rFonts w:cs="Arial"/>
          <w:color w:val="002060"/>
          <w:lang w:val="el-GR"/>
        </w:rPr>
        <w:t>Ιουνίου</w:t>
      </w:r>
      <w:r w:rsidR="00173951" w:rsidRPr="003621BC">
        <w:rPr>
          <w:rFonts w:cs="Arial"/>
          <w:color w:val="002060"/>
          <w:lang w:val="el-GR"/>
        </w:rPr>
        <w:t xml:space="preserve"> </w:t>
      </w:r>
      <w:r w:rsidRPr="003621BC">
        <w:rPr>
          <w:rFonts w:cs="Arial"/>
          <w:color w:val="002060"/>
          <w:lang w:val="el-GR"/>
        </w:rPr>
        <w:t>201</w:t>
      </w:r>
      <w:r w:rsidR="00CB7982" w:rsidRPr="003621BC">
        <w:rPr>
          <w:rFonts w:cs="Arial"/>
          <w:color w:val="002060"/>
          <w:lang w:val="el-GR"/>
        </w:rPr>
        <w:t>3</w:t>
      </w:r>
      <w:r w:rsidR="00302496" w:rsidRPr="003621BC">
        <w:rPr>
          <w:rFonts w:cs="Arial"/>
          <w:color w:val="002060"/>
          <w:lang w:val="el-GR"/>
        </w:rPr>
        <w:t>, ενσωματώνοντας την ΑΤΕbank</w:t>
      </w:r>
      <w:r w:rsidR="004D4E70" w:rsidRPr="003621BC">
        <w:rPr>
          <w:rFonts w:cs="Arial"/>
          <w:color w:val="002060"/>
          <w:lang w:val="el-GR"/>
        </w:rPr>
        <w:t>,</w:t>
      </w:r>
      <w:r w:rsidR="008C31F3" w:rsidRPr="003621BC">
        <w:rPr>
          <w:rFonts w:cs="Arial"/>
          <w:color w:val="002060"/>
          <w:lang w:val="el-GR"/>
        </w:rPr>
        <w:t xml:space="preserve"> τη </w:t>
      </w:r>
      <w:r w:rsidR="009D32AA" w:rsidRPr="003621BC">
        <w:rPr>
          <w:rFonts w:cs="Arial"/>
          <w:color w:val="002060"/>
          <w:lang w:val="el-GR"/>
        </w:rPr>
        <w:t>Γενική</w:t>
      </w:r>
      <w:r w:rsidR="006C4E70" w:rsidRPr="003621BC">
        <w:rPr>
          <w:rFonts w:cs="Arial"/>
          <w:color w:val="002060"/>
          <w:lang w:val="el-GR"/>
        </w:rPr>
        <w:t xml:space="preserve">, </w:t>
      </w:r>
      <w:r w:rsidR="004D4E70" w:rsidRPr="003621BC">
        <w:rPr>
          <w:rFonts w:cs="Arial"/>
          <w:color w:val="002060"/>
          <w:lang w:val="el-GR"/>
        </w:rPr>
        <w:t>τα ελληνικά χαρτοφυλάκια των Κυπριακών τραπεζών</w:t>
      </w:r>
      <w:r w:rsidR="006C4E70" w:rsidRPr="003621BC">
        <w:rPr>
          <w:rFonts w:cs="Arial"/>
          <w:color w:val="002060"/>
          <w:lang w:val="el-GR"/>
        </w:rPr>
        <w:t xml:space="preserve"> και τη Millennium Bank Ελλάδος</w:t>
      </w:r>
      <w:r w:rsidR="004D4E70" w:rsidRPr="003621BC">
        <w:rPr>
          <w:rFonts w:cs="Arial"/>
          <w:color w:val="002060"/>
          <w:lang w:val="el-GR"/>
        </w:rPr>
        <w:t xml:space="preserve">. </w:t>
      </w:r>
    </w:p>
    <w:p w:rsidR="00C743C7" w:rsidRPr="003621BC" w:rsidRDefault="00C40A25" w:rsidP="0027170E">
      <w:pPr>
        <w:spacing w:before="120" w:after="0" w:line="260" w:lineRule="exact"/>
        <w:rPr>
          <w:rFonts w:cs="Arial"/>
          <w:color w:val="002060"/>
          <w:lang w:val="el-GR"/>
        </w:rPr>
      </w:pPr>
      <w:r w:rsidRPr="003621BC">
        <w:rPr>
          <w:rFonts w:cs="Arial"/>
          <w:color w:val="002060"/>
          <w:lang w:val="el-GR"/>
        </w:rPr>
        <w:t xml:space="preserve">Η κάλυψη των δανείων σε καθυστέρηση </w:t>
      </w:r>
      <w:r w:rsidR="00B42AE2" w:rsidRPr="003621BC">
        <w:rPr>
          <w:rFonts w:cs="Arial"/>
          <w:color w:val="002060"/>
          <w:lang w:val="el-GR"/>
        </w:rPr>
        <w:t>άνω των</w:t>
      </w:r>
      <w:r w:rsidRPr="003621BC">
        <w:rPr>
          <w:rFonts w:cs="Arial"/>
          <w:color w:val="002060"/>
          <w:lang w:val="el-GR"/>
        </w:rPr>
        <w:t xml:space="preserve"> 90 ημερών από </w:t>
      </w:r>
      <w:r w:rsidR="00F01F3B" w:rsidRPr="003621BC">
        <w:rPr>
          <w:rFonts w:cs="Arial"/>
          <w:color w:val="002060"/>
          <w:lang w:val="el-GR"/>
        </w:rPr>
        <w:t xml:space="preserve">τις </w:t>
      </w:r>
      <w:r w:rsidRPr="003621BC">
        <w:rPr>
          <w:rFonts w:cs="Arial"/>
          <w:color w:val="002060"/>
          <w:lang w:val="el-GR"/>
        </w:rPr>
        <w:t>συσσωρευμένες προβλέψεις</w:t>
      </w:r>
      <w:r w:rsidR="00C743C7" w:rsidRPr="003621BC">
        <w:rPr>
          <w:rFonts w:cs="Arial"/>
          <w:color w:val="002060"/>
          <w:lang w:val="el-GR"/>
        </w:rPr>
        <w:t xml:space="preserve"> </w:t>
      </w:r>
      <w:r w:rsidR="005469F3" w:rsidRPr="003621BC">
        <w:rPr>
          <w:rFonts w:cs="Arial"/>
          <w:color w:val="002060"/>
          <w:lang w:val="el-GR"/>
        </w:rPr>
        <w:t xml:space="preserve">διαμορφώθηκε </w:t>
      </w:r>
      <w:r w:rsidR="00C743C7" w:rsidRPr="003621BC">
        <w:rPr>
          <w:rFonts w:cs="Arial"/>
          <w:color w:val="002060"/>
          <w:lang w:val="el-GR"/>
        </w:rPr>
        <w:t>σ</w:t>
      </w:r>
      <w:r w:rsidR="003303E8" w:rsidRPr="003621BC">
        <w:rPr>
          <w:rFonts w:cs="Arial"/>
          <w:color w:val="002060"/>
          <w:lang w:val="el-GR"/>
        </w:rPr>
        <w:t>το</w:t>
      </w:r>
      <w:r w:rsidR="00C743C7" w:rsidRPr="003621BC">
        <w:rPr>
          <w:rFonts w:cs="Arial"/>
          <w:color w:val="002060"/>
          <w:lang w:val="el-GR"/>
        </w:rPr>
        <w:t xml:space="preserve"> </w:t>
      </w:r>
      <w:r w:rsidR="000C10C6" w:rsidRPr="003621BC">
        <w:rPr>
          <w:rFonts w:cs="Arial"/>
          <w:color w:val="002060"/>
          <w:lang w:val="el-GR"/>
        </w:rPr>
        <w:t>49</w:t>
      </w:r>
      <w:r w:rsidR="0011703E" w:rsidRPr="003621BC">
        <w:rPr>
          <w:rFonts w:cs="Arial"/>
          <w:color w:val="002060"/>
          <w:lang w:val="el-GR"/>
        </w:rPr>
        <w:t xml:space="preserve">%. </w:t>
      </w:r>
      <w:r w:rsidR="00C743C7" w:rsidRPr="003621BC">
        <w:rPr>
          <w:rFonts w:cs="Arial"/>
          <w:color w:val="002060"/>
          <w:lang w:val="el-GR"/>
        </w:rPr>
        <w:t xml:space="preserve">Ο δείκτης συσσωρευμένων προβλέψεων προς το σύνολο δανείων στο τέλος </w:t>
      </w:r>
      <w:r w:rsidR="006C4E70" w:rsidRPr="003621BC">
        <w:rPr>
          <w:rFonts w:cs="Arial"/>
          <w:color w:val="002060"/>
          <w:lang w:val="el-GR"/>
        </w:rPr>
        <w:t>Ιουνίου</w:t>
      </w:r>
      <w:r w:rsidR="00C743C7" w:rsidRPr="003621BC">
        <w:rPr>
          <w:rFonts w:cs="Arial"/>
          <w:color w:val="002060"/>
          <w:lang w:val="el-GR"/>
        </w:rPr>
        <w:t xml:space="preserve"> 201</w:t>
      </w:r>
      <w:r w:rsidR="00E16F65" w:rsidRPr="003621BC">
        <w:rPr>
          <w:rFonts w:cs="Arial"/>
          <w:color w:val="002060"/>
          <w:lang w:val="el-GR"/>
        </w:rPr>
        <w:t>3</w:t>
      </w:r>
      <w:r w:rsidR="00C743C7" w:rsidRPr="003621BC">
        <w:rPr>
          <w:rFonts w:cs="Arial"/>
          <w:color w:val="002060"/>
          <w:lang w:val="el-GR"/>
        </w:rPr>
        <w:t xml:space="preserve"> </w:t>
      </w:r>
      <w:r w:rsidR="0071446A" w:rsidRPr="003621BC">
        <w:rPr>
          <w:rFonts w:cs="Arial"/>
          <w:color w:val="002060"/>
          <w:lang w:val="el-GR"/>
        </w:rPr>
        <w:t>φτάνει στο ιδιαίτερα υψηλό επίπεδο</w:t>
      </w:r>
      <w:r w:rsidR="00E63FA0" w:rsidRPr="003621BC">
        <w:rPr>
          <w:rFonts w:cs="Arial"/>
          <w:color w:val="002060"/>
          <w:lang w:val="el-GR"/>
        </w:rPr>
        <w:t xml:space="preserve"> το</w:t>
      </w:r>
      <w:r w:rsidR="0071446A" w:rsidRPr="003621BC">
        <w:rPr>
          <w:rFonts w:cs="Arial"/>
          <w:color w:val="002060"/>
          <w:lang w:val="el-GR"/>
        </w:rPr>
        <w:t>υ</w:t>
      </w:r>
      <w:r w:rsidR="00E63FA0" w:rsidRPr="003621BC">
        <w:rPr>
          <w:rFonts w:cs="Arial"/>
          <w:color w:val="002060"/>
          <w:lang w:val="el-GR"/>
        </w:rPr>
        <w:t xml:space="preserve"> </w:t>
      </w:r>
      <w:r w:rsidR="0011703E" w:rsidRPr="003621BC">
        <w:rPr>
          <w:rFonts w:cs="Arial"/>
          <w:color w:val="002060"/>
          <w:lang w:val="el-GR"/>
        </w:rPr>
        <w:t>16%.</w:t>
      </w:r>
      <w:r w:rsidR="008C0765" w:rsidRPr="003621BC">
        <w:rPr>
          <w:rFonts w:cs="Arial"/>
          <w:color w:val="002060"/>
          <w:lang w:val="el-GR"/>
        </w:rPr>
        <w:t xml:space="preserve"> </w:t>
      </w:r>
      <w:r w:rsidR="004D1CF6" w:rsidRPr="003621BC">
        <w:rPr>
          <w:rFonts w:cs="Arial"/>
          <w:color w:val="002060"/>
          <w:lang w:val="el-GR"/>
        </w:rPr>
        <w:t>Α</w:t>
      </w:r>
      <w:r w:rsidR="008C0765" w:rsidRPr="003621BC">
        <w:rPr>
          <w:rFonts w:cs="Arial"/>
          <w:color w:val="002060"/>
          <w:lang w:val="el-GR"/>
        </w:rPr>
        <w:t>ξίζει να επισημανθεί η σταθεροποίηση του σχηματισμού νέων καθυστερήσεων το 2</w:t>
      </w:r>
      <w:r w:rsidR="008C0765" w:rsidRPr="003621BC">
        <w:rPr>
          <w:rFonts w:cs="Arial"/>
          <w:color w:val="002060"/>
          <w:vertAlign w:val="superscript"/>
          <w:lang w:val="el-GR"/>
        </w:rPr>
        <w:t>ο</w:t>
      </w:r>
      <w:r w:rsidR="008C0765" w:rsidRPr="003621BC">
        <w:rPr>
          <w:rFonts w:cs="Arial"/>
          <w:color w:val="002060"/>
          <w:lang w:val="el-GR"/>
        </w:rPr>
        <w:t xml:space="preserve"> 3μηνο, θετική ένδειξη για την πορεία του χαρτοφυλακίου, συναρτήσει των μακροοικονομικών συνθηκών.</w:t>
      </w:r>
    </w:p>
    <w:p w:rsidR="00516CEA" w:rsidRPr="003621BC" w:rsidRDefault="00516CEA" w:rsidP="000A329D">
      <w:pPr>
        <w:spacing w:before="120" w:after="0" w:line="260" w:lineRule="exact"/>
        <w:contextualSpacing/>
        <w:rPr>
          <w:rFonts w:cs="Arial"/>
          <w:b/>
          <w:color w:val="002060"/>
          <w:sz w:val="22"/>
          <w:szCs w:val="22"/>
          <w:lang w:val="el-GR"/>
        </w:rPr>
      </w:pPr>
    </w:p>
    <w:p w:rsidR="00CC6B53" w:rsidRPr="003621BC" w:rsidRDefault="00F3692D" w:rsidP="00AB0A87">
      <w:pPr>
        <w:spacing w:before="120" w:after="0" w:line="260" w:lineRule="exact"/>
        <w:jc w:val="left"/>
        <w:rPr>
          <w:rFonts w:cs="Arial"/>
          <w:b/>
          <w:color w:val="002060"/>
          <w:sz w:val="22"/>
          <w:szCs w:val="22"/>
          <w:lang w:val="el-GR"/>
        </w:rPr>
      </w:pPr>
      <w:r w:rsidRPr="003621BC">
        <w:rPr>
          <w:rFonts w:cs="Arial"/>
          <w:b/>
          <w:color w:val="002060"/>
          <w:sz w:val="22"/>
          <w:szCs w:val="22"/>
          <w:lang w:val="el-GR"/>
        </w:rPr>
        <w:t>Επάρκεια Κεφαλαίων</w:t>
      </w:r>
    </w:p>
    <w:p w:rsidR="00EC1D0C" w:rsidRPr="003621BC" w:rsidRDefault="00EC1D0C" w:rsidP="00EC1D0C">
      <w:pPr>
        <w:tabs>
          <w:tab w:val="left" w:pos="9214"/>
        </w:tabs>
        <w:spacing w:before="120" w:after="0" w:line="260" w:lineRule="exact"/>
        <w:rPr>
          <w:rFonts w:cs="Arial"/>
          <w:color w:val="002060"/>
          <w:lang w:val="el-GR"/>
        </w:rPr>
      </w:pPr>
      <w:r w:rsidRPr="003621BC">
        <w:rPr>
          <w:rFonts w:cs="Arial"/>
          <w:color w:val="002060"/>
          <w:sz w:val="19"/>
          <w:szCs w:val="19"/>
          <w:lang w:val="el-GR"/>
        </w:rPr>
        <w:t xml:space="preserve">Η Τράπεζα Πειραιώς ολοκλήρωσε την </w:t>
      </w:r>
      <w:r w:rsidR="008C0765" w:rsidRPr="003621BC">
        <w:rPr>
          <w:rFonts w:cs="Arial"/>
          <w:color w:val="002060"/>
          <w:sz w:val="19"/>
          <w:szCs w:val="19"/>
          <w:lang w:val="el-GR"/>
        </w:rPr>
        <w:t>α</w:t>
      </w:r>
      <w:r w:rsidRPr="003621BC">
        <w:rPr>
          <w:rFonts w:cs="Arial"/>
          <w:color w:val="002060"/>
          <w:sz w:val="19"/>
          <w:szCs w:val="19"/>
          <w:lang w:val="el-GR"/>
        </w:rPr>
        <w:t xml:space="preserve">ύξηση </w:t>
      </w:r>
      <w:r w:rsidR="008C0765" w:rsidRPr="003621BC">
        <w:rPr>
          <w:rFonts w:cs="Arial"/>
          <w:color w:val="002060"/>
          <w:sz w:val="19"/>
          <w:szCs w:val="19"/>
          <w:lang w:val="el-GR"/>
        </w:rPr>
        <w:t>μ</w:t>
      </w:r>
      <w:r w:rsidRPr="003621BC">
        <w:rPr>
          <w:rFonts w:cs="Arial"/>
          <w:color w:val="002060"/>
          <w:sz w:val="19"/>
          <w:szCs w:val="19"/>
          <w:lang w:val="el-GR"/>
        </w:rPr>
        <w:t xml:space="preserve">ετοχικού </w:t>
      </w:r>
      <w:r w:rsidR="008C0765" w:rsidRPr="003621BC">
        <w:rPr>
          <w:rFonts w:cs="Arial"/>
          <w:color w:val="002060"/>
          <w:sz w:val="19"/>
          <w:szCs w:val="19"/>
          <w:lang w:val="el-GR"/>
        </w:rPr>
        <w:t>κ</w:t>
      </w:r>
      <w:r w:rsidRPr="003621BC">
        <w:rPr>
          <w:rFonts w:cs="Arial"/>
          <w:color w:val="002060"/>
          <w:sz w:val="19"/>
          <w:szCs w:val="19"/>
          <w:lang w:val="el-GR"/>
        </w:rPr>
        <w:t xml:space="preserve">εφαλαίου της στα τέλη Ιουνίου 2013 συγκεντρώνοντας κεφάλαια ύψους  €8.429 εκατ. </w:t>
      </w:r>
      <w:r w:rsidRPr="003621BC">
        <w:rPr>
          <w:rFonts w:cs="Arial"/>
          <w:noProof/>
          <w:color w:val="002060"/>
          <w:lang w:val="el-GR" w:eastAsia="el-GR"/>
        </w:rPr>
        <w:t>Η καθαρή θέση του Ομίλου μετά την ΑΜΚ, ανήλθε στα €9.</w:t>
      </w:r>
      <w:r w:rsidR="00FD5ED7" w:rsidRPr="003621BC">
        <w:rPr>
          <w:rFonts w:cs="Arial"/>
          <w:noProof/>
          <w:color w:val="002060"/>
          <w:lang w:val="el-GR" w:eastAsia="el-GR"/>
        </w:rPr>
        <w:t>4</w:t>
      </w:r>
      <w:r w:rsidR="003760D1" w:rsidRPr="003621BC">
        <w:rPr>
          <w:rFonts w:cs="Arial"/>
          <w:noProof/>
          <w:color w:val="002060"/>
          <w:lang w:val="el-GR" w:eastAsia="el-GR"/>
        </w:rPr>
        <w:t>62</w:t>
      </w:r>
      <w:r w:rsidRPr="003621BC">
        <w:rPr>
          <w:rFonts w:cs="Arial"/>
          <w:noProof/>
          <w:color w:val="002060"/>
          <w:lang w:val="el-GR" w:eastAsia="el-GR"/>
        </w:rPr>
        <w:t xml:space="preserve"> εκατ.</w:t>
      </w:r>
    </w:p>
    <w:p w:rsidR="0061086E" w:rsidRPr="003621BC" w:rsidRDefault="00FA4303" w:rsidP="00EC1D0C">
      <w:pPr>
        <w:spacing w:before="120" w:after="0" w:line="260" w:lineRule="exact"/>
        <w:rPr>
          <w:rFonts w:cs="Arial"/>
          <w:color w:val="002060"/>
          <w:lang w:val="el-GR"/>
        </w:rPr>
      </w:pPr>
      <w:r w:rsidRPr="003621BC">
        <w:rPr>
          <w:rFonts w:cs="Arial"/>
          <w:color w:val="002060"/>
          <w:lang w:val="el-GR"/>
        </w:rPr>
        <w:t>Ο</w:t>
      </w:r>
      <w:r w:rsidR="00C30937" w:rsidRPr="003621BC">
        <w:rPr>
          <w:rFonts w:cs="Arial"/>
          <w:color w:val="002060"/>
          <w:lang w:val="el-GR"/>
        </w:rPr>
        <w:t xml:space="preserve"> συνολικός δείκτης κεφαλαιακής επάρκειας του Ομίλου </w:t>
      </w:r>
      <w:r w:rsidRPr="003621BC">
        <w:rPr>
          <w:rFonts w:cs="Arial"/>
          <w:color w:val="002060"/>
          <w:lang w:val="el-GR"/>
        </w:rPr>
        <w:t xml:space="preserve">διαμορφώθηκε στο τέλος </w:t>
      </w:r>
      <w:r w:rsidR="006C4E70" w:rsidRPr="003621BC">
        <w:rPr>
          <w:rFonts w:cs="Arial"/>
          <w:color w:val="002060"/>
          <w:lang w:val="el-GR"/>
        </w:rPr>
        <w:t xml:space="preserve">Ιουνίου </w:t>
      </w:r>
      <w:r w:rsidRPr="003621BC">
        <w:rPr>
          <w:rFonts w:cs="Arial"/>
          <w:color w:val="002060"/>
          <w:lang w:val="el-GR"/>
        </w:rPr>
        <w:t>201</w:t>
      </w:r>
      <w:r w:rsidR="002B5990" w:rsidRPr="003621BC">
        <w:rPr>
          <w:rFonts w:cs="Arial"/>
          <w:color w:val="002060"/>
          <w:lang w:val="el-GR"/>
        </w:rPr>
        <w:t>3</w:t>
      </w:r>
      <w:r w:rsidR="00C30937" w:rsidRPr="003621BC">
        <w:rPr>
          <w:rFonts w:cs="Arial"/>
          <w:color w:val="002060"/>
          <w:lang w:val="el-GR"/>
        </w:rPr>
        <w:t xml:space="preserve"> σε </w:t>
      </w:r>
      <w:r w:rsidR="00DB1E11">
        <w:rPr>
          <w:rFonts w:cs="Arial"/>
          <w:color w:val="002060"/>
          <w:lang w:val="el-GR"/>
        </w:rPr>
        <w:t>14</w:t>
      </w:r>
      <w:r w:rsidR="00031424" w:rsidRPr="00031424">
        <w:rPr>
          <w:rFonts w:cs="Arial"/>
          <w:color w:val="002060"/>
          <w:lang w:val="el-GR"/>
        </w:rPr>
        <w:t>,0</w:t>
      </w:r>
      <w:r w:rsidR="004117A5" w:rsidRPr="003621BC">
        <w:rPr>
          <w:rFonts w:cs="Arial"/>
          <w:color w:val="002060"/>
          <w:lang w:val="el-GR"/>
        </w:rPr>
        <w:t xml:space="preserve">% </w:t>
      </w:r>
      <w:r w:rsidR="00374C0F" w:rsidRPr="003621BC">
        <w:rPr>
          <w:rFonts w:cs="Arial"/>
          <w:color w:val="002060"/>
          <w:lang w:val="el-GR"/>
        </w:rPr>
        <w:t xml:space="preserve">και ο </w:t>
      </w:r>
      <w:r w:rsidR="004A325B" w:rsidRPr="003621BC">
        <w:rPr>
          <w:rFonts w:cs="Arial"/>
          <w:color w:val="002060"/>
          <w:lang w:val="el-GR"/>
        </w:rPr>
        <w:t xml:space="preserve">δείκτης </w:t>
      </w:r>
      <w:r w:rsidR="008837A0" w:rsidRPr="003621BC">
        <w:rPr>
          <w:rFonts w:cs="Arial"/>
          <w:color w:val="002060"/>
          <w:lang w:val="el-GR"/>
        </w:rPr>
        <w:t xml:space="preserve">κυρίων </w:t>
      </w:r>
      <w:r w:rsidR="004A325B" w:rsidRPr="003621BC">
        <w:rPr>
          <w:rFonts w:cs="Arial"/>
          <w:color w:val="002060"/>
          <w:lang w:val="el-GR"/>
        </w:rPr>
        <w:t>βασικών ιδίων κεφαλαίων (Core Tier I</w:t>
      </w:r>
      <w:r w:rsidR="00C24295" w:rsidRPr="003621BC">
        <w:rPr>
          <w:rFonts w:cs="Arial"/>
          <w:color w:val="002060"/>
          <w:lang w:val="el-GR"/>
        </w:rPr>
        <w:t xml:space="preserve"> -</w:t>
      </w:r>
      <w:r w:rsidR="004A325B" w:rsidRPr="003621BC">
        <w:rPr>
          <w:rFonts w:cs="Arial"/>
          <w:color w:val="002060"/>
          <w:lang w:val="el-GR"/>
        </w:rPr>
        <w:t xml:space="preserve"> EBA) </w:t>
      </w:r>
      <w:r w:rsidRPr="003621BC">
        <w:rPr>
          <w:rFonts w:cs="Arial"/>
          <w:color w:val="002060"/>
          <w:lang w:val="el-GR"/>
        </w:rPr>
        <w:t>σε</w:t>
      </w:r>
      <w:r w:rsidR="00582156" w:rsidRPr="003621BC">
        <w:rPr>
          <w:rFonts w:cs="Arial"/>
          <w:color w:val="002060"/>
          <w:lang w:val="el-GR"/>
        </w:rPr>
        <w:t xml:space="preserve"> 13,</w:t>
      </w:r>
      <w:r w:rsidR="0021334C">
        <w:rPr>
          <w:rFonts w:cs="Arial"/>
          <w:color w:val="002060"/>
          <w:lang w:val="el-GR"/>
        </w:rPr>
        <w:t>8</w:t>
      </w:r>
      <w:r w:rsidR="00C15406" w:rsidRPr="003621BC">
        <w:rPr>
          <w:rFonts w:cs="Arial"/>
          <w:color w:val="002060"/>
          <w:lang w:val="el-GR"/>
        </w:rPr>
        <w:t>%</w:t>
      </w:r>
      <w:r w:rsidR="005B3AC4" w:rsidRPr="003621BC">
        <w:rPr>
          <w:rFonts w:cs="Arial"/>
          <w:color w:val="002060"/>
          <w:lang w:val="el-GR"/>
        </w:rPr>
        <w:t>.</w:t>
      </w:r>
    </w:p>
    <w:p w:rsidR="00516CEA" w:rsidRPr="003621BC" w:rsidRDefault="00516CEA">
      <w:pPr>
        <w:spacing w:after="0" w:line="240" w:lineRule="auto"/>
        <w:jc w:val="left"/>
        <w:rPr>
          <w:rFonts w:cs="Arial"/>
          <w:b/>
          <w:color w:val="002060"/>
          <w:sz w:val="22"/>
          <w:szCs w:val="22"/>
          <w:lang w:val="el-GR"/>
        </w:rPr>
      </w:pPr>
      <w:r w:rsidRPr="003621BC">
        <w:rPr>
          <w:rFonts w:cs="Arial"/>
          <w:b/>
          <w:color w:val="002060"/>
          <w:sz w:val="22"/>
          <w:szCs w:val="22"/>
          <w:lang w:val="el-GR"/>
        </w:rPr>
        <w:br w:type="page"/>
      </w:r>
    </w:p>
    <w:p w:rsidR="00C40A25" w:rsidRPr="003621BC" w:rsidRDefault="00C40A25" w:rsidP="000A329D">
      <w:pPr>
        <w:spacing w:before="120" w:after="0" w:line="260" w:lineRule="exact"/>
        <w:rPr>
          <w:rFonts w:cs="Arial"/>
          <w:b/>
          <w:color w:val="002060"/>
          <w:sz w:val="22"/>
          <w:szCs w:val="22"/>
          <w:lang w:val="el-GR"/>
        </w:rPr>
      </w:pPr>
      <w:r w:rsidRPr="003621BC">
        <w:rPr>
          <w:rFonts w:cs="Arial"/>
          <w:b/>
          <w:color w:val="002060"/>
          <w:sz w:val="22"/>
          <w:szCs w:val="22"/>
          <w:lang w:val="el-GR"/>
        </w:rPr>
        <w:lastRenderedPageBreak/>
        <w:t xml:space="preserve">Εξέλιξη Αποτελεσμάτων </w:t>
      </w:r>
    </w:p>
    <w:p w:rsidR="004D1CF6" w:rsidRPr="003621BC" w:rsidRDefault="004D1CF6" w:rsidP="00336437">
      <w:pPr>
        <w:spacing w:before="120" w:after="0" w:line="260" w:lineRule="exact"/>
        <w:contextualSpacing/>
        <w:rPr>
          <w:rFonts w:cs="Arial"/>
          <w:color w:val="002060"/>
          <w:lang w:val="el-GR"/>
        </w:rPr>
      </w:pPr>
    </w:p>
    <w:p w:rsidR="00C078F9" w:rsidRPr="003621BC" w:rsidRDefault="00673147" w:rsidP="00336437">
      <w:pPr>
        <w:spacing w:before="120" w:after="0" w:line="260" w:lineRule="exact"/>
        <w:contextualSpacing/>
        <w:rPr>
          <w:rFonts w:cs="Arial"/>
          <w:color w:val="002060"/>
          <w:lang w:val="el-GR"/>
        </w:rPr>
      </w:pPr>
      <w:r w:rsidRPr="003621BC">
        <w:rPr>
          <w:rFonts w:cs="Arial"/>
          <w:color w:val="002060"/>
          <w:lang w:val="el-GR"/>
        </w:rPr>
        <w:t>Τ</w:t>
      </w:r>
      <w:r w:rsidR="00320BFA" w:rsidRPr="003621BC">
        <w:rPr>
          <w:rFonts w:cs="Arial"/>
          <w:color w:val="002060"/>
          <w:lang w:val="el-GR"/>
        </w:rPr>
        <w:t xml:space="preserve">α </w:t>
      </w:r>
      <w:r w:rsidR="00C45AEA" w:rsidRPr="003621BC">
        <w:rPr>
          <w:rFonts w:cs="Arial"/>
          <w:color w:val="002060"/>
          <w:lang w:val="el-GR"/>
        </w:rPr>
        <w:t xml:space="preserve">καθαρά </w:t>
      </w:r>
      <w:r w:rsidR="00320BFA" w:rsidRPr="003621BC">
        <w:rPr>
          <w:rFonts w:cs="Arial"/>
          <w:color w:val="002060"/>
          <w:lang w:val="el-GR"/>
        </w:rPr>
        <w:t>έσοδα του Ομίλου από</w:t>
      </w:r>
      <w:r w:rsidR="00C40A25" w:rsidRPr="003621BC">
        <w:rPr>
          <w:rFonts w:cs="Arial"/>
          <w:color w:val="002060"/>
          <w:lang w:val="el-GR"/>
        </w:rPr>
        <w:t xml:space="preserve"> </w:t>
      </w:r>
      <w:r w:rsidR="00C45AEA" w:rsidRPr="003621BC">
        <w:rPr>
          <w:rFonts w:cs="Arial"/>
          <w:color w:val="002060"/>
          <w:lang w:val="el-GR"/>
        </w:rPr>
        <w:t>τόκους</w:t>
      </w:r>
      <w:r w:rsidR="00C40A25" w:rsidRPr="003621BC">
        <w:rPr>
          <w:rFonts w:cs="Arial"/>
          <w:color w:val="002060"/>
          <w:lang w:val="el-GR"/>
        </w:rPr>
        <w:t xml:space="preserve"> </w:t>
      </w:r>
      <w:r w:rsidR="00A848F5" w:rsidRPr="003621BC">
        <w:rPr>
          <w:rFonts w:cs="Arial"/>
          <w:color w:val="002060"/>
          <w:lang w:val="el-GR"/>
        </w:rPr>
        <w:t>διαμορφώθηκαν</w:t>
      </w:r>
      <w:r w:rsidRPr="003621BC">
        <w:rPr>
          <w:rFonts w:cs="Arial"/>
          <w:color w:val="002060"/>
          <w:lang w:val="el-GR"/>
        </w:rPr>
        <w:t xml:space="preserve"> σε </w:t>
      </w:r>
      <w:r w:rsidR="00C40A25" w:rsidRPr="003621BC">
        <w:rPr>
          <w:rFonts w:cs="Arial"/>
          <w:color w:val="002060"/>
          <w:lang w:val="el-GR"/>
        </w:rPr>
        <w:t>€</w:t>
      </w:r>
      <w:r w:rsidR="001239F2" w:rsidRPr="003621BC">
        <w:rPr>
          <w:rFonts w:cs="Arial"/>
          <w:color w:val="002060"/>
          <w:lang w:val="el-GR"/>
        </w:rPr>
        <w:t>734</w:t>
      </w:r>
      <w:r w:rsidR="00042049" w:rsidRPr="003621BC">
        <w:rPr>
          <w:rFonts w:cs="Arial"/>
          <w:color w:val="002060"/>
          <w:lang w:val="el-GR"/>
        </w:rPr>
        <w:t xml:space="preserve"> ε</w:t>
      </w:r>
      <w:r w:rsidR="00C40A25" w:rsidRPr="003621BC">
        <w:rPr>
          <w:rFonts w:cs="Arial"/>
          <w:color w:val="002060"/>
          <w:lang w:val="el-GR"/>
        </w:rPr>
        <w:t>κατ</w:t>
      </w:r>
      <w:r w:rsidR="00A848F5" w:rsidRPr="003621BC">
        <w:rPr>
          <w:rFonts w:cs="Arial"/>
          <w:color w:val="002060"/>
          <w:lang w:val="el-GR"/>
        </w:rPr>
        <w:t xml:space="preserve"> το</w:t>
      </w:r>
      <w:r w:rsidR="00320BFA" w:rsidRPr="003621BC">
        <w:rPr>
          <w:rFonts w:cs="Arial"/>
          <w:color w:val="002060"/>
          <w:lang w:val="el-GR"/>
        </w:rPr>
        <w:t xml:space="preserve"> </w:t>
      </w:r>
      <w:r w:rsidR="00FB5E1B" w:rsidRPr="003621BC">
        <w:rPr>
          <w:rFonts w:cs="Arial"/>
          <w:color w:val="002060"/>
          <w:lang w:val="el-GR"/>
        </w:rPr>
        <w:t>1</w:t>
      </w:r>
      <w:r w:rsidR="00892440" w:rsidRPr="003621BC">
        <w:rPr>
          <w:rFonts w:cs="Arial"/>
          <w:color w:val="002060"/>
          <w:vertAlign w:val="superscript"/>
          <w:lang w:val="el-GR"/>
        </w:rPr>
        <w:t>ο</w:t>
      </w:r>
      <w:r w:rsidR="004F5743" w:rsidRPr="003621BC">
        <w:rPr>
          <w:rFonts w:cs="Arial"/>
          <w:color w:val="002060"/>
          <w:lang w:val="el-GR"/>
        </w:rPr>
        <w:t xml:space="preserve"> </w:t>
      </w:r>
      <w:r w:rsidR="00E760F7" w:rsidRPr="003621BC">
        <w:rPr>
          <w:rFonts w:cs="Arial"/>
          <w:color w:val="002060"/>
          <w:lang w:val="el-GR"/>
        </w:rPr>
        <w:t>6</w:t>
      </w:r>
      <w:r w:rsidR="00FB5E1B" w:rsidRPr="003621BC">
        <w:rPr>
          <w:rFonts w:cs="Arial"/>
          <w:color w:val="002060"/>
          <w:lang w:val="el-GR"/>
        </w:rPr>
        <w:t xml:space="preserve">μηνο </w:t>
      </w:r>
      <w:r w:rsidR="00C40A25" w:rsidRPr="003621BC">
        <w:rPr>
          <w:rFonts w:cs="Arial"/>
          <w:color w:val="002060"/>
          <w:lang w:val="el-GR"/>
        </w:rPr>
        <w:t>201</w:t>
      </w:r>
      <w:r w:rsidR="00FB5E1B" w:rsidRPr="003621BC">
        <w:rPr>
          <w:rFonts w:cs="Arial"/>
          <w:color w:val="002060"/>
          <w:lang w:val="el-GR"/>
        </w:rPr>
        <w:t>3</w:t>
      </w:r>
      <w:r w:rsidR="00E475A9" w:rsidRPr="003621BC">
        <w:rPr>
          <w:rFonts w:cs="Arial"/>
          <w:color w:val="002060"/>
          <w:lang w:val="el-GR"/>
        </w:rPr>
        <w:t xml:space="preserve">. </w:t>
      </w:r>
      <w:r w:rsidR="000E4C91" w:rsidRPr="003621BC">
        <w:rPr>
          <w:rFonts w:cs="Arial"/>
          <w:color w:val="002060"/>
          <w:lang w:val="el-GR"/>
        </w:rPr>
        <w:t xml:space="preserve">Επισημαίνεται ότι το καθαρό έντοκο αποτέλεσμα </w:t>
      </w:r>
      <w:r w:rsidR="004D1CF6" w:rsidRPr="003621BC">
        <w:rPr>
          <w:rFonts w:cs="Arial"/>
          <w:color w:val="002060"/>
          <w:lang w:val="el-GR"/>
        </w:rPr>
        <w:t>σταδιακά επωφελείται από την εξομάλυνση του αυ</w:t>
      </w:r>
      <w:r w:rsidR="000E4C91" w:rsidRPr="003621BC">
        <w:rPr>
          <w:rFonts w:cs="Arial"/>
          <w:color w:val="002060"/>
          <w:lang w:val="el-GR"/>
        </w:rPr>
        <w:t>ξημένο</w:t>
      </w:r>
      <w:r w:rsidR="00C078F9" w:rsidRPr="003621BC">
        <w:rPr>
          <w:rFonts w:cs="Arial"/>
          <w:color w:val="002060"/>
          <w:lang w:val="el-GR"/>
        </w:rPr>
        <w:t>υ</w:t>
      </w:r>
      <w:r w:rsidR="000E4C91" w:rsidRPr="003621BC">
        <w:rPr>
          <w:rFonts w:cs="Arial"/>
          <w:color w:val="002060"/>
          <w:lang w:val="el-GR"/>
        </w:rPr>
        <w:t xml:space="preserve"> κόστο</w:t>
      </w:r>
      <w:r w:rsidR="00C078F9" w:rsidRPr="003621BC">
        <w:rPr>
          <w:rFonts w:cs="Arial"/>
          <w:color w:val="002060"/>
          <w:lang w:val="el-GR"/>
        </w:rPr>
        <w:t>υ</w:t>
      </w:r>
      <w:r w:rsidR="000E4C91" w:rsidRPr="003621BC">
        <w:rPr>
          <w:rFonts w:cs="Arial"/>
          <w:color w:val="002060"/>
          <w:lang w:val="el-GR"/>
        </w:rPr>
        <w:t>ς άντλησης</w:t>
      </w:r>
      <w:r w:rsidR="00F12378" w:rsidRPr="003621BC">
        <w:rPr>
          <w:rFonts w:cs="Arial"/>
          <w:color w:val="002060"/>
          <w:lang w:val="el-GR"/>
        </w:rPr>
        <w:t xml:space="preserve"> ρευστότητας</w:t>
      </w:r>
      <w:r w:rsidR="000E4C91" w:rsidRPr="003621BC">
        <w:rPr>
          <w:rFonts w:cs="Arial"/>
          <w:color w:val="002060"/>
          <w:lang w:val="el-GR"/>
        </w:rPr>
        <w:t xml:space="preserve">, </w:t>
      </w:r>
      <w:r w:rsidR="004D1E53" w:rsidRPr="003621BC">
        <w:rPr>
          <w:rFonts w:cs="Arial"/>
          <w:color w:val="002060"/>
          <w:lang w:val="el-GR"/>
        </w:rPr>
        <w:t>καθώς το</w:t>
      </w:r>
      <w:r w:rsidR="000E4C91" w:rsidRPr="003621BC">
        <w:rPr>
          <w:rFonts w:cs="Arial"/>
          <w:color w:val="002060"/>
          <w:lang w:val="el-GR"/>
        </w:rPr>
        <w:t xml:space="preserve"> κόστος των καταθέσεων στην Ελλάδα</w:t>
      </w:r>
      <w:r w:rsidR="004D1E53" w:rsidRPr="003621BC">
        <w:rPr>
          <w:rFonts w:cs="Arial"/>
          <w:color w:val="002060"/>
          <w:lang w:val="el-GR"/>
        </w:rPr>
        <w:t xml:space="preserve"> </w:t>
      </w:r>
      <w:r w:rsidR="00C078F9" w:rsidRPr="003621BC">
        <w:rPr>
          <w:rFonts w:cs="Arial"/>
          <w:color w:val="002060"/>
          <w:lang w:val="el-GR"/>
        </w:rPr>
        <w:t>αποκλιμακώνεται παράλληλα με τη σταθεροποίηση του εγχώριου οικονομικού περιβάλλοντος</w:t>
      </w:r>
      <w:r w:rsidR="00F12378" w:rsidRPr="003621BC">
        <w:rPr>
          <w:rFonts w:cs="Arial"/>
          <w:color w:val="002060"/>
          <w:lang w:val="el-GR"/>
        </w:rPr>
        <w:t xml:space="preserve">. </w:t>
      </w:r>
    </w:p>
    <w:p w:rsidR="00C078F9" w:rsidRPr="003621BC" w:rsidRDefault="00C078F9" w:rsidP="00336437">
      <w:pPr>
        <w:spacing w:before="120" w:after="0" w:line="260" w:lineRule="exact"/>
        <w:contextualSpacing/>
        <w:rPr>
          <w:rFonts w:cs="Arial"/>
          <w:color w:val="002060"/>
          <w:lang w:val="el-GR"/>
        </w:rPr>
      </w:pPr>
    </w:p>
    <w:p w:rsidR="00336437" w:rsidRPr="003621BC" w:rsidRDefault="00C078F9" w:rsidP="00336437">
      <w:pPr>
        <w:spacing w:before="120" w:after="0" w:line="260" w:lineRule="exact"/>
        <w:contextualSpacing/>
        <w:rPr>
          <w:rFonts w:cs="Arial"/>
          <w:color w:val="002060"/>
          <w:lang w:val="el-GR"/>
        </w:rPr>
      </w:pPr>
      <w:r w:rsidRPr="003621BC">
        <w:rPr>
          <w:rFonts w:asciiTheme="minorHAnsi" w:hAnsiTheme="minorHAnsi" w:cs="Calibri"/>
          <w:bCs/>
          <w:color w:val="002060"/>
          <w:lang w:val="el-GR"/>
        </w:rPr>
        <w:t>Επιπλέον,</w:t>
      </w:r>
      <w:r w:rsidR="008E0220" w:rsidRPr="003621BC">
        <w:rPr>
          <w:rFonts w:asciiTheme="minorHAnsi" w:hAnsiTheme="minorHAnsi" w:cs="Calibri"/>
          <w:bCs/>
          <w:color w:val="002060"/>
          <w:lang w:val="el-GR"/>
        </w:rPr>
        <w:t xml:space="preserve"> </w:t>
      </w:r>
      <w:r w:rsidRPr="003621BC">
        <w:rPr>
          <w:rFonts w:asciiTheme="minorHAnsi" w:hAnsiTheme="minorHAnsi" w:cs="Calibri"/>
          <w:bCs/>
          <w:color w:val="002060"/>
          <w:lang w:val="el-GR"/>
        </w:rPr>
        <w:t xml:space="preserve">η μείωση </w:t>
      </w:r>
      <w:r w:rsidR="008E0220" w:rsidRPr="003621BC">
        <w:rPr>
          <w:rFonts w:cs="Arial"/>
          <w:color w:val="002060"/>
          <w:lang w:val="el-GR"/>
        </w:rPr>
        <w:t xml:space="preserve"> </w:t>
      </w:r>
      <w:r w:rsidRPr="003621BC">
        <w:rPr>
          <w:rFonts w:asciiTheme="minorHAnsi" w:hAnsiTheme="minorHAnsi" w:cs="Calibri"/>
          <w:bCs/>
          <w:color w:val="002060"/>
          <w:lang w:val="el-GR"/>
        </w:rPr>
        <w:t xml:space="preserve">χρήσης του μηχανισμού </w:t>
      </w:r>
      <w:r w:rsidRPr="003621BC">
        <w:rPr>
          <w:rFonts w:asciiTheme="minorHAnsi" w:hAnsiTheme="minorHAnsi" w:cs="Calibri"/>
          <w:bCs/>
          <w:color w:val="002060"/>
          <w:lang w:val="en-GB"/>
        </w:rPr>
        <w:t>ELA</w:t>
      </w:r>
      <w:r w:rsidRPr="003621BC">
        <w:rPr>
          <w:rFonts w:cs="Arial"/>
          <w:color w:val="002060"/>
          <w:lang w:val="el-GR"/>
        </w:rPr>
        <w:t xml:space="preserve"> από τις αρχές του</w:t>
      </w:r>
      <w:r w:rsidR="008E0220" w:rsidRPr="003621BC">
        <w:rPr>
          <w:rFonts w:cs="Arial"/>
          <w:color w:val="002060"/>
          <w:lang w:val="el-GR"/>
        </w:rPr>
        <w:t xml:space="preserve"> 2013 </w:t>
      </w:r>
      <w:r w:rsidRPr="003621BC">
        <w:rPr>
          <w:rFonts w:cs="Arial"/>
          <w:color w:val="002060"/>
          <w:lang w:val="el-GR"/>
        </w:rPr>
        <w:t xml:space="preserve">είχε </w:t>
      </w:r>
      <w:r w:rsidR="008E0220" w:rsidRPr="003621BC">
        <w:rPr>
          <w:rFonts w:cs="Arial"/>
          <w:color w:val="002060"/>
          <w:lang w:val="el-GR"/>
        </w:rPr>
        <w:t xml:space="preserve">θετική επίπτωση στα έντοκα έσοδα του Ομίλου στη διάρκεια του </w:t>
      </w:r>
      <w:r w:rsidRPr="003621BC">
        <w:rPr>
          <w:rFonts w:cs="Arial"/>
          <w:color w:val="002060"/>
          <w:lang w:val="el-GR"/>
        </w:rPr>
        <w:t>1</w:t>
      </w:r>
      <w:r w:rsidR="008E0220" w:rsidRPr="003621BC">
        <w:rPr>
          <w:rFonts w:cs="Arial"/>
          <w:color w:val="002060"/>
          <w:vertAlign w:val="superscript"/>
          <w:lang w:val="el-GR"/>
        </w:rPr>
        <w:t>ου</w:t>
      </w:r>
      <w:r w:rsidR="008E0220" w:rsidRPr="003621BC">
        <w:rPr>
          <w:rFonts w:cs="Arial"/>
          <w:color w:val="002060"/>
          <w:lang w:val="el-GR"/>
        </w:rPr>
        <w:t xml:space="preserve"> </w:t>
      </w:r>
      <w:r w:rsidRPr="003621BC">
        <w:rPr>
          <w:rFonts w:cs="Arial"/>
          <w:color w:val="002060"/>
          <w:lang w:val="el-GR"/>
        </w:rPr>
        <w:t>6</w:t>
      </w:r>
      <w:r w:rsidR="008E0220" w:rsidRPr="003621BC">
        <w:rPr>
          <w:rFonts w:cs="Arial"/>
          <w:color w:val="002060"/>
          <w:lang w:val="el-GR"/>
        </w:rPr>
        <w:t>μήνου 2013</w:t>
      </w:r>
      <w:r w:rsidRPr="003621BC">
        <w:rPr>
          <w:rFonts w:cs="Arial"/>
          <w:color w:val="002060"/>
          <w:lang w:val="el-GR"/>
        </w:rPr>
        <w:t>,</w:t>
      </w:r>
      <w:r w:rsidR="008E0220" w:rsidRPr="003621BC">
        <w:rPr>
          <w:rFonts w:cs="Arial"/>
          <w:color w:val="002060"/>
          <w:lang w:val="el-GR"/>
        </w:rPr>
        <w:t xml:space="preserve"> καθώς </w:t>
      </w:r>
      <w:r w:rsidR="008E0220" w:rsidRPr="003621BC">
        <w:rPr>
          <w:rFonts w:asciiTheme="minorHAnsi" w:hAnsiTheme="minorHAnsi" w:cs="Calibri"/>
          <w:bCs/>
          <w:color w:val="002060"/>
          <w:lang w:val="el-GR"/>
        </w:rPr>
        <w:t>τα καθαρά αποτελέσματα από τόκους επιβαρύνθηκαν λιγότερο (€</w:t>
      </w:r>
      <w:r w:rsidRPr="003621BC">
        <w:rPr>
          <w:rFonts w:asciiTheme="minorHAnsi" w:hAnsiTheme="minorHAnsi" w:cs="Calibri"/>
          <w:bCs/>
          <w:color w:val="002060"/>
          <w:lang w:val="el-GR"/>
        </w:rPr>
        <w:t>58</w:t>
      </w:r>
      <w:r w:rsidR="008E0220" w:rsidRPr="003621BC">
        <w:rPr>
          <w:rFonts w:asciiTheme="minorHAnsi" w:hAnsiTheme="minorHAnsi" w:cs="Calibri"/>
          <w:bCs/>
          <w:color w:val="002060"/>
          <w:lang w:val="el-GR"/>
        </w:rPr>
        <w:t xml:space="preserve"> εκατ </w:t>
      </w:r>
      <w:r w:rsidRPr="003621BC">
        <w:rPr>
          <w:rFonts w:asciiTheme="minorHAnsi" w:hAnsiTheme="minorHAnsi" w:cs="Calibri"/>
          <w:bCs/>
          <w:color w:val="002060"/>
          <w:lang w:val="el-GR"/>
        </w:rPr>
        <w:t xml:space="preserve">από </w:t>
      </w:r>
      <w:r w:rsidR="008E0220" w:rsidRPr="003621BC">
        <w:rPr>
          <w:rFonts w:cs="Arial"/>
          <w:color w:val="002060"/>
          <w:lang w:val="el-GR"/>
        </w:rPr>
        <w:t>€162 εκατ</w:t>
      </w:r>
      <w:r w:rsidRPr="003621BC">
        <w:rPr>
          <w:rFonts w:cs="Arial"/>
          <w:color w:val="002060"/>
          <w:lang w:val="el-GR"/>
        </w:rPr>
        <w:t xml:space="preserve"> το 1</w:t>
      </w:r>
      <w:r w:rsidRPr="003621BC">
        <w:rPr>
          <w:rFonts w:cs="Arial"/>
          <w:color w:val="002060"/>
          <w:vertAlign w:val="superscript"/>
          <w:lang w:val="el-GR"/>
        </w:rPr>
        <w:t>ο</w:t>
      </w:r>
      <w:r w:rsidRPr="003621BC">
        <w:rPr>
          <w:rFonts w:cs="Arial"/>
          <w:color w:val="002060"/>
          <w:lang w:val="el-GR"/>
        </w:rPr>
        <w:t xml:space="preserve"> 6μηνο 2012</w:t>
      </w:r>
      <w:r w:rsidR="008E0220" w:rsidRPr="003621BC">
        <w:rPr>
          <w:rFonts w:cs="Arial"/>
          <w:color w:val="002060"/>
          <w:lang w:val="el-GR"/>
        </w:rPr>
        <w:t>)</w:t>
      </w:r>
      <w:r w:rsidRPr="003621BC">
        <w:rPr>
          <w:rFonts w:cs="Arial"/>
          <w:color w:val="002060"/>
          <w:lang w:val="el-GR"/>
        </w:rPr>
        <w:t xml:space="preserve">. </w:t>
      </w:r>
      <w:r w:rsidR="00087AC8" w:rsidRPr="003621BC">
        <w:rPr>
          <w:rFonts w:cs="Arial"/>
          <w:color w:val="002060"/>
          <w:lang w:val="el-GR"/>
        </w:rPr>
        <w:t>Τ</w:t>
      </w:r>
      <w:r w:rsidR="008C3516" w:rsidRPr="003621BC">
        <w:rPr>
          <w:rFonts w:cs="Arial"/>
          <w:color w:val="002060"/>
          <w:lang w:val="el-GR"/>
        </w:rPr>
        <w:t>α καθαρά έσοδα τόκων</w:t>
      </w:r>
      <w:r w:rsidR="002D37B0" w:rsidRPr="003621BC">
        <w:rPr>
          <w:rFonts w:cs="Arial"/>
          <w:color w:val="002060"/>
          <w:lang w:val="el-GR"/>
        </w:rPr>
        <w:t xml:space="preserve"> της δραστηριότητας στην Ελλάδα </w:t>
      </w:r>
      <w:r w:rsidR="00845D33" w:rsidRPr="003621BC">
        <w:rPr>
          <w:rFonts w:cs="Arial"/>
          <w:color w:val="002060"/>
          <w:lang w:val="el-GR"/>
        </w:rPr>
        <w:t xml:space="preserve">διαμορφώθηκαν </w:t>
      </w:r>
      <w:r w:rsidR="00F51C12" w:rsidRPr="003621BC">
        <w:rPr>
          <w:rFonts w:cs="Arial"/>
          <w:color w:val="002060"/>
          <w:lang w:val="el-GR"/>
        </w:rPr>
        <w:t>σε</w:t>
      </w:r>
      <w:r w:rsidR="00845D33" w:rsidRPr="003621BC">
        <w:rPr>
          <w:rFonts w:cs="Arial"/>
          <w:color w:val="002060"/>
          <w:lang w:val="el-GR"/>
        </w:rPr>
        <w:t xml:space="preserve"> </w:t>
      </w:r>
      <w:r w:rsidR="004F5743" w:rsidRPr="003621BC">
        <w:rPr>
          <w:rFonts w:cs="Arial"/>
          <w:color w:val="002060"/>
          <w:lang w:val="el-GR"/>
        </w:rPr>
        <w:t>€</w:t>
      </w:r>
      <w:r w:rsidR="00CD47EB">
        <w:rPr>
          <w:rFonts w:cs="Arial"/>
          <w:color w:val="002060"/>
          <w:lang w:val="el-GR"/>
        </w:rPr>
        <w:t>577</w:t>
      </w:r>
      <w:r w:rsidR="004F5743" w:rsidRPr="003621BC">
        <w:rPr>
          <w:rFonts w:cs="Arial"/>
          <w:color w:val="002060"/>
          <w:lang w:val="el-GR"/>
        </w:rPr>
        <w:t xml:space="preserve"> </w:t>
      </w:r>
      <w:r w:rsidR="00845D33" w:rsidRPr="003621BC">
        <w:rPr>
          <w:rFonts w:cs="Arial"/>
          <w:color w:val="002060"/>
          <w:lang w:val="el-GR"/>
        </w:rPr>
        <w:t>εκατ</w:t>
      </w:r>
      <w:r w:rsidR="002D37B0" w:rsidRPr="003621BC">
        <w:rPr>
          <w:rFonts w:cs="Arial"/>
          <w:color w:val="002060"/>
          <w:lang w:val="el-GR"/>
        </w:rPr>
        <w:t xml:space="preserve">, ενώ το </w:t>
      </w:r>
      <w:r w:rsidR="004339EA" w:rsidRPr="003621BC">
        <w:rPr>
          <w:rFonts w:cs="Arial"/>
          <w:color w:val="002060"/>
          <w:lang w:val="el-GR"/>
        </w:rPr>
        <w:t>αντίστοιχο</w:t>
      </w:r>
      <w:r w:rsidR="002D37B0" w:rsidRPr="003621BC">
        <w:rPr>
          <w:rFonts w:cs="Arial"/>
          <w:color w:val="002060"/>
          <w:lang w:val="el-GR"/>
        </w:rPr>
        <w:t xml:space="preserve"> αποτέλεσμα του εξωτερικού </w:t>
      </w:r>
      <w:r w:rsidR="00F51C12" w:rsidRPr="003621BC">
        <w:rPr>
          <w:rFonts w:cs="Arial"/>
          <w:color w:val="002060"/>
          <w:lang w:val="el-GR"/>
        </w:rPr>
        <w:t>σε</w:t>
      </w:r>
      <w:r w:rsidR="00845D33" w:rsidRPr="003621BC">
        <w:rPr>
          <w:rFonts w:cs="Arial"/>
          <w:color w:val="002060"/>
          <w:lang w:val="el-GR"/>
        </w:rPr>
        <w:t xml:space="preserve"> </w:t>
      </w:r>
      <w:r w:rsidR="00890895" w:rsidRPr="003621BC">
        <w:rPr>
          <w:rFonts w:cs="Arial"/>
          <w:color w:val="002060"/>
          <w:lang w:val="el-GR"/>
        </w:rPr>
        <w:t>€</w:t>
      </w:r>
      <w:r w:rsidR="00CD47EB">
        <w:rPr>
          <w:rFonts w:cs="Arial"/>
          <w:color w:val="002060"/>
          <w:lang w:val="el-GR"/>
        </w:rPr>
        <w:t>157</w:t>
      </w:r>
      <w:r w:rsidRPr="003621BC">
        <w:rPr>
          <w:rFonts w:cs="Arial"/>
          <w:color w:val="002060"/>
          <w:lang w:val="el-GR"/>
        </w:rPr>
        <w:t xml:space="preserve"> </w:t>
      </w:r>
      <w:r w:rsidR="00845D33" w:rsidRPr="003621BC">
        <w:rPr>
          <w:rFonts w:cs="Arial"/>
          <w:color w:val="002060"/>
          <w:lang w:val="el-GR"/>
        </w:rPr>
        <w:t>εκατ</w:t>
      </w:r>
      <w:r w:rsidR="002D37B0" w:rsidRPr="003621BC">
        <w:rPr>
          <w:rFonts w:cs="Arial"/>
          <w:color w:val="002060"/>
          <w:lang w:val="el-GR"/>
        </w:rPr>
        <w:t>.</w:t>
      </w:r>
      <w:r w:rsidR="006B54DA" w:rsidRPr="003621BC">
        <w:rPr>
          <w:rFonts w:cs="Arial"/>
          <w:color w:val="002060"/>
          <w:lang w:val="el-GR"/>
        </w:rPr>
        <w:t xml:space="preserve"> </w:t>
      </w:r>
    </w:p>
    <w:p w:rsidR="00C078F9" w:rsidRPr="003621BC" w:rsidRDefault="00C078F9" w:rsidP="00336437">
      <w:pPr>
        <w:spacing w:before="120" w:after="0" w:line="260" w:lineRule="exact"/>
        <w:contextualSpacing/>
        <w:rPr>
          <w:rFonts w:asciiTheme="minorHAnsi" w:hAnsiTheme="minorHAnsi" w:cs="Calibri"/>
          <w:bCs/>
          <w:color w:val="002060"/>
          <w:lang w:val="el-GR"/>
        </w:rPr>
      </w:pPr>
    </w:p>
    <w:p w:rsidR="00F12378" w:rsidRPr="003621BC" w:rsidRDefault="00C45AEA" w:rsidP="00336437">
      <w:pPr>
        <w:spacing w:before="120" w:after="0" w:line="260" w:lineRule="exact"/>
        <w:contextualSpacing/>
        <w:rPr>
          <w:rFonts w:asciiTheme="minorHAnsi" w:hAnsiTheme="minorHAnsi" w:cs="Calibri"/>
          <w:bCs/>
          <w:color w:val="002060"/>
          <w:lang w:val="el-GR"/>
        </w:rPr>
      </w:pPr>
      <w:r w:rsidRPr="003621BC">
        <w:rPr>
          <w:rFonts w:cs="Arial"/>
          <w:color w:val="002060"/>
          <w:lang w:val="el-GR"/>
        </w:rPr>
        <w:t>Τα καθαρά έσοδα προμηθε</w:t>
      </w:r>
      <w:r w:rsidR="00A774C9" w:rsidRPr="003621BC">
        <w:rPr>
          <w:rFonts w:cs="Arial"/>
          <w:color w:val="002060"/>
          <w:lang w:val="el-GR"/>
        </w:rPr>
        <w:t xml:space="preserve">ιών </w:t>
      </w:r>
      <w:r w:rsidR="00F51C12" w:rsidRPr="003621BC">
        <w:rPr>
          <w:rFonts w:cs="Arial"/>
          <w:color w:val="002060"/>
          <w:lang w:val="el-GR"/>
        </w:rPr>
        <w:t>ανήλθαν</w:t>
      </w:r>
      <w:r w:rsidR="00A774C9" w:rsidRPr="003621BC">
        <w:rPr>
          <w:rFonts w:cs="Arial"/>
          <w:color w:val="002060"/>
          <w:lang w:val="el-GR"/>
        </w:rPr>
        <w:t xml:space="preserve"> </w:t>
      </w:r>
      <w:r w:rsidR="00F51C12" w:rsidRPr="003621BC">
        <w:rPr>
          <w:rFonts w:cs="Arial"/>
          <w:color w:val="002060"/>
          <w:lang w:val="el-GR"/>
        </w:rPr>
        <w:t>σε</w:t>
      </w:r>
      <w:r w:rsidRPr="003621BC">
        <w:rPr>
          <w:rFonts w:cs="Arial"/>
          <w:color w:val="002060"/>
          <w:lang w:val="el-GR"/>
        </w:rPr>
        <w:t xml:space="preserve"> €</w:t>
      </w:r>
      <w:r w:rsidR="00E760F7" w:rsidRPr="003621BC">
        <w:rPr>
          <w:rFonts w:cs="Arial"/>
          <w:color w:val="002060"/>
          <w:lang w:val="el-GR"/>
        </w:rPr>
        <w:t>122</w:t>
      </w:r>
      <w:r w:rsidRPr="003621BC">
        <w:rPr>
          <w:rFonts w:cs="Arial"/>
          <w:color w:val="002060"/>
          <w:lang w:val="el-GR"/>
        </w:rPr>
        <w:t xml:space="preserve"> εκατ</w:t>
      </w:r>
      <w:r w:rsidR="00A848F5" w:rsidRPr="003621BC">
        <w:rPr>
          <w:rFonts w:cs="Arial"/>
          <w:color w:val="002060"/>
          <w:lang w:val="el-GR"/>
        </w:rPr>
        <w:t xml:space="preserve"> </w:t>
      </w:r>
      <w:r w:rsidR="000E550E" w:rsidRPr="003621BC">
        <w:rPr>
          <w:rFonts w:cs="Arial"/>
          <w:color w:val="002060"/>
          <w:lang w:val="el-GR"/>
        </w:rPr>
        <w:t>το 1</w:t>
      </w:r>
      <w:r w:rsidR="00892440" w:rsidRPr="003621BC">
        <w:rPr>
          <w:rFonts w:cs="Arial"/>
          <w:color w:val="002060"/>
          <w:vertAlign w:val="superscript"/>
          <w:lang w:val="el-GR"/>
        </w:rPr>
        <w:t>ο</w:t>
      </w:r>
      <w:r w:rsidR="004F5743" w:rsidRPr="003621BC">
        <w:rPr>
          <w:rFonts w:cs="Arial"/>
          <w:color w:val="002060"/>
          <w:lang w:val="el-GR"/>
        </w:rPr>
        <w:t xml:space="preserve"> </w:t>
      </w:r>
      <w:r w:rsidR="00E760F7" w:rsidRPr="003621BC">
        <w:rPr>
          <w:rFonts w:cs="Arial"/>
          <w:color w:val="002060"/>
          <w:lang w:val="el-GR"/>
        </w:rPr>
        <w:t>6</w:t>
      </w:r>
      <w:r w:rsidR="000E550E" w:rsidRPr="003621BC">
        <w:rPr>
          <w:rFonts w:cs="Arial"/>
          <w:color w:val="002060"/>
          <w:lang w:val="el-GR"/>
        </w:rPr>
        <w:t>μηνο 2013</w:t>
      </w:r>
      <w:r w:rsidRPr="003621BC">
        <w:rPr>
          <w:rFonts w:cs="Arial"/>
          <w:color w:val="002060"/>
          <w:lang w:val="el-GR"/>
        </w:rPr>
        <w:t xml:space="preserve">, με </w:t>
      </w:r>
      <w:r w:rsidR="00F12378" w:rsidRPr="003621BC">
        <w:rPr>
          <w:rFonts w:cs="Arial"/>
          <w:color w:val="002060"/>
          <w:lang w:val="el-GR"/>
        </w:rPr>
        <w:t>τις</w:t>
      </w:r>
      <w:r w:rsidR="007C493D" w:rsidRPr="003621BC">
        <w:rPr>
          <w:rFonts w:cs="Arial"/>
          <w:color w:val="002060"/>
          <w:lang w:val="el-GR"/>
        </w:rPr>
        <w:t xml:space="preserve"> προμήθειες εμπορικής τραπεζικής </w:t>
      </w:r>
      <w:r w:rsidR="00F12378" w:rsidRPr="003621BC">
        <w:rPr>
          <w:rFonts w:cs="Arial"/>
          <w:color w:val="002060"/>
          <w:lang w:val="el-GR"/>
        </w:rPr>
        <w:t>στα</w:t>
      </w:r>
      <w:r w:rsidR="007C493D" w:rsidRPr="003621BC">
        <w:rPr>
          <w:rFonts w:cs="Arial"/>
          <w:color w:val="002060"/>
          <w:lang w:val="el-GR"/>
        </w:rPr>
        <w:t xml:space="preserve"> €</w:t>
      </w:r>
      <w:r w:rsidR="00E760F7" w:rsidRPr="003621BC">
        <w:rPr>
          <w:rFonts w:cs="Arial"/>
          <w:color w:val="002060"/>
          <w:lang w:val="el-GR"/>
        </w:rPr>
        <w:t>10</w:t>
      </w:r>
      <w:r w:rsidR="00CD47EB">
        <w:rPr>
          <w:rFonts w:cs="Arial"/>
          <w:color w:val="002060"/>
          <w:lang w:val="el-GR"/>
        </w:rPr>
        <w:t>7</w:t>
      </w:r>
      <w:r w:rsidR="007C493D" w:rsidRPr="003621BC">
        <w:rPr>
          <w:rFonts w:cs="Arial"/>
          <w:color w:val="002060"/>
          <w:lang w:val="el-GR"/>
        </w:rPr>
        <w:t xml:space="preserve"> εκατ </w:t>
      </w:r>
      <w:r w:rsidR="00F12378" w:rsidRPr="003621BC">
        <w:rPr>
          <w:rFonts w:cs="Arial"/>
          <w:color w:val="002060"/>
          <w:lang w:val="el-GR"/>
        </w:rPr>
        <w:t>(</w:t>
      </w:r>
      <w:r w:rsidR="00E760F7" w:rsidRPr="003621BC">
        <w:rPr>
          <w:rFonts w:cs="Arial"/>
          <w:color w:val="002060"/>
          <w:lang w:val="el-GR"/>
        </w:rPr>
        <w:t>88</w:t>
      </w:r>
      <w:r w:rsidR="00F12378" w:rsidRPr="003621BC">
        <w:rPr>
          <w:rFonts w:cs="Arial"/>
          <w:color w:val="002060"/>
          <w:lang w:val="el-GR"/>
        </w:rPr>
        <w:t>%</w:t>
      </w:r>
      <w:r w:rsidR="00704F5D" w:rsidRPr="003621BC">
        <w:rPr>
          <w:rFonts w:cs="Arial"/>
          <w:color w:val="002060"/>
          <w:lang w:val="el-GR"/>
        </w:rPr>
        <w:t xml:space="preserve"> του συνόλου</w:t>
      </w:r>
      <w:r w:rsidR="00F12378" w:rsidRPr="003621BC">
        <w:rPr>
          <w:rFonts w:cs="Arial"/>
          <w:color w:val="002060"/>
          <w:lang w:val="el-GR"/>
        </w:rPr>
        <w:t>)</w:t>
      </w:r>
      <w:r w:rsidR="007C493D" w:rsidRPr="003621BC">
        <w:rPr>
          <w:rFonts w:cs="Arial"/>
          <w:color w:val="002060"/>
          <w:lang w:val="el-GR"/>
        </w:rPr>
        <w:t>.</w:t>
      </w:r>
      <w:r w:rsidR="00F12378" w:rsidRPr="003621BC">
        <w:rPr>
          <w:rFonts w:cs="Arial"/>
          <w:color w:val="002060"/>
          <w:lang w:val="el-GR"/>
        </w:rPr>
        <w:t xml:space="preserve"> Τα καθαρά έσοδα προμηθειών της δραστηριότητας στην Ελλάδα διαμορφώθηκαν </w:t>
      </w:r>
      <w:r w:rsidR="00F51C12" w:rsidRPr="003621BC">
        <w:rPr>
          <w:rFonts w:cs="Arial"/>
          <w:color w:val="002060"/>
          <w:lang w:val="el-GR"/>
        </w:rPr>
        <w:t>σε</w:t>
      </w:r>
      <w:r w:rsidR="00F12378" w:rsidRPr="003621BC">
        <w:rPr>
          <w:rFonts w:cs="Arial"/>
          <w:color w:val="002060"/>
          <w:lang w:val="el-GR"/>
        </w:rPr>
        <w:t xml:space="preserve"> </w:t>
      </w:r>
      <w:r w:rsidR="004F5743" w:rsidRPr="003621BC">
        <w:rPr>
          <w:rFonts w:cs="Arial"/>
          <w:color w:val="002060"/>
          <w:lang w:val="el-GR"/>
        </w:rPr>
        <w:t>€</w:t>
      </w:r>
      <w:r w:rsidR="00CD47EB">
        <w:rPr>
          <w:rFonts w:cs="Arial"/>
          <w:color w:val="002060"/>
          <w:lang w:val="el-GR"/>
        </w:rPr>
        <w:t>98</w:t>
      </w:r>
      <w:r w:rsidR="004F5743" w:rsidRPr="003621BC">
        <w:rPr>
          <w:rFonts w:cs="Arial"/>
          <w:color w:val="002060"/>
          <w:lang w:val="el-GR"/>
        </w:rPr>
        <w:t xml:space="preserve"> </w:t>
      </w:r>
      <w:r w:rsidR="00F12378" w:rsidRPr="003621BC">
        <w:rPr>
          <w:rFonts w:cs="Arial"/>
          <w:color w:val="002060"/>
          <w:lang w:val="el-GR"/>
        </w:rPr>
        <w:t xml:space="preserve">εκατ, ενώ </w:t>
      </w:r>
      <w:r w:rsidR="00704F5D" w:rsidRPr="003621BC">
        <w:rPr>
          <w:rFonts w:cs="Arial"/>
          <w:color w:val="002060"/>
          <w:lang w:val="el-GR"/>
        </w:rPr>
        <w:t>οι προμήθειες</w:t>
      </w:r>
      <w:r w:rsidR="00F12378" w:rsidRPr="003621BC">
        <w:rPr>
          <w:rFonts w:cs="Arial"/>
          <w:color w:val="002060"/>
          <w:lang w:val="el-GR"/>
        </w:rPr>
        <w:t xml:space="preserve"> του εξωτερικού </w:t>
      </w:r>
      <w:r w:rsidR="00F51C12" w:rsidRPr="003621BC">
        <w:rPr>
          <w:rFonts w:cs="Arial"/>
          <w:color w:val="002060"/>
          <w:lang w:val="el-GR"/>
        </w:rPr>
        <w:t>σε</w:t>
      </w:r>
      <w:r w:rsidR="00F12378" w:rsidRPr="003621BC">
        <w:rPr>
          <w:rFonts w:cs="Arial"/>
          <w:color w:val="002060"/>
          <w:lang w:val="el-GR"/>
        </w:rPr>
        <w:t xml:space="preserve"> </w:t>
      </w:r>
      <w:r w:rsidR="004F5743" w:rsidRPr="003621BC">
        <w:rPr>
          <w:rFonts w:cs="Arial"/>
          <w:color w:val="002060"/>
          <w:lang w:val="el-GR"/>
        </w:rPr>
        <w:t>€</w:t>
      </w:r>
      <w:r w:rsidR="00CD47EB">
        <w:rPr>
          <w:rFonts w:cs="Arial"/>
          <w:color w:val="002060"/>
          <w:lang w:val="el-GR"/>
        </w:rPr>
        <w:t>24</w:t>
      </w:r>
      <w:r w:rsidR="004F5743" w:rsidRPr="003621BC">
        <w:rPr>
          <w:rFonts w:cs="Arial"/>
          <w:color w:val="002060"/>
          <w:lang w:val="el-GR"/>
        </w:rPr>
        <w:t xml:space="preserve"> </w:t>
      </w:r>
      <w:r w:rsidR="00F12378" w:rsidRPr="003621BC">
        <w:rPr>
          <w:rFonts w:cs="Arial"/>
          <w:color w:val="002060"/>
          <w:lang w:val="el-GR"/>
        </w:rPr>
        <w:t>εκατ.</w:t>
      </w:r>
      <w:r w:rsidR="00F12378" w:rsidRPr="003621BC">
        <w:rPr>
          <w:rFonts w:cs="Arial"/>
          <w:b/>
          <w:color w:val="002060"/>
          <w:lang w:val="el-GR"/>
        </w:rPr>
        <w:t xml:space="preserve"> </w:t>
      </w:r>
    </w:p>
    <w:p w:rsidR="00EE1C5B" w:rsidRPr="003621BC" w:rsidRDefault="00C45AEA" w:rsidP="00AB515D">
      <w:pPr>
        <w:spacing w:before="240" w:after="0" w:line="260" w:lineRule="exact"/>
        <w:rPr>
          <w:rFonts w:cs="Calibri"/>
          <w:bCs/>
          <w:color w:val="002060"/>
          <w:lang w:val="el-GR"/>
        </w:rPr>
      </w:pPr>
      <w:r w:rsidRPr="003621BC">
        <w:rPr>
          <w:rFonts w:cs="Arial"/>
          <w:color w:val="002060"/>
          <w:lang w:val="el-GR"/>
        </w:rPr>
        <w:t>Τα</w:t>
      </w:r>
      <w:r w:rsidR="00C40A25" w:rsidRPr="003621BC">
        <w:rPr>
          <w:rFonts w:cs="Arial"/>
          <w:color w:val="002060"/>
          <w:lang w:val="el-GR"/>
        </w:rPr>
        <w:t xml:space="preserve"> καθαρά έσοδα λειτουργίας </w:t>
      </w:r>
      <w:r w:rsidR="000E550E" w:rsidRPr="003621BC">
        <w:rPr>
          <w:rFonts w:cs="Arial"/>
          <w:color w:val="002060"/>
          <w:lang w:val="el-GR"/>
        </w:rPr>
        <w:t>το 1</w:t>
      </w:r>
      <w:r w:rsidR="00892440" w:rsidRPr="003621BC">
        <w:rPr>
          <w:rFonts w:cs="Arial"/>
          <w:color w:val="002060"/>
          <w:vertAlign w:val="superscript"/>
          <w:lang w:val="el-GR"/>
        </w:rPr>
        <w:t>ο</w:t>
      </w:r>
      <w:r w:rsidR="004F5743" w:rsidRPr="003621BC">
        <w:rPr>
          <w:rFonts w:cs="Arial"/>
          <w:color w:val="002060"/>
          <w:lang w:val="el-GR"/>
        </w:rPr>
        <w:t xml:space="preserve"> </w:t>
      </w:r>
      <w:r w:rsidR="00E760F7" w:rsidRPr="003621BC">
        <w:rPr>
          <w:rFonts w:cs="Arial"/>
          <w:color w:val="002060"/>
          <w:lang w:val="el-GR"/>
        </w:rPr>
        <w:t>6</w:t>
      </w:r>
      <w:r w:rsidR="000E550E" w:rsidRPr="003621BC">
        <w:rPr>
          <w:rFonts w:cs="Arial"/>
          <w:color w:val="002060"/>
          <w:lang w:val="el-GR"/>
        </w:rPr>
        <w:t xml:space="preserve">μηνο 2013 </w:t>
      </w:r>
      <w:r w:rsidR="00C40A25" w:rsidRPr="003621BC">
        <w:rPr>
          <w:rFonts w:cs="Arial"/>
          <w:color w:val="002060"/>
          <w:lang w:val="el-GR"/>
        </w:rPr>
        <w:t xml:space="preserve">διαμορφώθηκαν </w:t>
      </w:r>
      <w:r w:rsidR="00F51C12" w:rsidRPr="003621BC">
        <w:rPr>
          <w:rFonts w:cs="Arial"/>
          <w:color w:val="002060"/>
          <w:lang w:val="el-GR"/>
        </w:rPr>
        <w:t>σε</w:t>
      </w:r>
      <w:r w:rsidR="00C40A25" w:rsidRPr="003621BC">
        <w:rPr>
          <w:rFonts w:cs="Arial"/>
          <w:color w:val="002060"/>
          <w:lang w:val="el-GR"/>
        </w:rPr>
        <w:t xml:space="preserve"> </w:t>
      </w:r>
      <w:r w:rsidR="004F5743" w:rsidRPr="003621BC">
        <w:rPr>
          <w:rFonts w:cs="Arial"/>
          <w:color w:val="002060"/>
          <w:lang w:val="el-GR"/>
        </w:rPr>
        <w:t>€</w:t>
      </w:r>
      <w:r w:rsidR="00070F20" w:rsidRPr="003621BC">
        <w:rPr>
          <w:rFonts w:cs="Arial"/>
          <w:color w:val="002060"/>
          <w:lang w:val="el-GR"/>
        </w:rPr>
        <w:t>9</w:t>
      </w:r>
      <w:r w:rsidR="00C30999" w:rsidRPr="00C30999">
        <w:rPr>
          <w:rFonts w:cs="Arial"/>
          <w:color w:val="002060"/>
          <w:lang w:val="el-GR"/>
        </w:rPr>
        <w:t>56</w:t>
      </w:r>
      <w:r w:rsidR="00070F20" w:rsidRPr="003621BC">
        <w:rPr>
          <w:rFonts w:cs="Arial"/>
          <w:color w:val="002060"/>
          <w:lang w:val="el-GR"/>
        </w:rPr>
        <w:t xml:space="preserve"> </w:t>
      </w:r>
      <w:r w:rsidR="00E258D2" w:rsidRPr="003621BC">
        <w:rPr>
          <w:rFonts w:cs="Arial"/>
          <w:color w:val="002060"/>
          <w:lang w:val="el-GR"/>
        </w:rPr>
        <w:t>εκατ</w:t>
      </w:r>
      <w:r w:rsidR="00B70CDD">
        <w:rPr>
          <w:rFonts w:cs="Arial"/>
          <w:color w:val="002060"/>
          <w:lang w:val="el-GR"/>
        </w:rPr>
        <w:t>, εξαιρουμένης της αρνητικής υπεραξίας εξαγορών ύψους €</w:t>
      </w:r>
      <w:r w:rsidR="00C30999" w:rsidRPr="00C30999">
        <w:rPr>
          <w:rFonts w:cs="Arial"/>
          <w:color w:val="002060"/>
          <w:lang w:val="el-GR"/>
        </w:rPr>
        <w:t>3.810</w:t>
      </w:r>
      <w:r w:rsidR="00544EED">
        <w:rPr>
          <w:rFonts w:cs="Arial"/>
          <w:color w:val="002060"/>
          <w:lang w:val="el-GR"/>
        </w:rPr>
        <w:t xml:space="preserve"> </w:t>
      </w:r>
      <w:r w:rsidR="00B70CDD">
        <w:rPr>
          <w:rFonts w:cs="Arial"/>
          <w:color w:val="002060"/>
          <w:lang w:val="el-GR"/>
        </w:rPr>
        <w:t>εκατ.</w:t>
      </w:r>
    </w:p>
    <w:p w:rsidR="009C6104" w:rsidRPr="003621BC" w:rsidRDefault="00C40A25" w:rsidP="00AB515D">
      <w:pPr>
        <w:spacing w:before="240" w:after="0" w:line="260" w:lineRule="exact"/>
        <w:rPr>
          <w:rFonts w:cs="Arial"/>
          <w:color w:val="002060"/>
          <w:lang w:val="el-GR"/>
        </w:rPr>
      </w:pPr>
      <w:r w:rsidRPr="003621BC">
        <w:rPr>
          <w:rFonts w:cs="Arial"/>
          <w:color w:val="002060"/>
          <w:lang w:val="el-GR"/>
        </w:rPr>
        <w:t xml:space="preserve">Τα έξοδα λειτουργίας </w:t>
      </w:r>
      <w:r w:rsidR="00E76471" w:rsidRPr="003621BC">
        <w:rPr>
          <w:rFonts w:cs="Arial"/>
          <w:color w:val="002060"/>
          <w:lang w:val="el-GR"/>
        </w:rPr>
        <w:t xml:space="preserve">του Ομίλου </w:t>
      </w:r>
      <w:r w:rsidR="000A7309" w:rsidRPr="003621BC">
        <w:rPr>
          <w:rFonts w:cs="Arial"/>
          <w:color w:val="002060"/>
          <w:lang w:val="el-GR"/>
        </w:rPr>
        <w:t>ανήλθαν</w:t>
      </w:r>
      <w:r w:rsidR="00845D33" w:rsidRPr="003621BC">
        <w:rPr>
          <w:rFonts w:cs="Arial"/>
          <w:color w:val="002060"/>
          <w:lang w:val="el-GR"/>
        </w:rPr>
        <w:t xml:space="preserve"> </w:t>
      </w:r>
      <w:r w:rsidR="00F51C12" w:rsidRPr="003621BC">
        <w:rPr>
          <w:rFonts w:cs="Arial"/>
          <w:color w:val="002060"/>
          <w:lang w:val="el-GR"/>
        </w:rPr>
        <w:t>σε</w:t>
      </w:r>
      <w:r w:rsidR="00845D33" w:rsidRPr="003621BC">
        <w:rPr>
          <w:rFonts w:cs="Arial"/>
          <w:color w:val="002060"/>
          <w:lang w:val="el-GR"/>
        </w:rPr>
        <w:t xml:space="preserve"> €</w:t>
      </w:r>
      <w:r w:rsidR="00B44FCE" w:rsidRPr="003621BC">
        <w:rPr>
          <w:rFonts w:cs="Arial"/>
          <w:color w:val="002060"/>
          <w:lang w:val="el-GR"/>
        </w:rPr>
        <w:t>644</w:t>
      </w:r>
      <w:r w:rsidR="00E20F89" w:rsidRPr="003621BC">
        <w:rPr>
          <w:rFonts w:cs="Arial"/>
          <w:color w:val="002060"/>
          <w:lang w:val="el-GR"/>
        </w:rPr>
        <w:t xml:space="preserve"> </w:t>
      </w:r>
      <w:r w:rsidR="00845D33" w:rsidRPr="003621BC">
        <w:rPr>
          <w:rFonts w:cs="Arial"/>
          <w:color w:val="002060"/>
          <w:lang w:val="el-GR"/>
        </w:rPr>
        <w:t xml:space="preserve">εκατ </w:t>
      </w:r>
      <w:r w:rsidR="00FB126A" w:rsidRPr="003621BC">
        <w:rPr>
          <w:rFonts w:cs="Arial"/>
          <w:color w:val="002060"/>
          <w:lang w:val="el-GR"/>
        </w:rPr>
        <w:t>το 1</w:t>
      </w:r>
      <w:r w:rsidR="00892440" w:rsidRPr="003621BC">
        <w:rPr>
          <w:rFonts w:cs="Arial"/>
          <w:color w:val="002060"/>
          <w:vertAlign w:val="superscript"/>
          <w:lang w:val="el-GR"/>
        </w:rPr>
        <w:t>ο</w:t>
      </w:r>
      <w:r w:rsidR="004F5743" w:rsidRPr="003621BC">
        <w:rPr>
          <w:rFonts w:cs="Arial"/>
          <w:color w:val="002060"/>
          <w:lang w:val="el-GR"/>
        </w:rPr>
        <w:t xml:space="preserve"> </w:t>
      </w:r>
      <w:r w:rsidR="00E760F7" w:rsidRPr="003621BC">
        <w:rPr>
          <w:rFonts w:cs="Arial"/>
          <w:color w:val="002060"/>
          <w:lang w:val="el-GR"/>
        </w:rPr>
        <w:t>6</w:t>
      </w:r>
      <w:r w:rsidR="00FB126A" w:rsidRPr="003621BC">
        <w:rPr>
          <w:rFonts w:cs="Arial"/>
          <w:color w:val="002060"/>
          <w:lang w:val="el-GR"/>
        </w:rPr>
        <w:t>μηνο 2013</w:t>
      </w:r>
      <w:r w:rsidR="00CD21B3" w:rsidRPr="003621BC">
        <w:rPr>
          <w:rFonts w:cs="Arial"/>
          <w:color w:val="002060"/>
          <w:lang w:val="el-GR"/>
        </w:rPr>
        <w:t>.</w:t>
      </w:r>
      <w:r w:rsidR="00066240" w:rsidRPr="003621BC">
        <w:rPr>
          <w:rFonts w:cs="Arial"/>
          <w:color w:val="002060"/>
          <w:lang w:val="el-GR"/>
        </w:rPr>
        <w:t xml:space="preserve"> </w:t>
      </w:r>
      <w:r w:rsidR="00FA0AD8" w:rsidRPr="003621BC">
        <w:rPr>
          <w:rFonts w:cs="Arial"/>
          <w:color w:val="002060"/>
        </w:rPr>
        <w:t>To</w:t>
      </w:r>
      <w:r w:rsidR="00FA0AD8" w:rsidRPr="003621BC">
        <w:rPr>
          <w:rFonts w:cs="Arial"/>
          <w:color w:val="002060"/>
          <w:lang w:val="el-GR"/>
        </w:rPr>
        <w:t xml:space="preserve"> 5</w:t>
      </w:r>
      <w:r w:rsidR="00E760F7" w:rsidRPr="003621BC">
        <w:rPr>
          <w:rFonts w:cs="Arial"/>
          <w:color w:val="002060"/>
          <w:lang w:val="el-GR"/>
        </w:rPr>
        <w:t>4</w:t>
      </w:r>
      <w:r w:rsidR="00FA0AD8" w:rsidRPr="003621BC">
        <w:rPr>
          <w:rFonts w:cs="Arial"/>
          <w:color w:val="002060"/>
          <w:lang w:val="el-GR"/>
        </w:rPr>
        <w:t>% αφορούσαν δαπάνες προσωπικού (€</w:t>
      </w:r>
      <w:r w:rsidR="00B44FCE" w:rsidRPr="003621BC">
        <w:rPr>
          <w:rFonts w:cs="Arial"/>
          <w:color w:val="002060"/>
          <w:lang w:val="el-GR"/>
        </w:rPr>
        <w:t xml:space="preserve">347 </w:t>
      </w:r>
      <w:r w:rsidR="00FA0AD8" w:rsidRPr="003621BC">
        <w:rPr>
          <w:rFonts w:cs="Arial"/>
          <w:color w:val="002060"/>
          <w:lang w:val="el-GR"/>
        </w:rPr>
        <w:t>εκατ), το 3</w:t>
      </w:r>
      <w:r w:rsidR="00E760F7" w:rsidRPr="003621BC">
        <w:rPr>
          <w:rFonts w:cs="Arial"/>
          <w:color w:val="002060"/>
          <w:lang w:val="el-GR"/>
        </w:rPr>
        <w:t>7</w:t>
      </w:r>
      <w:r w:rsidR="00FA0AD8" w:rsidRPr="003621BC">
        <w:rPr>
          <w:rFonts w:cs="Arial"/>
          <w:color w:val="002060"/>
          <w:lang w:val="el-GR"/>
        </w:rPr>
        <w:t>% έξοδα διοίκησης (€</w:t>
      </w:r>
      <w:r w:rsidR="005C5A4B" w:rsidRPr="003621BC">
        <w:rPr>
          <w:rFonts w:cs="Arial"/>
          <w:color w:val="002060"/>
          <w:lang w:val="el-GR"/>
        </w:rPr>
        <w:t>237</w:t>
      </w:r>
      <w:r w:rsidR="00FA0AD8" w:rsidRPr="003621BC">
        <w:rPr>
          <w:rFonts w:cs="Arial"/>
          <w:color w:val="002060"/>
          <w:lang w:val="el-GR"/>
        </w:rPr>
        <w:t xml:space="preserve"> εκατ) και το </w:t>
      </w:r>
      <w:r w:rsidR="00E760F7" w:rsidRPr="003621BC">
        <w:rPr>
          <w:rFonts w:cs="Arial"/>
          <w:color w:val="002060"/>
          <w:lang w:val="el-GR"/>
        </w:rPr>
        <w:t>9</w:t>
      </w:r>
      <w:r w:rsidR="00FA0AD8" w:rsidRPr="003621BC">
        <w:rPr>
          <w:rFonts w:cs="Arial"/>
          <w:color w:val="002060"/>
          <w:lang w:val="el-GR"/>
        </w:rPr>
        <w:t>% αποσβέσεις</w:t>
      </w:r>
      <w:r w:rsidR="00DD31FF" w:rsidRPr="003621BC">
        <w:rPr>
          <w:rFonts w:cs="Arial"/>
          <w:color w:val="002060"/>
          <w:lang w:val="el-GR"/>
        </w:rPr>
        <w:t xml:space="preserve"> και λοιπά έξοδα</w:t>
      </w:r>
      <w:r w:rsidR="002E7A71" w:rsidRPr="003621BC">
        <w:rPr>
          <w:rFonts w:cs="Arial"/>
          <w:color w:val="002060"/>
          <w:lang w:val="el-GR"/>
        </w:rPr>
        <w:t xml:space="preserve"> </w:t>
      </w:r>
      <w:r w:rsidR="00FA0AD8" w:rsidRPr="003621BC">
        <w:rPr>
          <w:rFonts w:cs="Arial"/>
          <w:color w:val="002060"/>
          <w:lang w:val="el-GR"/>
        </w:rPr>
        <w:t>(€</w:t>
      </w:r>
      <w:r w:rsidR="00E760F7" w:rsidRPr="003621BC">
        <w:rPr>
          <w:rFonts w:cs="Arial"/>
          <w:color w:val="002060"/>
          <w:lang w:val="el-GR"/>
        </w:rPr>
        <w:t>6</w:t>
      </w:r>
      <w:r w:rsidR="00CD47EB">
        <w:rPr>
          <w:rFonts w:cs="Arial"/>
          <w:color w:val="002060"/>
          <w:lang w:val="el-GR"/>
        </w:rPr>
        <w:t>0</w:t>
      </w:r>
      <w:r w:rsidR="00FA0AD8" w:rsidRPr="003621BC">
        <w:rPr>
          <w:rFonts w:cs="Arial"/>
          <w:color w:val="002060"/>
          <w:lang w:val="el-GR"/>
        </w:rPr>
        <w:t xml:space="preserve"> εκατ)</w:t>
      </w:r>
      <w:r w:rsidR="008E482B" w:rsidRPr="003621BC">
        <w:rPr>
          <w:rFonts w:cs="Arial"/>
          <w:color w:val="002060"/>
          <w:lang w:val="el-GR"/>
        </w:rPr>
        <w:t>.</w:t>
      </w:r>
      <w:r w:rsidR="009D5E7A" w:rsidRPr="003621BC">
        <w:rPr>
          <w:rFonts w:cs="Arial"/>
          <w:color w:val="002060"/>
          <w:lang w:val="el-GR"/>
        </w:rPr>
        <w:t xml:space="preserve"> </w:t>
      </w:r>
      <w:r w:rsidR="00E258D2" w:rsidRPr="003621BC">
        <w:rPr>
          <w:rFonts w:cs="Arial"/>
          <w:color w:val="002060"/>
          <w:lang w:val="el-GR"/>
        </w:rPr>
        <w:t xml:space="preserve">Το κόστος επιβαρύνθηκε από </w:t>
      </w:r>
      <w:r w:rsidR="005F3C50" w:rsidRPr="005F3C50">
        <w:rPr>
          <w:rFonts w:cs="Arial"/>
          <w:color w:val="002060"/>
          <w:lang w:val="el-GR"/>
        </w:rPr>
        <w:t xml:space="preserve">€17 </w:t>
      </w:r>
      <w:r w:rsidR="005F3C50">
        <w:rPr>
          <w:rFonts w:cs="Arial"/>
          <w:color w:val="002060"/>
          <w:lang w:val="el-GR"/>
        </w:rPr>
        <w:t xml:space="preserve">εκατ </w:t>
      </w:r>
      <w:r w:rsidR="00E258D2" w:rsidRPr="003621BC">
        <w:rPr>
          <w:rFonts w:cs="Arial"/>
          <w:color w:val="002060"/>
          <w:lang w:val="el-GR"/>
        </w:rPr>
        <w:t xml:space="preserve">έκτακτα έξοδα ενοποίησης για τις </w:t>
      </w:r>
      <w:r w:rsidR="009D5E7A" w:rsidRPr="003621BC">
        <w:rPr>
          <w:rFonts w:cs="Arial"/>
          <w:color w:val="002060"/>
          <w:lang w:val="el-GR"/>
        </w:rPr>
        <w:t xml:space="preserve"> δραστηριότητες που αποκτήθηκαν από τον Ιού</w:t>
      </w:r>
      <w:r w:rsidR="00E258D2" w:rsidRPr="003621BC">
        <w:rPr>
          <w:rFonts w:cs="Arial"/>
          <w:color w:val="002060"/>
          <w:lang w:val="el-GR"/>
        </w:rPr>
        <w:t>λ</w:t>
      </w:r>
      <w:r w:rsidR="009D5E7A" w:rsidRPr="003621BC">
        <w:rPr>
          <w:rFonts w:cs="Arial"/>
          <w:color w:val="002060"/>
          <w:lang w:val="el-GR"/>
        </w:rPr>
        <w:t>ιο 2012 και μετά</w:t>
      </w:r>
      <w:r w:rsidR="00E258D2" w:rsidRPr="003621BC">
        <w:rPr>
          <w:rFonts w:cs="Arial"/>
          <w:color w:val="002060"/>
          <w:lang w:val="el-GR"/>
        </w:rPr>
        <w:t>. Χωρίς αυτά</w:t>
      </w:r>
      <w:r w:rsidR="009D5E7A" w:rsidRPr="003621BC">
        <w:rPr>
          <w:rFonts w:cs="Arial"/>
          <w:color w:val="002060"/>
          <w:lang w:val="el-GR"/>
        </w:rPr>
        <w:t xml:space="preserve"> το κόστος λειτουργίας του Ομίλου </w:t>
      </w:r>
      <w:r w:rsidR="00E258D2" w:rsidRPr="003621BC">
        <w:rPr>
          <w:rFonts w:cs="Arial"/>
          <w:color w:val="002060"/>
          <w:lang w:val="el-GR"/>
        </w:rPr>
        <w:t>για το 1</w:t>
      </w:r>
      <w:r w:rsidR="00E258D2" w:rsidRPr="003621BC">
        <w:rPr>
          <w:rFonts w:cs="Arial"/>
          <w:color w:val="002060"/>
          <w:vertAlign w:val="superscript"/>
          <w:lang w:val="el-GR"/>
        </w:rPr>
        <w:t>ο</w:t>
      </w:r>
      <w:r w:rsidR="00E258D2" w:rsidRPr="003621BC">
        <w:rPr>
          <w:rFonts w:cs="Arial"/>
          <w:color w:val="002060"/>
          <w:lang w:val="el-GR"/>
        </w:rPr>
        <w:t xml:space="preserve"> 6μηνο</w:t>
      </w:r>
      <w:r w:rsidR="00591659" w:rsidRPr="003621BC">
        <w:rPr>
          <w:rFonts w:cs="Arial"/>
          <w:color w:val="002060"/>
          <w:lang w:val="el-GR"/>
        </w:rPr>
        <w:t xml:space="preserve"> 2013 διαμορφώθηκε στα €</w:t>
      </w:r>
      <w:r w:rsidR="00CD47EB">
        <w:rPr>
          <w:rFonts w:cs="Arial"/>
          <w:color w:val="002060"/>
          <w:lang w:val="el-GR"/>
        </w:rPr>
        <w:t>627 εκατ</w:t>
      </w:r>
      <w:r w:rsidR="00DD31FF" w:rsidRPr="003621BC">
        <w:rPr>
          <w:rFonts w:cs="Arial"/>
          <w:color w:val="002060"/>
          <w:lang w:val="el-GR"/>
        </w:rPr>
        <w:t>. Σημειώνεται ότι στο πλαίσιο εξορθολογισμού του δικτύου καταστημάτων στην Ελλάδα και της επίτευξης συνεργιών κόστους, διέκοψαν τη λειτουργία τους 36 καταστήματα το 1</w:t>
      </w:r>
      <w:r w:rsidR="00DD31FF" w:rsidRPr="003621BC">
        <w:rPr>
          <w:rFonts w:cs="Arial"/>
          <w:color w:val="002060"/>
          <w:vertAlign w:val="superscript"/>
          <w:lang w:val="el-GR"/>
        </w:rPr>
        <w:t>ο</w:t>
      </w:r>
      <w:r w:rsidR="00DD31FF" w:rsidRPr="003621BC">
        <w:rPr>
          <w:rFonts w:cs="Arial"/>
          <w:color w:val="002060"/>
          <w:lang w:val="el-GR"/>
        </w:rPr>
        <w:t xml:space="preserve"> 6μηνο του 2013.</w:t>
      </w:r>
    </w:p>
    <w:p w:rsidR="00FA0AD8" w:rsidRPr="003621BC" w:rsidRDefault="00D75574" w:rsidP="004D1216">
      <w:pPr>
        <w:spacing w:before="240" w:after="0" w:line="260" w:lineRule="exact"/>
        <w:rPr>
          <w:rFonts w:cs="Arial"/>
          <w:color w:val="002060"/>
          <w:lang w:val="el-GR"/>
        </w:rPr>
      </w:pPr>
      <w:r w:rsidRPr="003621BC">
        <w:rPr>
          <w:rFonts w:cs="Arial"/>
          <w:color w:val="002060"/>
          <w:lang w:val="el-GR"/>
        </w:rPr>
        <w:t xml:space="preserve">Η προ φόρων και </w:t>
      </w:r>
      <w:r w:rsidR="008510BF" w:rsidRPr="003621BC">
        <w:rPr>
          <w:rFonts w:cs="Arial"/>
          <w:color w:val="002060"/>
          <w:lang w:val="el-GR"/>
        </w:rPr>
        <w:t>προβλέψεων</w:t>
      </w:r>
      <w:r w:rsidRPr="003621BC">
        <w:rPr>
          <w:rFonts w:cs="Arial"/>
          <w:color w:val="002060"/>
          <w:lang w:val="el-GR"/>
        </w:rPr>
        <w:t xml:space="preserve"> κερδοφορία του Ομίλου διαμορφώθηκε το </w:t>
      </w:r>
      <w:r w:rsidR="00D33DEC" w:rsidRPr="003621BC">
        <w:rPr>
          <w:rFonts w:cs="Arial"/>
          <w:color w:val="002060"/>
          <w:lang w:val="el-GR"/>
        </w:rPr>
        <w:t>1</w:t>
      </w:r>
      <w:r w:rsidR="00D33DEC" w:rsidRPr="003621BC">
        <w:rPr>
          <w:rFonts w:cs="Arial"/>
          <w:color w:val="002060"/>
          <w:vertAlign w:val="superscript"/>
          <w:lang w:val="el-GR"/>
        </w:rPr>
        <w:t>ο</w:t>
      </w:r>
      <w:r w:rsidR="00EC64EE" w:rsidRPr="003621BC">
        <w:rPr>
          <w:rFonts w:cs="Arial"/>
          <w:color w:val="002060"/>
          <w:lang w:val="el-GR"/>
        </w:rPr>
        <w:t xml:space="preserve"> 6</w:t>
      </w:r>
      <w:r w:rsidR="00D33DEC" w:rsidRPr="003621BC">
        <w:rPr>
          <w:rFonts w:cs="Arial"/>
          <w:color w:val="002060"/>
          <w:lang w:val="el-GR"/>
        </w:rPr>
        <w:t>μηνο 2013</w:t>
      </w:r>
      <w:r w:rsidRPr="003621BC">
        <w:rPr>
          <w:rFonts w:cs="Arial"/>
          <w:color w:val="002060"/>
          <w:lang w:val="el-GR"/>
        </w:rPr>
        <w:t xml:space="preserve"> σε </w:t>
      </w:r>
      <w:r w:rsidR="004F6BCD" w:rsidRPr="003621BC">
        <w:rPr>
          <w:rFonts w:cs="Arial"/>
          <w:color w:val="002060"/>
          <w:lang w:val="el-GR"/>
        </w:rPr>
        <w:t>€</w:t>
      </w:r>
      <w:r w:rsidR="00070F20" w:rsidRPr="003621BC">
        <w:rPr>
          <w:rFonts w:cs="Arial"/>
          <w:color w:val="002060"/>
          <w:lang w:val="el-GR"/>
        </w:rPr>
        <w:t>3</w:t>
      </w:r>
      <w:r w:rsidR="00C30999" w:rsidRPr="00C30999">
        <w:rPr>
          <w:rFonts w:cs="Arial"/>
          <w:color w:val="002060"/>
          <w:lang w:val="el-GR"/>
        </w:rPr>
        <w:t>08</w:t>
      </w:r>
      <w:r w:rsidR="00070F20" w:rsidRPr="003621BC">
        <w:rPr>
          <w:rFonts w:cs="Arial"/>
          <w:color w:val="002060"/>
          <w:lang w:val="el-GR"/>
        </w:rPr>
        <w:t xml:space="preserve"> </w:t>
      </w:r>
      <w:r w:rsidRPr="003621BC">
        <w:rPr>
          <w:rFonts w:cs="Arial"/>
          <w:color w:val="002060"/>
          <w:lang w:val="el-GR"/>
        </w:rPr>
        <w:t>εκατ.</w:t>
      </w:r>
      <w:r w:rsidR="004E1363" w:rsidRPr="003621BC">
        <w:rPr>
          <w:rFonts w:cs="Arial"/>
          <w:color w:val="002060"/>
          <w:lang w:val="el-GR"/>
        </w:rPr>
        <w:t xml:space="preserve"> </w:t>
      </w:r>
      <w:r w:rsidR="00E258D2" w:rsidRPr="003621BC">
        <w:rPr>
          <w:rFonts w:cs="Arial"/>
          <w:color w:val="002060"/>
          <w:lang w:val="el-GR"/>
        </w:rPr>
        <w:t>Χωρίς τα έκτακτα έξοδα ενοποίησης, το ποσό διαμορφώνεται σε €</w:t>
      </w:r>
      <w:r w:rsidR="00070F20">
        <w:rPr>
          <w:rFonts w:cs="Arial"/>
          <w:color w:val="002060"/>
          <w:lang w:val="el-GR"/>
        </w:rPr>
        <w:t>3</w:t>
      </w:r>
      <w:r w:rsidR="00C30999" w:rsidRPr="00C30999">
        <w:rPr>
          <w:rFonts w:cs="Arial"/>
          <w:color w:val="002060"/>
          <w:lang w:val="el-GR"/>
        </w:rPr>
        <w:t>25</w:t>
      </w:r>
      <w:r w:rsidR="00070F20" w:rsidRPr="003621BC">
        <w:rPr>
          <w:rFonts w:cs="Arial"/>
          <w:color w:val="002060"/>
          <w:lang w:val="el-GR"/>
        </w:rPr>
        <w:t xml:space="preserve"> </w:t>
      </w:r>
      <w:r w:rsidR="00E258D2" w:rsidRPr="003621BC">
        <w:rPr>
          <w:rFonts w:cs="Arial"/>
          <w:color w:val="002060"/>
          <w:lang w:val="el-GR"/>
        </w:rPr>
        <w:t>εκατ.</w:t>
      </w:r>
    </w:p>
    <w:p w:rsidR="00DD31FF" w:rsidRPr="003621BC" w:rsidRDefault="00DD31FF" w:rsidP="00046F90">
      <w:pPr>
        <w:spacing w:before="240" w:after="0" w:line="260" w:lineRule="exact"/>
        <w:rPr>
          <w:rFonts w:asciiTheme="minorHAnsi" w:hAnsiTheme="minorHAnsi" w:cs="Calibri"/>
          <w:bCs/>
          <w:color w:val="002060"/>
          <w:lang w:val="el-GR"/>
        </w:rPr>
      </w:pPr>
    </w:p>
    <w:p w:rsidR="00146B4A" w:rsidRPr="003621BC" w:rsidRDefault="00146B4A" w:rsidP="00046F90">
      <w:pPr>
        <w:spacing w:before="240" w:after="0" w:line="260" w:lineRule="exact"/>
        <w:rPr>
          <w:rFonts w:asciiTheme="minorHAnsi" w:hAnsiTheme="minorHAnsi" w:cs="Calibri"/>
          <w:bCs/>
          <w:color w:val="002060"/>
          <w:lang w:val="el-GR"/>
        </w:rPr>
      </w:pPr>
      <w:r w:rsidRPr="003621BC">
        <w:rPr>
          <w:rFonts w:asciiTheme="minorHAnsi" w:hAnsiTheme="minorHAnsi" w:cs="Calibri"/>
          <w:bCs/>
          <w:color w:val="002060"/>
          <w:lang w:val="el-GR"/>
        </w:rPr>
        <w:t xml:space="preserve">Οι προβλέψεις για δάνεια ανήλθαν σε </w:t>
      </w:r>
      <w:r w:rsidR="004F6BCD" w:rsidRPr="003621BC">
        <w:rPr>
          <w:rFonts w:asciiTheme="minorHAnsi" w:hAnsiTheme="minorHAnsi" w:cs="Calibri"/>
          <w:bCs/>
          <w:color w:val="002060"/>
          <w:lang w:val="el-GR"/>
        </w:rPr>
        <w:t>€</w:t>
      </w:r>
      <w:r w:rsidR="007D2326" w:rsidRPr="003621BC">
        <w:rPr>
          <w:rFonts w:asciiTheme="minorHAnsi" w:hAnsiTheme="minorHAnsi" w:cs="Calibri"/>
          <w:bCs/>
          <w:color w:val="002060"/>
          <w:lang w:val="el-GR"/>
        </w:rPr>
        <w:t>1.</w:t>
      </w:r>
      <w:r w:rsidR="004117A5" w:rsidRPr="003621BC">
        <w:rPr>
          <w:rFonts w:asciiTheme="minorHAnsi" w:hAnsiTheme="minorHAnsi" w:cs="Calibri"/>
          <w:bCs/>
          <w:color w:val="002060"/>
          <w:lang w:val="el-GR"/>
        </w:rPr>
        <w:t>0</w:t>
      </w:r>
      <w:r w:rsidR="00BE3C9C">
        <w:rPr>
          <w:rFonts w:asciiTheme="minorHAnsi" w:hAnsiTheme="minorHAnsi" w:cs="Calibri"/>
          <w:bCs/>
          <w:color w:val="002060"/>
          <w:lang w:val="el-GR"/>
        </w:rPr>
        <w:t>5</w:t>
      </w:r>
      <w:r w:rsidR="00332856">
        <w:rPr>
          <w:rFonts w:asciiTheme="minorHAnsi" w:hAnsiTheme="minorHAnsi" w:cs="Calibri"/>
          <w:bCs/>
          <w:color w:val="002060"/>
          <w:lang w:val="el-GR"/>
        </w:rPr>
        <w:t>4</w:t>
      </w:r>
      <w:r w:rsidR="004117A5" w:rsidRPr="003621BC">
        <w:rPr>
          <w:rFonts w:asciiTheme="minorHAnsi" w:hAnsiTheme="minorHAnsi" w:cs="Calibri"/>
          <w:bCs/>
          <w:color w:val="002060"/>
          <w:lang w:val="el-GR"/>
        </w:rPr>
        <w:t xml:space="preserve"> </w:t>
      </w:r>
      <w:r w:rsidRPr="003621BC">
        <w:rPr>
          <w:rFonts w:asciiTheme="minorHAnsi" w:hAnsiTheme="minorHAnsi" w:cs="Calibri"/>
          <w:bCs/>
          <w:color w:val="002060"/>
          <w:lang w:val="el-GR"/>
        </w:rPr>
        <w:t>εκατ</w:t>
      </w:r>
      <w:r w:rsidR="000A7309" w:rsidRPr="003621BC">
        <w:rPr>
          <w:rFonts w:asciiTheme="minorHAnsi" w:hAnsiTheme="minorHAnsi" w:cs="Calibri"/>
          <w:bCs/>
          <w:color w:val="002060"/>
          <w:lang w:val="el-GR"/>
        </w:rPr>
        <w:t xml:space="preserve"> </w:t>
      </w:r>
      <w:r w:rsidR="00570317" w:rsidRPr="003621BC">
        <w:rPr>
          <w:rFonts w:asciiTheme="minorHAnsi" w:hAnsiTheme="minorHAnsi" w:cs="Calibri"/>
          <w:bCs/>
          <w:color w:val="002060"/>
          <w:lang w:val="el-GR"/>
        </w:rPr>
        <w:t>(</w:t>
      </w:r>
      <w:r w:rsidR="00937BDF">
        <w:rPr>
          <w:rFonts w:asciiTheme="minorHAnsi" w:hAnsiTheme="minorHAnsi" w:cs="Calibri"/>
          <w:bCs/>
          <w:color w:val="002060"/>
          <w:lang w:val="el-GR"/>
        </w:rPr>
        <w:t>279</w:t>
      </w:r>
      <w:r w:rsidR="00E20F89" w:rsidRPr="003621BC">
        <w:rPr>
          <w:rFonts w:asciiTheme="minorHAnsi" w:hAnsiTheme="minorHAnsi" w:cs="Calibri"/>
          <w:bCs/>
          <w:color w:val="002060"/>
          <w:lang w:val="el-GR"/>
        </w:rPr>
        <w:t xml:space="preserve"> </w:t>
      </w:r>
      <w:r w:rsidR="007F40F9" w:rsidRPr="003621BC">
        <w:rPr>
          <w:rFonts w:asciiTheme="minorHAnsi" w:hAnsiTheme="minorHAnsi" w:cs="Calibri"/>
          <w:bCs/>
          <w:color w:val="002060"/>
          <w:lang w:val="el-GR"/>
        </w:rPr>
        <w:t xml:space="preserve">μ.β. έναντι </w:t>
      </w:r>
      <w:r w:rsidR="00F0390C" w:rsidRPr="003621BC">
        <w:rPr>
          <w:rFonts w:asciiTheme="minorHAnsi" w:hAnsiTheme="minorHAnsi" w:cs="Calibri"/>
          <w:bCs/>
          <w:color w:val="002060"/>
          <w:lang w:val="el-GR"/>
        </w:rPr>
        <w:t xml:space="preserve">466 </w:t>
      </w:r>
      <w:r w:rsidR="007F40F9" w:rsidRPr="003621BC">
        <w:rPr>
          <w:rFonts w:asciiTheme="minorHAnsi" w:hAnsiTheme="minorHAnsi" w:cs="Calibri"/>
          <w:bCs/>
          <w:color w:val="002060"/>
          <w:lang w:val="el-GR"/>
        </w:rPr>
        <w:t xml:space="preserve">μ.β. το </w:t>
      </w:r>
      <w:r w:rsidR="00AD3B23" w:rsidRPr="003621BC">
        <w:rPr>
          <w:rFonts w:asciiTheme="minorHAnsi" w:hAnsiTheme="minorHAnsi" w:cs="Calibri"/>
          <w:bCs/>
          <w:color w:val="002060"/>
          <w:lang w:val="el-GR"/>
        </w:rPr>
        <w:t xml:space="preserve">12μηνο </w:t>
      </w:r>
      <w:r w:rsidR="007F40F9" w:rsidRPr="003621BC">
        <w:rPr>
          <w:rFonts w:asciiTheme="minorHAnsi" w:hAnsiTheme="minorHAnsi" w:cs="Calibri"/>
          <w:bCs/>
          <w:color w:val="002060"/>
          <w:lang w:val="el-GR"/>
        </w:rPr>
        <w:t>2012</w:t>
      </w:r>
      <w:r w:rsidR="00AD3B23" w:rsidRPr="003621BC">
        <w:rPr>
          <w:rFonts w:asciiTheme="minorHAnsi" w:hAnsiTheme="minorHAnsi" w:cs="Calibri"/>
          <w:bCs/>
          <w:color w:val="002060"/>
          <w:lang w:val="el-GR"/>
        </w:rPr>
        <w:t>)</w:t>
      </w:r>
      <w:r w:rsidR="007F40F9" w:rsidRPr="003621BC">
        <w:rPr>
          <w:rFonts w:asciiTheme="minorHAnsi" w:hAnsiTheme="minorHAnsi" w:cs="Calibri"/>
          <w:bCs/>
          <w:color w:val="002060"/>
          <w:lang w:val="el-GR"/>
        </w:rPr>
        <w:t xml:space="preserve">, </w:t>
      </w:r>
      <w:r w:rsidR="000A7309" w:rsidRPr="003621BC">
        <w:rPr>
          <w:rFonts w:asciiTheme="minorHAnsi" w:hAnsiTheme="minorHAnsi" w:cs="Calibri"/>
          <w:bCs/>
          <w:color w:val="002060"/>
          <w:lang w:val="el-GR"/>
        </w:rPr>
        <w:t xml:space="preserve">εκ των οποίων τα </w:t>
      </w:r>
      <w:r w:rsidR="004F6BCD" w:rsidRPr="003621BC">
        <w:rPr>
          <w:rFonts w:asciiTheme="minorHAnsi" w:hAnsiTheme="minorHAnsi" w:cs="Calibri"/>
          <w:bCs/>
          <w:color w:val="002060"/>
          <w:lang w:val="el-GR"/>
        </w:rPr>
        <w:t>€</w:t>
      </w:r>
      <w:r w:rsidR="00070F20">
        <w:rPr>
          <w:rFonts w:asciiTheme="minorHAnsi" w:hAnsiTheme="minorHAnsi" w:cs="Calibri"/>
          <w:bCs/>
          <w:color w:val="002060"/>
          <w:lang w:val="el-GR"/>
        </w:rPr>
        <w:t>86</w:t>
      </w:r>
      <w:r w:rsidR="00C30999" w:rsidRPr="00C30999">
        <w:rPr>
          <w:rFonts w:asciiTheme="minorHAnsi" w:hAnsiTheme="minorHAnsi" w:cs="Calibri"/>
          <w:bCs/>
          <w:color w:val="002060"/>
          <w:lang w:val="el-GR"/>
        </w:rPr>
        <w:t>6</w:t>
      </w:r>
      <w:r w:rsidR="00070F20" w:rsidRPr="003621BC">
        <w:rPr>
          <w:rFonts w:asciiTheme="minorHAnsi" w:hAnsiTheme="minorHAnsi" w:cs="Calibri"/>
          <w:bCs/>
          <w:color w:val="002060"/>
          <w:lang w:val="el-GR"/>
        </w:rPr>
        <w:t xml:space="preserve"> </w:t>
      </w:r>
      <w:r w:rsidR="000A7309" w:rsidRPr="003621BC">
        <w:rPr>
          <w:rFonts w:asciiTheme="minorHAnsi" w:hAnsiTheme="minorHAnsi" w:cs="Calibri"/>
          <w:bCs/>
          <w:color w:val="002060"/>
          <w:lang w:val="el-GR"/>
        </w:rPr>
        <w:t>εκατ</w:t>
      </w:r>
      <w:r w:rsidR="00696C2F" w:rsidRPr="003621BC">
        <w:rPr>
          <w:rFonts w:asciiTheme="minorHAnsi" w:hAnsiTheme="minorHAnsi" w:cs="Calibri"/>
          <w:bCs/>
          <w:color w:val="002060"/>
          <w:lang w:val="el-GR"/>
        </w:rPr>
        <w:t xml:space="preserve"> </w:t>
      </w:r>
      <w:r w:rsidR="000A7309" w:rsidRPr="003621BC">
        <w:rPr>
          <w:rFonts w:asciiTheme="minorHAnsi" w:hAnsiTheme="minorHAnsi" w:cs="Calibri"/>
          <w:bCs/>
          <w:color w:val="002060"/>
          <w:lang w:val="el-GR"/>
        </w:rPr>
        <w:t>αφορούν την</w:t>
      </w:r>
      <w:r w:rsidR="00696C2F" w:rsidRPr="003621BC">
        <w:rPr>
          <w:rFonts w:asciiTheme="minorHAnsi" w:hAnsiTheme="minorHAnsi" w:cs="Calibri"/>
          <w:bCs/>
          <w:color w:val="002060"/>
          <w:lang w:val="el-GR"/>
        </w:rPr>
        <w:t xml:space="preserve"> Ελλάδα και</w:t>
      </w:r>
      <w:r w:rsidR="000A7309" w:rsidRPr="003621BC">
        <w:rPr>
          <w:rFonts w:asciiTheme="minorHAnsi" w:hAnsiTheme="minorHAnsi" w:cs="Calibri"/>
          <w:bCs/>
          <w:color w:val="002060"/>
          <w:lang w:val="el-GR"/>
        </w:rPr>
        <w:t xml:space="preserve"> τα</w:t>
      </w:r>
      <w:r w:rsidR="00696C2F" w:rsidRPr="003621BC">
        <w:rPr>
          <w:rFonts w:asciiTheme="minorHAnsi" w:hAnsiTheme="minorHAnsi" w:cs="Calibri"/>
          <w:bCs/>
          <w:color w:val="002060"/>
          <w:lang w:val="el-GR"/>
        </w:rPr>
        <w:t xml:space="preserve"> </w:t>
      </w:r>
      <w:r w:rsidR="004F6BCD" w:rsidRPr="003621BC">
        <w:rPr>
          <w:rFonts w:asciiTheme="minorHAnsi" w:hAnsiTheme="minorHAnsi" w:cs="Calibri"/>
          <w:bCs/>
          <w:color w:val="002060"/>
          <w:lang w:val="el-GR"/>
        </w:rPr>
        <w:t>€</w:t>
      </w:r>
      <w:r w:rsidR="00332856">
        <w:rPr>
          <w:rFonts w:asciiTheme="minorHAnsi" w:hAnsiTheme="minorHAnsi" w:cs="Calibri"/>
          <w:bCs/>
          <w:color w:val="002060"/>
          <w:lang w:val="el-GR"/>
        </w:rPr>
        <w:t>189</w:t>
      </w:r>
      <w:r w:rsidR="00570317" w:rsidRPr="003621BC">
        <w:rPr>
          <w:rFonts w:asciiTheme="minorHAnsi" w:hAnsiTheme="minorHAnsi" w:cs="Calibri"/>
          <w:bCs/>
          <w:color w:val="002060"/>
          <w:lang w:val="el-GR"/>
        </w:rPr>
        <w:t xml:space="preserve"> </w:t>
      </w:r>
      <w:r w:rsidR="008A42E1" w:rsidRPr="003621BC">
        <w:rPr>
          <w:rFonts w:asciiTheme="minorHAnsi" w:hAnsiTheme="minorHAnsi" w:cs="Calibri"/>
          <w:bCs/>
          <w:color w:val="002060"/>
          <w:lang w:val="el-GR"/>
        </w:rPr>
        <w:t>εκατ</w:t>
      </w:r>
      <w:r w:rsidR="00696C2F" w:rsidRPr="003621BC">
        <w:rPr>
          <w:rFonts w:asciiTheme="minorHAnsi" w:hAnsiTheme="minorHAnsi" w:cs="Calibri"/>
          <w:bCs/>
          <w:color w:val="002060"/>
          <w:lang w:val="el-GR"/>
        </w:rPr>
        <w:t xml:space="preserve"> το εξωτερικό.</w:t>
      </w:r>
    </w:p>
    <w:p w:rsidR="009D5E7A" w:rsidRPr="003621BC" w:rsidRDefault="00D75574" w:rsidP="004D1CF6">
      <w:pPr>
        <w:spacing w:before="240" w:after="0" w:line="260" w:lineRule="exact"/>
        <w:rPr>
          <w:rFonts w:cs="Arial"/>
          <w:color w:val="002060"/>
          <w:lang w:val="el-GR"/>
        </w:rPr>
      </w:pPr>
      <w:r w:rsidRPr="003621BC">
        <w:rPr>
          <w:rFonts w:cs="Arial"/>
          <w:color w:val="002060"/>
          <w:lang w:val="el-GR"/>
        </w:rPr>
        <w:t xml:space="preserve">Τα προ φόρων αποτελέσματα διαμορφώθηκαν σε </w:t>
      </w:r>
      <w:r w:rsidR="00E20F89" w:rsidRPr="003621BC">
        <w:rPr>
          <w:rFonts w:cs="Arial"/>
          <w:color w:val="002060"/>
          <w:lang w:val="el-GR"/>
        </w:rPr>
        <w:t>-€</w:t>
      </w:r>
      <w:r w:rsidR="00070F20" w:rsidRPr="003621BC">
        <w:rPr>
          <w:rFonts w:cs="Arial"/>
          <w:color w:val="002060"/>
          <w:lang w:val="el-GR"/>
        </w:rPr>
        <w:t>85</w:t>
      </w:r>
      <w:r w:rsidR="00C30999" w:rsidRPr="00C30999">
        <w:rPr>
          <w:rFonts w:cs="Arial"/>
          <w:color w:val="002060"/>
          <w:lang w:val="el-GR"/>
        </w:rPr>
        <w:t>7</w:t>
      </w:r>
      <w:r w:rsidR="00070F20" w:rsidRPr="003621BC">
        <w:rPr>
          <w:rFonts w:cs="Arial"/>
          <w:color w:val="002060"/>
          <w:lang w:val="el-GR"/>
        </w:rPr>
        <w:t xml:space="preserve"> </w:t>
      </w:r>
      <w:r w:rsidRPr="003621BC">
        <w:rPr>
          <w:rFonts w:cs="Arial"/>
          <w:color w:val="002060"/>
          <w:lang w:val="el-GR"/>
        </w:rPr>
        <w:t>εκατ</w:t>
      </w:r>
      <w:r w:rsidR="00570317" w:rsidRPr="003621BC">
        <w:rPr>
          <w:rFonts w:cs="Arial"/>
          <w:color w:val="002060"/>
          <w:lang w:val="el-GR"/>
        </w:rPr>
        <w:t>, εξαιρώντας</w:t>
      </w:r>
      <w:r w:rsidR="00FE3F9A" w:rsidRPr="003621BC">
        <w:rPr>
          <w:rFonts w:cs="Arial"/>
          <w:color w:val="002060"/>
          <w:lang w:val="el-GR"/>
        </w:rPr>
        <w:t xml:space="preserve"> </w:t>
      </w:r>
      <w:r w:rsidR="00570317" w:rsidRPr="003621BC">
        <w:rPr>
          <w:rFonts w:cs="Arial"/>
          <w:color w:val="002060"/>
          <w:lang w:val="el-GR"/>
        </w:rPr>
        <w:t>τ</w:t>
      </w:r>
      <w:r w:rsidR="00FE3F9A" w:rsidRPr="003621BC">
        <w:rPr>
          <w:rFonts w:cs="Arial"/>
          <w:color w:val="002060"/>
          <w:lang w:val="el-GR"/>
        </w:rPr>
        <w:t>η</w:t>
      </w:r>
      <w:r w:rsidR="00570317" w:rsidRPr="003621BC">
        <w:rPr>
          <w:rFonts w:cs="Arial"/>
          <w:color w:val="002060"/>
          <w:lang w:val="el-GR"/>
        </w:rPr>
        <w:t>ν</w:t>
      </w:r>
      <w:r w:rsidR="00FE3F9A" w:rsidRPr="003621BC">
        <w:rPr>
          <w:rFonts w:cs="Arial"/>
          <w:color w:val="002060"/>
          <w:lang w:val="el-GR"/>
        </w:rPr>
        <w:t xml:space="preserve"> αρνητική υπεραξία από </w:t>
      </w:r>
      <w:r w:rsidR="00570317" w:rsidRPr="003621BC">
        <w:rPr>
          <w:rFonts w:cs="Arial"/>
          <w:color w:val="002060"/>
          <w:lang w:val="el-GR"/>
        </w:rPr>
        <w:t>τις εξαγορές</w:t>
      </w:r>
      <w:r w:rsidR="00E11271" w:rsidRPr="003621BC">
        <w:rPr>
          <w:rFonts w:cs="Arial"/>
          <w:color w:val="002060"/>
          <w:lang w:val="el-GR"/>
        </w:rPr>
        <w:t>.</w:t>
      </w:r>
    </w:p>
    <w:p w:rsidR="00570317" w:rsidRPr="003621BC" w:rsidRDefault="00570317" w:rsidP="00570317">
      <w:pPr>
        <w:tabs>
          <w:tab w:val="left" w:pos="8460"/>
        </w:tabs>
        <w:spacing w:before="120" w:after="0" w:line="260" w:lineRule="exact"/>
        <w:ind w:left="284" w:right="-154"/>
        <w:contextualSpacing/>
        <w:rPr>
          <w:rFonts w:asciiTheme="minorHAnsi" w:hAnsiTheme="minorHAnsi" w:cs="Arial"/>
          <w:bCs/>
          <w:color w:val="002060"/>
          <w:lang w:val="el-GR"/>
        </w:rPr>
      </w:pPr>
    </w:p>
    <w:p w:rsidR="00570317" w:rsidRPr="003621BC" w:rsidRDefault="00570317" w:rsidP="00570317">
      <w:pPr>
        <w:tabs>
          <w:tab w:val="left" w:pos="8460"/>
        </w:tabs>
        <w:spacing w:before="120" w:after="0" w:line="260" w:lineRule="exact"/>
        <w:ind w:right="-154"/>
        <w:contextualSpacing/>
        <w:rPr>
          <w:rFonts w:asciiTheme="minorHAnsi" w:hAnsiTheme="minorHAnsi" w:cs="Arial"/>
          <w:bCs/>
          <w:color w:val="002060"/>
          <w:lang w:val="el-GR"/>
        </w:rPr>
      </w:pPr>
      <w:r w:rsidRPr="003621BC">
        <w:rPr>
          <w:rFonts w:asciiTheme="minorHAnsi" w:hAnsiTheme="minorHAnsi" w:cs="Calibri"/>
          <w:bCs/>
          <w:color w:val="002060"/>
          <w:lang w:val="el-GR"/>
        </w:rPr>
        <w:t>Για τον καθορισμό της εύλογης αξίας των στοιχείων ενεργητικού και παθητικού των εγχώριων δραστηριοτήτων των κυπριακών τραπεζών</w:t>
      </w:r>
      <w:r w:rsidR="003760D1" w:rsidRPr="003621BC">
        <w:rPr>
          <w:rFonts w:asciiTheme="minorHAnsi" w:hAnsiTheme="minorHAnsi" w:cs="Calibri"/>
          <w:bCs/>
          <w:color w:val="002060"/>
          <w:lang w:val="el-GR"/>
        </w:rPr>
        <w:t xml:space="preserve">, </w:t>
      </w:r>
      <w:r w:rsidR="004117A5" w:rsidRPr="003621BC">
        <w:rPr>
          <w:rFonts w:asciiTheme="minorHAnsi" w:hAnsiTheme="minorHAnsi" w:cs="Calibri"/>
          <w:bCs/>
          <w:color w:val="002060"/>
          <w:lang w:val="el-GR"/>
        </w:rPr>
        <w:t xml:space="preserve">της </w:t>
      </w:r>
      <w:r w:rsidR="004117A5" w:rsidRPr="003621BC">
        <w:rPr>
          <w:rFonts w:asciiTheme="minorHAnsi" w:hAnsiTheme="minorHAnsi" w:cs="Calibri"/>
          <w:bCs/>
          <w:color w:val="002060"/>
        </w:rPr>
        <w:t>ATEbank</w:t>
      </w:r>
      <w:r w:rsidRPr="003621BC">
        <w:rPr>
          <w:rFonts w:asciiTheme="minorHAnsi" w:hAnsiTheme="minorHAnsi" w:cs="Calibri"/>
          <w:bCs/>
          <w:color w:val="002060"/>
          <w:lang w:val="el-GR"/>
        </w:rPr>
        <w:t xml:space="preserve"> καθώς και της </w:t>
      </w:r>
      <w:r w:rsidRPr="003621BC">
        <w:rPr>
          <w:rFonts w:asciiTheme="minorHAnsi" w:hAnsiTheme="minorHAnsi" w:cs="Calibri"/>
          <w:bCs/>
          <w:color w:val="002060"/>
        </w:rPr>
        <w:t>Millennium</w:t>
      </w:r>
      <w:r w:rsidRPr="003621BC">
        <w:rPr>
          <w:rFonts w:asciiTheme="minorHAnsi" w:hAnsiTheme="minorHAnsi" w:cs="Calibri"/>
          <w:bCs/>
          <w:color w:val="002060"/>
          <w:lang w:val="el-GR"/>
        </w:rPr>
        <w:t xml:space="preserve"> </w:t>
      </w:r>
      <w:r w:rsidRPr="003621BC">
        <w:rPr>
          <w:rFonts w:asciiTheme="minorHAnsi" w:hAnsiTheme="minorHAnsi" w:cs="Calibri"/>
          <w:bCs/>
          <w:color w:val="002060"/>
        </w:rPr>
        <w:t>Bank</w:t>
      </w:r>
      <w:r w:rsidRPr="003621BC">
        <w:rPr>
          <w:rFonts w:asciiTheme="minorHAnsi" w:hAnsiTheme="minorHAnsi" w:cs="Calibri"/>
          <w:bCs/>
          <w:color w:val="002060"/>
          <w:lang w:val="el-GR"/>
        </w:rPr>
        <w:t xml:space="preserve"> Ελλάδος, χρησιμοποιήθηκε η μέθοδος επιμερισμού του κόστους αγοράς (</w:t>
      </w:r>
      <w:r w:rsidRPr="003621BC">
        <w:rPr>
          <w:rFonts w:asciiTheme="minorHAnsi" w:hAnsiTheme="minorHAnsi" w:cs="Calibri"/>
          <w:bCs/>
          <w:color w:val="002060"/>
        </w:rPr>
        <w:t>P</w:t>
      </w:r>
      <w:r w:rsidRPr="003621BC">
        <w:rPr>
          <w:rFonts w:asciiTheme="minorHAnsi" w:hAnsiTheme="minorHAnsi" w:cs="Calibri"/>
          <w:bCs/>
          <w:color w:val="002060"/>
          <w:lang w:val="el-GR"/>
        </w:rPr>
        <w:t xml:space="preserve">urchase </w:t>
      </w:r>
      <w:r w:rsidRPr="003621BC">
        <w:rPr>
          <w:rFonts w:asciiTheme="minorHAnsi" w:hAnsiTheme="minorHAnsi" w:cs="Calibri"/>
          <w:bCs/>
          <w:color w:val="002060"/>
        </w:rPr>
        <w:t>P</w:t>
      </w:r>
      <w:r w:rsidRPr="003621BC">
        <w:rPr>
          <w:rFonts w:asciiTheme="minorHAnsi" w:hAnsiTheme="minorHAnsi" w:cs="Calibri"/>
          <w:bCs/>
          <w:color w:val="002060"/>
          <w:lang w:val="el-GR"/>
        </w:rPr>
        <w:t xml:space="preserve">rice </w:t>
      </w:r>
      <w:r w:rsidRPr="003621BC">
        <w:rPr>
          <w:rFonts w:asciiTheme="minorHAnsi" w:hAnsiTheme="minorHAnsi" w:cs="Calibri"/>
          <w:bCs/>
          <w:color w:val="002060"/>
        </w:rPr>
        <w:t>A</w:t>
      </w:r>
      <w:r w:rsidRPr="003621BC">
        <w:rPr>
          <w:rFonts w:asciiTheme="minorHAnsi" w:hAnsiTheme="minorHAnsi" w:cs="Calibri"/>
          <w:bCs/>
          <w:color w:val="002060"/>
          <w:lang w:val="el-GR"/>
        </w:rPr>
        <w:t>llocation), εφαρμόζοντας τις προβλεπόμενες διατάξεις του ΔΠΧΑ3 «Συνενώσεις Επιχειρήσεων». Η συνολική αρνητική υπεραξία (</w:t>
      </w:r>
      <w:proofErr w:type="spellStart"/>
      <w:r w:rsidRPr="003621BC">
        <w:rPr>
          <w:rFonts w:asciiTheme="minorHAnsi" w:hAnsiTheme="minorHAnsi" w:cs="Calibri"/>
          <w:bCs/>
          <w:color w:val="002060"/>
          <w:lang w:val="el-GR"/>
        </w:rPr>
        <w:t>negative</w:t>
      </w:r>
      <w:proofErr w:type="spellEnd"/>
      <w:r w:rsidRPr="003621BC">
        <w:rPr>
          <w:rFonts w:asciiTheme="minorHAnsi" w:hAnsiTheme="minorHAnsi" w:cs="Calibri"/>
          <w:bCs/>
          <w:color w:val="002060"/>
          <w:lang w:val="el-GR"/>
        </w:rPr>
        <w:t xml:space="preserve"> </w:t>
      </w:r>
      <w:proofErr w:type="spellStart"/>
      <w:r w:rsidRPr="003621BC">
        <w:rPr>
          <w:rFonts w:asciiTheme="minorHAnsi" w:hAnsiTheme="minorHAnsi" w:cs="Calibri"/>
          <w:bCs/>
          <w:color w:val="002060"/>
          <w:lang w:val="el-GR"/>
        </w:rPr>
        <w:t>goodwill</w:t>
      </w:r>
      <w:proofErr w:type="spellEnd"/>
      <w:r w:rsidRPr="003621BC">
        <w:rPr>
          <w:rFonts w:asciiTheme="minorHAnsi" w:hAnsiTheme="minorHAnsi" w:cs="Calibri"/>
          <w:bCs/>
          <w:color w:val="002060"/>
          <w:lang w:val="el-GR"/>
        </w:rPr>
        <w:t>) ανήλθε σε €</w:t>
      </w:r>
      <w:r w:rsidR="00C30999" w:rsidRPr="00C30999">
        <w:rPr>
          <w:rFonts w:asciiTheme="minorHAnsi" w:hAnsiTheme="minorHAnsi" w:cs="Calibri"/>
          <w:bCs/>
          <w:color w:val="002060"/>
          <w:lang w:val="el-GR"/>
        </w:rPr>
        <w:t>3.810</w:t>
      </w:r>
      <w:r w:rsidR="00544EED" w:rsidRPr="003621BC">
        <w:rPr>
          <w:rFonts w:asciiTheme="minorHAnsi" w:hAnsiTheme="minorHAnsi" w:cs="Calibri"/>
          <w:bCs/>
          <w:color w:val="002060"/>
          <w:lang w:val="el-GR"/>
        </w:rPr>
        <w:t xml:space="preserve"> </w:t>
      </w:r>
      <w:r w:rsidRPr="003621BC">
        <w:rPr>
          <w:rFonts w:asciiTheme="minorHAnsi" w:hAnsiTheme="minorHAnsi" w:cs="Calibri"/>
          <w:bCs/>
          <w:color w:val="002060"/>
          <w:lang w:val="el-GR"/>
        </w:rPr>
        <w:t xml:space="preserve">εκατ. </w:t>
      </w:r>
    </w:p>
    <w:p w:rsidR="009950D5" w:rsidRPr="003621BC" w:rsidRDefault="00161DE1" w:rsidP="009D5E7A">
      <w:pPr>
        <w:spacing w:before="120" w:after="0" w:line="260" w:lineRule="exact"/>
        <w:rPr>
          <w:rFonts w:cs="Arial"/>
          <w:color w:val="002060"/>
          <w:lang w:val="el-GR"/>
        </w:rPr>
      </w:pPr>
      <w:r w:rsidRPr="003621BC">
        <w:rPr>
          <w:rFonts w:cs="Arial"/>
          <w:color w:val="002060"/>
          <w:lang w:val="el-GR"/>
        </w:rPr>
        <w:t>Συμπεριλαμβανομένης</w:t>
      </w:r>
      <w:r w:rsidR="00E11271" w:rsidRPr="003621BC">
        <w:rPr>
          <w:rFonts w:cs="Arial"/>
          <w:color w:val="002060"/>
          <w:lang w:val="el-GR"/>
        </w:rPr>
        <w:t xml:space="preserve"> της αρνητικής υπεραξίας</w:t>
      </w:r>
      <w:r w:rsidR="002F316E" w:rsidRPr="003621BC">
        <w:rPr>
          <w:rFonts w:cs="Arial"/>
          <w:color w:val="002060"/>
          <w:lang w:val="el-GR"/>
        </w:rPr>
        <w:t>,</w:t>
      </w:r>
      <w:r w:rsidR="00E11271" w:rsidRPr="003621BC">
        <w:rPr>
          <w:rFonts w:cs="Arial"/>
          <w:color w:val="002060"/>
          <w:lang w:val="el-GR"/>
        </w:rPr>
        <w:t xml:space="preserve"> τα προ φόρων αποτελέσματα διαμορφώθηκαν </w:t>
      </w:r>
      <w:r w:rsidR="004F6BCD" w:rsidRPr="003621BC">
        <w:rPr>
          <w:rFonts w:cs="Arial"/>
          <w:color w:val="002060"/>
          <w:lang w:val="el-GR"/>
        </w:rPr>
        <w:t>σε €</w:t>
      </w:r>
      <w:r w:rsidR="008D53F2" w:rsidRPr="003621BC">
        <w:rPr>
          <w:rFonts w:cs="Arial"/>
          <w:color w:val="002060"/>
          <w:lang w:val="el-GR"/>
        </w:rPr>
        <w:t>2.9</w:t>
      </w:r>
      <w:r w:rsidR="003760D1" w:rsidRPr="003621BC">
        <w:rPr>
          <w:rFonts w:cs="Arial"/>
          <w:color w:val="002060"/>
          <w:lang w:val="el-GR"/>
        </w:rPr>
        <w:t>53</w:t>
      </w:r>
      <w:r w:rsidR="004F6BCD" w:rsidRPr="003621BC">
        <w:rPr>
          <w:rFonts w:cs="Arial"/>
          <w:color w:val="002060"/>
          <w:lang w:val="el-GR"/>
        </w:rPr>
        <w:t xml:space="preserve"> εκατ.</w:t>
      </w:r>
    </w:p>
    <w:p w:rsidR="00570317" w:rsidRPr="003621BC" w:rsidRDefault="009950D5" w:rsidP="00046F90">
      <w:pPr>
        <w:spacing w:before="240" w:after="0" w:line="260" w:lineRule="exact"/>
        <w:rPr>
          <w:rFonts w:cs="Arial"/>
          <w:color w:val="002060"/>
          <w:lang w:val="el-GR"/>
        </w:rPr>
      </w:pPr>
      <w:r w:rsidRPr="003621BC">
        <w:rPr>
          <w:rFonts w:cs="Arial"/>
          <w:color w:val="002060"/>
          <w:lang w:val="el-GR"/>
        </w:rPr>
        <w:t>Τ</w:t>
      </w:r>
      <w:r w:rsidR="00E2179E" w:rsidRPr="003621BC">
        <w:rPr>
          <w:rFonts w:cs="Arial"/>
          <w:color w:val="002060"/>
          <w:lang w:val="el-GR"/>
        </w:rPr>
        <w:t>α μετά από φόρους αποτελέσματα του Ομίλου για το</w:t>
      </w:r>
      <w:r w:rsidR="00456E1C" w:rsidRPr="003621BC">
        <w:rPr>
          <w:rFonts w:cs="Arial"/>
          <w:color w:val="002060"/>
          <w:lang w:val="el-GR"/>
        </w:rPr>
        <w:t xml:space="preserve"> </w:t>
      </w:r>
      <w:r w:rsidRPr="003621BC">
        <w:rPr>
          <w:rFonts w:cs="Arial"/>
          <w:color w:val="002060"/>
          <w:lang w:val="el-GR"/>
        </w:rPr>
        <w:t>1</w:t>
      </w:r>
      <w:r w:rsidRPr="003621BC">
        <w:rPr>
          <w:rFonts w:cs="Arial"/>
          <w:color w:val="002060"/>
          <w:vertAlign w:val="superscript"/>
          <w:lang w:val="el-GR"/>
        </w:rPr>
        <w:t xml:space="preserve">ο </w:t>
      </w:r>
      <w:r w:rsidR="00EC64EE" w:rsidRPr="003621BC">
        <w:rPr>
          <w:rFonts w:cs="Arial"/>
          <w:color w:val="002060"/>
          <w:lang w:val="el-GR"/>
        </w:rPr>
        <w:t>6</w:t>
      </w:r>
      <w:r w:rsidRPr="003621BC">
        <w:rPr>
          <w:rFonts w:cs="Arial"/>
          <w:color w:val="002060"/>
          <w:lang w:val="el-GR"/>
        </w:rPr>
        <w:t>μηνο 2013</w:t>
      </w:r>
      <w:r w:rsidR="00E2179E" w:rsidRPr="003621BC">
        <w:rPr>
          <w:rFonts w:cs="Arial"/>
          <w:color w:val="002060"/>
          <w:lang w:val="el-GR"/>
        </w:rPr>
        <w:t xml:space="preserve"> τα αναλογούντα στους μετόχους από τις συνεχιζόμενες δραστηριότητες, διαμορφώθηκαν σε </w:t>
      </w:r>
      <w:r w:rsidR="004F6BCD" w:rsidRPr="003621BC">
        <w:rPr>
          <w:rFonts w:cs="Arial"/>
          <w:color w:val="002060"/>
          <w:lang w:val="el-GR"/>
        </w:rPr>
        <w:t>€</w:t>
      </w:r>
      <w:r w:rsidR="00B20B19" w:rsidRPr="003621BC">
        <w:rPr>
          <w:rFonts w:cs="Arial"/>
          <w:color w:val="002060"/>
          <w:lang w:val="el-GR"/>
        </w:rPr>
        <w:t>3.</w:t>
      </w:r>
      <w:r w:rsidR="00334D66" w:rsidRPr="003621BC">
        <w:rPr>
          <w:rFonts w:cs="Arial"/>
          <w:color w:val="002060"/>
          <w:lang w:val="el-GR"/>
        </w:rPr>
        <w:t>5</w:t>
      </w:r>
      <w:r w:rsidR="003760D1" w:rsidRPr="003621BC">
        <w:rPr>
          <w:rFonts w:cs="Arial"/>
          <w:color w:val="002060"/>
          <w:lang w:val="el-GR"/>
        </w:rPr>
        <w:t>09</w:t>
      </w:r>
      <w:r w:rsidR="004F6BCD" w:rsidRPr="003621BC">
        <w:rPr>
          <w:rFonts w:cs="Arial"/>
          <w:color w:val="002060"/>
          <w:lang w:val="el-GR"/>
        </w:rPr>
        <w:t xml:space="preserve"> </w:t>
      </w:r>
      <w:r w:rsidR="00BB47FD" w:rsidRPr="003621BC">
        <w:rPr>
          <w:rFonts w:cs="Arial"/>
          <w:color w:val="002060"/>
          <w:lang w:val="el-GR"/>
        </w:rPr>
        <w:t>εκατ</w:t>
      </w:r>
      <w:r w:rsidR="001775AF" w:rsidRPr="003621BC">
        <w:rPr>
          <w:rFonts w:cs="Arial"/>
          <w:color w:val="002060"/>
          <w:lang w:val="el-GR"/>
        </w:rPr>
        <w:t>,</w:t>
      </w:r>
      <w:r w:rsidR="0041353B" w:rsidRPr="003621BC">
        <w:rPr>
          <w:rFonts w:cs="Arial"/>
          <w:color w:val="002060"/>
          <w:lang w:val="el-GR"/>
        </w:rPr>
        <w:t xml:space="preserve"> </w:t>
      </w:r>
      <w:r w:rsidR="001775AF" w:rsidRPr="003621BC">
        <w:rPr>
          <w:rFonts w:cs="Arial"/>
          <w:color w:val="002060"/>
          <w:lang w:val="el-GR"/>
        </w:rPr>
        <w:t>με</w:t>
      </w:r>
      <w:r w:rsidR="0041353B" w:rsidRPr="003621BC">
        <w:rPr>
          <w:rFonts w:cs="Arial"/>
          <w:color w:val="002060"/>
          <w:lang w:val="el-GR"/>
        </w:rPr>
        <w:t xml:space="preserve"> </w:t>
      </w:r>
      <w:r w:rsidR="001775AF" w:rsidRPr="003621BC">
        <w:rPr>
          <w:rFonts w:cs="Arial"/>
          <w:color w:val="002060"/>
          <w:lang w:val="el-GR"/>
        </w:rPr>
        <w:t>τις μ</w:t>
      </w:r>
      <w:r w:rsidR="0041353B" w:rsidRPr="003621BC">
        <w:rPr>
          <w:rFonts w:cs="Arial"/>
          <w:color w:val="002060"/>
          <w:lang w:val="el-GR"/>
        </w:rPr>
        <w:t>η συνεχιζόμενες δραστηριότητες</w:t>
      </w:r>
      <w:r w:rsidR="001775AF" w:rsidRPr="003621BC">
        <w:rPr>
          <w:rFonts w:cs="Arial"/>
          <w:color w:val="002060"/>
          <w:lang w:val="el-GR"/>
        </w:rPr>
        <w:t xml:space="preserve"> να</w:t>
      </w:r>
      <w:r w:rsidR="0041353B" w:rsidRPr="003621BC">
        <w:rPr>
          <w:rFonts w:cs="Arial"/>
          <w:color w:val="002060"/>
          <w:lang w:val="el-GR"/>
        </w:rPr>
        <w:t xml:space="preserve"> εμφ</w:t>
      </w:r>
      <w:r w:rsidR="001775AF" w:rsidRPr="003621BC">
        <w:rPr>
          <w:rFonts w:cs="Arial"/>
          <w:color w:val="002060"/>
          <w:lang w:val="el-GR"/>
        </w:rPr>
        <w:t>ανίζουν</w:t>
      </w:r>
      <w:r w:rsidR="0041353B" w:rsidRPr="003621BC">
        <w:rPr>
          <w:rFonts w:cs="Arial"/>
          <w:color w:val="002060"/>
          <w:lang w:val="el-GR"/>
        </w:rPr>
        <w:t xml:space="preserve"> κέρδη </w:t>
      </w:r>
      <w:r w:rsidR="004F6BCD" w:rsidRPr="003621BC">
        <w:rPr>
          <w:rFonts w:cs="Arial"/>
          <w:color w:val="002060"/>
          <w:lang w:val="el-GR"/>
        </w:rPr>
        <w:t>€</w:t>
      </w:r>
      <w:r w:rsidR="00EC64EE" w:rsidRPr="003621BC">
        <w:rPr>
          <w:rFonts w:cs="Arial"/>
          <w:color w:val="002060"/>
          <w:lang w:val="el-GR"/>
        </w:rPr>
        <w:t>21</w:t>
      </w:r>
      <w:r w:rsidR="004F6BCD" w:rsidRPr="003621BC">
        <w:rPr>
          <w:rFonts w:cs="Arial"/>
          <w:color w:val="002060"/>
          <w:lang w:val="el-GR"/>
        </w:rPr>
        <w:t xml:space="preserve"> </w:t>
      </w:r>
      <w:r w:rsidR="0041353B" w:rsidRPr="003621BC">
        <w:rPr>
          <w:rFonts w:cs="Arial"/>
          <w:color w:val="002060"/>
          <w:lang w:val="el-GR"/>
        </w:rPr>
        <w:t xml:space="preserve">εκατ. </w:t>
      </w:r>
    </w:p>
    <w:p w:rsidR="00865E3C" w:rsidRPr="003621BC" w:rsidRDefault="007F40F9" w:rsidP="00046F90">
      <w:pPr>
        <w:spacing w:before="240" w:after="0" w:line="260" w:lineRule="exact"/>
        <w:rPr>
          <w:rFonts w:cs="Arial"/>
          <w:color w:val="002060"/>
          <w:lang w:val="el-GR"/>
        </w:rPr>
      </w:pPr>
      <w:r w:rsidRPr="003621BC">
        <w:rPr>
          <w:rFonts w:cs="Arial"/>
          <w:color w:val="002060"/>
          <w:lang w:val="el-GR"/>
        </w:rPr>
        <w:t xml:space="preserve">Σημειώνεται ότι τα μετά από φόρους αποτελέσματα περιλαμβάνουν </w:t>
      </w:r>
      <w:r w:rsidRPr="003621BC">
        <w:rPr>
          <w:rFonts w:asciiTheme="minorHAnsi" w:hAnsiTheme="minorHAnsi" w:cs="Arial"/>
          <w:bCs/>
          <w:color w:val="002060"/>
          <w:lang w:val="el-GR"/>
        </w:rPr>
        <w:t>θετικό αναβαλλόμενο φόρο €</w:t>
      </w:r>
      <w:r w:rsidR="000B0DD1" w:rsidRPr="003621BC">
        <w:rPr>
          <w:rFonts w:asciiTheme="minorHAnsi" w:hAnsiTheme="minorHAnsi" w:cs="Arial"/>
          <w:bCs/>
          <w:color w:val="002060"/>
          <w:lang w:val="el-GR"/>
        </w:rPr>
        <w:t>5</w:t>
      </w:r>
      <w:r w:rsidR="003760D1" w:rsidRPr="003621BC">
        <w:rPr>
          <w:rFonts w:asciiTheme="minorHAnsi" w:hAnsiTheme="minorHAnsi" w:cs="Arial"/>
          <w:bCs/>
          <w:color w:val="002060"/>
          <w:lang w:val="el-GR"/>
        </w:rPr>
        <w:t>59</w:t>
      </w:r>
      <w:r w:rsidR="000B0DD1" w:rsidRPr="003621BC">
        <w:rPr>
          <w:rFonts w:asciiTheme="minorHAnsi" w:hAnsiTheme="minorHAnsi" w:cs="Arial"/>
          <w:bCs/>
          <w:color w:val="002060"/>
          <w:lang w:val="el-GR"/>
        </w:rPr>
        <w:t xml:space="preserve"> εκατ</w:t>
      </w:r>
      <w:r w:rsidRPr="003621BC">
        <w:rPr>
          <w:rFonts w:asciiTheme="minorHAnsi" w:hAnsiTheme="minorHAnsi" w:cs="Arial"/>
          <w:bCs/>
          <w:color w:val="002060"/>
          <w:lang w:val="el-GR"/>
        </w:rPr>
        <w:t xml:space="preserve">, </w:t>
      </w:r>
      <w:r w:rsidR="00771FB6" w:rsidRPr="003621BC">
        <w:rPr>
          <w:rFonts w:asciiTheme="minorHAnsi" w:hAnsiTheme="minorHAnsi" w:cs="Arial"/>
          <w:bCs/>
          <w:color w:val="002060"/>
          <w:lang w:val="el-GR"/>
        </w:rPr>
        <w:t xml:space="preserve">που προέρχεται </w:t>
      </w:r>
      <w:r w:rsidRPr="003621BC">
        <w:rPr>
          <w:rFonts w:asciiTheme="minorHAnsi" w:hAnsiTheme="minorHAnsi" w:cs="Arial"/>
          <w:bCs/>
          <w:color w:val="002060"/>
          <w:lang w:val="el-GR"/>
        </w:rPr>
        <w:t xml:space="preserve">κυρίως από την αύξηση του εταιρικού φορολογικού συντελεστή από 20% στο 26% από </w:t>
      </w:r>
      <w:r w:rsidR="00DD31FF" w:rsidRPr="003621BC">
        <w:rPr>
          <w:rFonts w:asciiTheme="minorHAnsi" w:hAnsiTheme="minorHAnsi" w:cs="Arial"/>
          <w:bCs/>
          <w:color w:val="002060"/>
          <w:lang w:val="el-GR"/>
        </w:rPr>
        <w:t>την 0</w:t>
      </w:r>
      <w:r w:rsidRPr="003621BC">
        <w:rPr>
          <w:rFonts w:asciiTheme="minorHAnsi" w:hAnsiTheme="minorHAnsi" w:cs="Arial"/>
          <w:bCs/>
          <w:color w:val="002060"/>
          <w:lang w:val="el-GR"/>
        </w:rPr>
        <w:t>1</w:t>
      </w:r>
      <w:r w:rsidR="00D674A1" w:rsidRPr="003621BC">
        <w:rPr>
          <w:rFonts w:asciiTheme="minorHAnsi" w:hAnsiTheme="minorHAnsi" w:cs="Arial"/>
          <w:bCs/>
          <w:color w:val="002060"/>
          <w:lang w:val="el-GR"/>
        </w:rPr>
        <w:t>.</w:t>
      </w:r>
      <w:r w:rsidR="00DD31FF" w:rsidRPr="003621BC">
        <w:rPr>
          <w:rFonts w:asciiTheme="minorHAnsi" w:hAnsiTheme="minorHAnsi" w:cs="Arial"/>
          <w:bCs/>
          <w:color w:val="002060"/>
          <w:lang w:val="el-GR"/>
        </w:rPr>
        <w:t>0</w:t>
      </w:r>
      <w:r w:rsidRPr="003621BC">
        <w:rPr>
          <w:rFonts w:asciiTheme="minorHAnsi" w:hAnsiTheme="minorHAnsi" w:cs="Arial"/>
          <w:bCs/>
          <w:color w:val="002060"/>
          <w:lang w:val="el-GR"/>
        </w:rPr>
        <w:t>1</w:t>
      </w:r>
      <w:r w:rsidR="00D674A1" w:rsidRPr="003621BC">
        <w:rPr>
          <w:rFonts w:asciiTheme="minorHAnsi" w:hAnsiTheme="minorHAnsi" w:cs="Arial"/>
          <w:bCs/>
          <w:color w:val="002060"/>
          <w:lang w:val="el-GR"/>
        </w:rPr>
        <w:t>.</w:t>
      </w:r>
      <w:r w:rsidRPr="003621BC">
        <w:rPr>
          <w:rFonts w:asciiTheme="minorHAnsi" w:hAnsiTheme="minorHAnsi" w:cs="Arial"/>
          <w:bCs/>
          <w:color w:val="002060"/>
          <w:lang w:val="el-GR"/>
        </w:rPr>
        <w:t>13.</w:t>
      </w:r>
    </w:p>
    <w:p w:rsidR="00DF72A2" w:rsidRPr="003621BC" w:rsidRDefault="00DF72A2" w:rsidP="00ED1906">
      <w:pPr>
        <w:pStyle w:val="a9"/>
        <w:spacing w:before="120" w:line="260" w:lineRule="exact"/>
        <w:rPr>
          <w:rFonts w:cs="Arial"/>
          <w:color w:val="002060"/>
          <w:lang w:val="el-GR"/>
        </w:rPr>
      </w:pPr>
    </w:p>
    <w:p w:rsidR="00B51EF7" w:rsidRPr="003621BC" w:rsidRDefault="00B51EF7">
      <w:pPr>
        <w:spacing w:after="0" w:line="240" w:lineRule="auto"/>
        <w:jc w:val="left"/>
        <w:rPr>
          <w:rFonts w:cs="Arial"/>
          <w:b/>
          <w:color w:val="002060"/>
          <w:sz w:val="22"/>
          <w:szCs w:val="22"/>
          <w:lang w:val="el-GR"/>
        </w:rPr>
      </w:pPr>
      <w:r w:rsidRPr="003621BC">
        <w:rPr>
          <w:rFonts w:cs="Arial"/>
          <w:b/>
          <w:color w:val="002060"/>
          <w:sz w:val="22"/>
          <w:szCs w:val="22"/>
          <w:lang w:val="el-GR"/>
        </w:rPr>
        <w:br w:type="page"/>
      </w:r>
    </w:p>
    <w:p w:rsidR="003A4839" w:rsidRPr="003621BC" w:rsidRDefault="00781D82" w:rsidP="003A4839">
      <w:pPr>
        <w:spacing w:before="120" w:after="0" w:line="260" w:lineRule="exact"/>
        <w:rPr>
          <w:rFonts w:cs="Arial"/>
          <w:b/>
          <w:color w:val="002060"/>
          <w:sz w:val="22"/>
          <w:szCs w:val="22"/>
          <w:lang w:val="el-GR"/>
        </w:rPr>
      </w:pPr>
      <w:r w:rsidRPr="003621BC">
        <w:rPr>
          <w:rFonts w:cs="Arial"/>
          <w:b/>
          <w:color w:val="002060"/>
          <w:sz w:val="22"/>
          <w:szCs w:val="22"/>
          <w:lang w:val="el-GR"/>
        </w:rPr>
        <w:lastRenderedPageBreak/>
        <w:t>Πρόσφατες Εξελίξεις</w:t>
      </w:r>
    </w:p>
    <w:p w:rsidR="00570317" w:rsidRPr="003621BC" w:rsidRDefault="00570317" w:rsidP="003A4839">
      <w:pPr>
        <w:spacing w:before="120" w:after="0" w:line="260" w:lineRule="exact"/>
        <w:rPr>
          <w:rFonts w:cs="Arial"/>
          <w:b/>
          <w:color w:val="002060"/>
          <w:sz w:val="22"/>
          <w:szCs w:val="22"/>
          <w:lang w:val="el-GR"/>
        </w:rPr>
      </w:pPr>
    </w:p>
    <w:p w:rsidR="009B05F5" w:rsidRPr="003621BC" w:rsidRDefault="00D97652" w:rsidP="009B05F5">
      <w:pPr>
        <w:pStyle w:val="aa"/>
        <w:numPr>
          <w:ilvl w:val="0"/>
          <w:numId w:val="21"/>
        </w:numPr>
        <w:spacing w:after="0" w:line="240" w:lineRule="auto"/>
        <w:ind w:left="548" w:hanging="274"/>
        <w:rPr>
          <w:rFonts w:cs="Arial"/>
          <w:bCs/>
          <w:color w:val="002060"/>
          <w:lang w:val="el-GR"/>
        </w:rPr>
      </w:pPr>
      <w:r w:rsidRPr="003621BC">
        <w:rPr>
          <w:rFonts w:cs="Arial"/>
          <w:bCs/>
          <w:color w:val="002060"/>
          <w:lang w:val="el-GR"/>
        </w:rPr>
        <w:t xml:space="preserve">Στις </w:t>
      </w:r>
      <w:r w:rsidR="0099014B" w:rsidRPr="003621BC">
        <w:rPr>
          <w:rFonts w:cs="Arial"/>
          <w:bCs/>
          <w:color w:val="002060"/>
          <w:lang w:val="el-GR"/>
        </w:rPr>
        <w:t xml:space="preserve">3 Ιουλίου </w:t>
      </w:r>
      <w:r w:rsidR="000B0F5F" w:rsidRPr="003621BC">
        <w:rPr>
          <w:rFonts w:cs="Arial"/>
          <w:bCs/>
          <w:color w:val="002060"/>
          <w:lang w:val="el-GR"/>
        </w:rPr>
        <w:t xml:space="preserve">2013 ξεκίνησε στο Χρηματιστήριο Αθηνών η </w:t>
      </w:r>
      <w:r w:rsidR="0099014B" w:rsidRPr="003621BC">
        <w:rPr>
          <w:rFonts w:cs="Arial"/>
          <w:bCs/>
          <w:color w:val="002060"/>
          <w:lang w:val="el-GR"/>
        </w:rPr>
        <w:t>διαπραγμάτευση τω</w:t>
      </w:r>
      <w:r w:rsidR="008100B0" w:rsidRPr="003621BC">
        <w:rPr>
          <w:rFonts w:cs="Arial"/>
          <w:bCs/>
          <w:color w:val="002060"/>
          <w:lang w:val="el-GR"/>
        </w:rPr>
        <w:t>ν 4.958.235.294 νέων, κοινών, άυ</w:t>
      </w:r>
      <w:r w:rsidR="0099014B" w:rsidRPr="003621BC">
        <w:rPr>
          <w:rFonts w:cs="Arial"/>
          <w:bCs/>
          <w:color w:val="002060"/>
          <w:lang w:val="el-GR"/>
        </w:rPr>
        <w:t>λων, ονομαστικών μετά ψήφου μετοχών της</w:t>
      </w:r>
      <w:r w:rsidR="00995929" w:rsidRPr="003621BC">
        <w:rPr>
          <w:rFonts w:cs="Arial"/>
          <w:bCs/>
          <w:color w:val="002060"/>
          <w:lang w:val="el-GR"/>
        </w:rPr>
        <w:t>, ονομαστικής αξίας €</w:t>
      </w:r>
      <w:r w:rsidR="0099014B" w:rsidRPr="003621BC">
        <w:rPr>
          <w:rFonts w:cs="Arial"/>
          <w:bCs/>
          <w:color w:val="002060"/>
          <w:lang w:val="el-GR"/>
        </w:rPr>
        <w:t xml:space="preserve">0,30 η κάθε μια, οι οποίες εκδόθηκαν </w:t>
      </w:r>
      <w:r w:rsidR="00570317" w:rsidRPr="003621BC">
        <w:rPr>
          <w:rFonts w:cs="Arial"/>
          <w:bCs/>
          <w:color w:val="002060"/>
          <w:lang w:val="el-GR"/>
        </w:rPr>
        <w:t xml:space="preserve">σε </w:t>
      </w:r>
      <w:r w:rsidR="0099014B" w:rsidRPr="003621BC">
        <w:rPr>
          <w:rFonts w:cs="Arial"/>
          <w:bCs/>
          <w:color w:val="002060"/>
          <w:lang w:val="el-GR"/>
        </w:rPr>
        <w:t>συ</w:t>
      </w:r>
      <w:r w:rsidR="00570317" w:rsidRPr="003621BC">
        <w:rPr>
          <w:rFonts w:cs="Arial"/>
          <w:bCs/>
          <w:color w:val="002060"/>
          <w:lang w:val="el-GR"/>
        </w:rPr>
        <w:t xml:space="preserve">νέχεια </w:t>
      </w:r>
      <w:r w:rsidR="0099014B" w:rsidRPr="003621BC">
        <w:rPr>
          <w:rFonts w:cs="Arial"/>
          <w:bCs/>
          <w:color w:val="002060"/>
          <w:lang w:val="el-GR"/>
        </w:rPr>
        <w:t xml:space="preserve">της αύξησης του μετοχικού κεφαλαίου της Τράπεζας, με καταβολή μετρητών και εισφορά </w:t>
      </w:r>
      <w:r w:rsidR="00907278">
        <w:rPr>
          <w:rFonts w:cs="Arial"/>
          <w:bCs/>
          <w:color w:val="002060"/>
          <w:lang w:val="el-GR"/>
        </w:rPr>
        <w:t>σε</w:t>
      </w:r>
      <w:r w:rsidR="00907278" w:rsidRPr="003621BC">
        <w:rPr>
          <w:rFonts w:cs="Arial"/>
          <w:bCs/>
          <w:color w:val="002060"/>
          <w:lang w:val="el-GR"/>
        </w:rPr>
        <w:t xml:space="preserve"> </w:t>
      </w:r>
      <w:r w:rsidR="0099014B" w:rsidRPr="003621BC">
        <w:rPr>
          <w:rFonts w:cs="Arial"/>
          <w:bCs/>
          <w:color w:val="002060"/>
          <w:lang w:val="el-GR"/>
        </w:rPr>
        <w:t>είδος, σύμφωνα με την απόφαση της Β’ Επαναληπτικής Γενικής Συνέλευσης των μετόχων της Τράπεζας της 23.04.2013 και την απόφαση του Διοικητικού Συμβουλίου της Τράπεζας της 29.05.2013</w:t>
      </w:r>
      <w:r w:rsidR="00570317" w:rsidRPr="003621BC">
        <w:rPr>
          <w:rFonts w:cs="Arial"/>
          <w:bCs/>
          <w:color w:val="002060"/>
          <w:lang w:val="el-GR"/>
        </w:rPr>
        <w:t>,</w:t>
      </w:r>
      <w:r w:rsidR="0099014B" w:rsidRPr="003621BC">
        <w:rPr>
          <w:rFonts w:cs="Arial"/>
          <w:bCs/>
          <w:color w:val="002060"/>
          <w:lang w:val="el-GR"/>
        </w:rPr>
        <w:t xml:space="preserve"> καθώς και των 849.195.130 Τίτλων Παραστατικών Δικαιωμάτων Κτήσης Μετοχών της Τράπεζας («Τίτλων ΤΧΣ», «</w:t>
      </w:r>
      <w:proofErr w:type="spellStart"/>
      <w:r w:rsidR="0099014B" w:rsidRPr="003621BC">
        <w:rPr>
          <w:rFonts w:cs="Arial"/>
          <w:bCs/>
          <w:color w:val="002060"/>
          <w:lang w:val="el-GR"/>
        </w:rPr>
        <w:t>Warrants</w:t>
      </w:r>
      <w:proofErr w:type="spellEnd"/>
      <w:r w:rsidR="0099014B" w:rsidRPr="003621BC">
        <w:rPr>
          <w:rFonts w:cs="Arial"/>
          <w:bCs/>
          <w:color w:val="002060"/>
          <w:lang w:val="el-GR"/>
        </w:rPr>
        <w:t xml:space="preserve">») που εκδόθηκαν και χορηγήθηκαν από το Ταμείο Χρηματοπιστωτικής Σταθερότητας. </w:t>
      </w:r>
    </w:p>
    <w:p w:rsidR="008659E1" w:rsidRPr="008659E1" w:rsidRDefault="008659E1" w:rsidP="008659E1">
      <w:pPr>
        <w:pStyle w:val="aa"/>
        <w:spacing w:after="0" w:line="240" w:lineRule="auto"/>
        <w:ind w:left="548"/>
        <w:rPr>
          <w:rFonts w:cs="Arial"/>
          <w:bCs/>
          <w:color w:val="002060"/>
          <w:lang w:val="el-GR"/>
        </w:rPr>
      </w:pPr>
    </w:p>
    <w:p w:rsidR="004117A5" w:rsidRPr="003621BC" w:rsidRDefault="004117A5" w:rsidP="009B05F5">
      <w:pPr>
        <w:pStyle w:val="aa"/>
        <w:numPr>
          <w:ilvl w:val="0"/>
          <w:numId w:val="21"/>
        </w:numPr>
        <w:spacing w:after="0" w:line="240" w:lineRule="auto"/>
        <w:ind w:left="548" w:hanging="274"/>
        <w:rPr>
          <w:rFonts w:cs="Arial"/>
          <w:bCs/>
          <w:color w:val="002060"/>
          <w:lang w:val="el-GR"/>
        </w:rPr>
      </w:pPr>
      <w:r w:rsidRPr="003621BC">
        <w:rPr>
          <w:rFonts w:cs="Arial"/>
          <w:bCs/>
          <w:color w:val="002060"/>
          <w:lang w:val="el-GR"/>
        </w:rPr>
        <w:t>Στις 2</w:t>
      </w:r>
      <w:r w:rsidR="00781D82" w:rsidRPr="003621BC">
        <w:rPr>
          <w:rFonts w:cs="Arial"/>
          <w:bCs/>
          <w:color w:val="002060"/>
          <w:lang w:val="el-GR"/>
        </w:rPr>
        <w:t>3</w:t>
      </w:r>
      <w:r w:rsidRPr="003621BC">
        <w:rPr>
          <w:rFonts w:cs="Arial"/>
          <w:bCs/>
          <w:color w:val="002060"/>
          <w:lang w:val="el-GR"/>
        </w:rPr>
        <w:t xml:space="preserve"> Ιουνίου 2013 η Τράπεζα Πειραιώς ολοκλήρωσε με απόλυτη επιτυχία το έργο της ενοποίησης των συστημάτων της πρώην </w:t>
      </w:r>
      <w:r w:rsidRPr="003621BC">
        <w:rPr>
          <w:rFonts w:cs="Arial"/>
          <w:bCs/>
          <w:color w:val="002060"/>
        </w:rPr>
        <w:t>ATEbank</w:t>
      </w:r>
      <w:r w:rsidR="003760D1" w:rsidRPr="003621BC">
        <w:rPr>
          <w:rFonts w:cs="Arial"/>
          <w:bCs/>
          <w:color w:val="002060"/>
          <w:lang w:val="el-GR"/>
        </w:rPr>
        <w:t xml:space="preserve">, </w:t>
      </w:r>
      <w:r w:rsidRPr="003621BC">
        <w:rPr>
          <w:rFonts w:cs="Arial"/>
          <w:bCs/>
          <w:color w:val="002060"/>
          <w:lang w:val="el-GR"/>
        </w:rPr>
        <w:t>στο ενιαίο περιβάλλον των συστημάτων πληροφορικής της Τράπεζας Πειραιώς</w:t>
      </w:r>
    </w:p>
    <w:p w:rsidR="008659E1" w:rsidRPr="008659E1" w:rsidRDefault="008659E1" w:rsidP="008659E1">
      <w:pPr>
        <w:pStyle w:val="aa"/>
        <w:spacing w:after="0" w:line="240" w:lineRule="auto"/>
        <w:ind w:left="548"/>
        <w:rPr>
          <w:rFonts w:cs="Arial"/>
          <w:bCs/>
          <w:color w:val="002060"/>
          <w:lang w:val="el-GR"/>
        </w:rPr>
      </w:pPr>
    </w:p>
    <w:p w:rsidR="009B05F5" w:rsidRPr="003621BC" w:rsidRDefault="001B63EB" w:rsidP="009B05F5">
      <w:pPr>
        <w:pStyle w:val="aa"/>
        <w:numPr>
          <w:ilvl w:val="0"/>
          <w:numId w:val="21"/>
        </w:numPr>
        <w:spacing w:after="0" w:line="240" w:lineRule="auto"/>
        <w:ind w:left="548" w:hanging="274"/>
        <w:rPr>
          <w:rFonts w:cs="Arial"/>
          <w:bCs/>
          <w:color w:val="002060"/>
          <w:lang w:val="el-GR"/>
        </w:rPr>
      </w:pPr>
      <w:r w:rsidRPr="003621BC">
        <w:rPr>
          <w:rFonts w:cs="Arial"/>
          <w:bCs/>
          <w:color w:val="002060"/>
          <w:lang w:val="el-GR"/>
        </w:rPr>
        <w:t>Στις 14</w:t>
      </w:r>
      <w:r w:rsidR="00E61217" w:rsidRPr="003621BC">
        <w:rPr>
          <w:rFonts w:cs="Arial"/>
          <w:bCs/>
          <w:color w:val="002060"/>
          <w:lang w:val="el-GR"/>
        </w:rPr>
        <w:t xml:space="preserve"> Ιουλίου 2013 η Τράπεζα Πειραιώς,  ολοκλήρωσε με απόλυτη επιτυχία το έργο τη</w:t>
      </w:r>
      <w:r w:rsidR="000B0F5F" w:rsidRPr="003621BC">
        <w:rPr>
          <w:rFonts w:cs="Arial"/>
          <w:bCs/>
          <w:color w:val="002060"/>
          <w:lang w:val="el-GR"/>
        </w:rPr>
        <w:t xml:space="preserve">ς ενοποίησης των συστημάτων του πρώην δικτύου καταστημάτων της Ελληνικής Τράπεζας, στο ενιαίο περιβάλλον των συστημάτων </w:t>
      </w:r>
      <w:r w:rsidR="00E61217" w:rsidRPr="003621BC">
        <w:rPr>
          <w:rFonts w:cs="Arial"/>
          <w:bCs/>
          <w:color w:val="002060"/>
          <w:lang w:val="el-GR"/>
        </w:rPr>
        <w:t xml:space="preserve">πληροφορικής </w:t>
      </w:r>
      <w:r w:rsidR="004117A5" w:rsidRPr="003621BC">
        <w:rPr>
          <w:rFonts w:cs="Arial"/>
          <w:bCs/>
          <w:color w:val="002060"/>
          <w:lang w:val="el-GR"/>
        </w:rPr>
        <w:t xml:space="preserve">της Τράπεζας </w:t>
      </w:r>
      <w:r w:rsidR="000B0F5F" w:rsidRPr="003621BC">
        <w:rPr>
          <w:rFonts w:cs="Arial"/>
          <w:bCs/>
          <w:color w:val="002060"/>
          <w:lang w:val="el-GR"/>
        </w:rPr>
        <w:t>Πειραιώς</w:t>
      </w:r>
      <w:r w:rsidR="00E61217" w:rsidRPr="003621BC">
        <w:rPr>
          <w:rFonts w:cs="Arial"/>
          <w:bCs/>
          <w:color w:val="002060"/>
          <w:lang w:val="el-GR"/>
        </w:rPr>
        <w:t>.</w:t>
      </w:r>
      <w:r w:rsidR="000B0F5F" w:rsidRPr="003621BC">
        <w:rPr>
          <w:rFonts w:cs="Arial"/>
          <w:bCs/>
          <w:color w:val="002060"/>
          <w:lang w:val="el-GR"/>
        </w:rPr>
        <w:t xml:space="preserve"> </w:t>
      </w:r>
    </w:p>
    <w:p w:rsidR="00781D82" w:rsidRPr="003621BC" w:rsidRDefault="00781D82" w:rsidP="00781D82">
      <w:pPr>
        <w:spacing w:after="0" w:line="240" w:lineRule="auto"/>
        <w:rPr>
          <w:rFonts w:cs="Arial"/>
          <w:bCs/>
          <w:color w:val="002060"/>
          <w:lang w:val="el-GR"/>
        </w:rPr>
      </w:pPr>
    </w:p>
    <w:p w:rsidR="00781D82" w:rsidRPr="003621BC" w:rsidRDefault="00781D82" w:rsidP="00781D82">
      <w:pPr>
        <w:spacing w:after="0" w:line="240" w:lineRule="auto"/>
        <w:rPr>
          <w:rFonts w:cs="Arial"/>
          <w:bCs/>
          <w:color w:val="002060"/>
          <w:lang w:val="el-GR"/>
        </w:rPr>
      </w:pPr>
    </w:p>
    <w:p w:rsidR="00781D82" w:rsidRPr="003621BC" w:rsidRDefault="00781D82" w:rsidP="00781D82">
      <w:pPr>
        <w:spacing w:after="0" w:line="240" w:lineRule="auto"/>
        <w:rPr>
          <w:rFonts w:cs="Arial"/>
          <w:bCs/>
          <w:color w:val="002060"/>
          <w:lang w:val="el-GR"/>
        </w:rPr>
      </w:pPr>
    </w:p>
    <w:p w:rsidR="00781D82" w:rsidRPr="003621BC" w:rsidRDefault="00781D82" w:rsidP="00781D82">
      <w:pPr>
        <w:spacing w:after="0" w:line="240" w:lineRule="auto"/>
        <w:rPr>
          <w:rFonts w:cs="Arial"/>
          <w:bCs/>
          <w:color w:val="002060"/>
          <w:lang w:val="el-GR"/>
        </w:rPr>
      </w:pPr>
    </w:p>
    <w:p w:rsidR="00781D82" w:rsidRPr="003621BC" w:rsidRDefault="00781D82" w:rsidP="00781D82">
      <w:pPr>
        <w:spacing w:after="0" w:line="240" w:lineRule="auto"/>
        <w:rPr>
          <w:rFonts w:cs="Arial"/>
          <w:bCs/>
          <w:color w:val="002060"/>
          <w:lang w:val="el-GR"/>
        </w:rPr>
      </w:pPr>
    </w:p>
    <w:p w:rsidR="00781D82" w:rsidRPr="003621BC" w:rsidRDefault="00781D82" w:rsidP="00781D82">
      <w:pPr>
        <w:spacing w:after="0" w:line="240" w:lineRule="auto"/>
        <w:rPr>
          <w:rFonts w:cs="Arial"/>
          <w:bCs/>
          <w:color w:val="002060"/>
          <w:lang w:val="el-GR"/>
        </w:rPr>
      </w:pPr>
    </w:p>
    <w:p w:rsidR="008F5AD4" w:rsidRPr="003621BC" w:rsidRDefault="008F5AD4">
      <w:pPr>
        <w:pStyle w:val="aa"/>
        <w:spacing w:after="0" w:line="220" w:lineRule="exact"/>
        <w:ind w:left="540"/>
        <w:jc w:val="left"/>
        <w:rPr>
          <w:rFonts w:cs="Arial"/>
          <w:bCs/>
          <w:color w:val="002060"/>
          <w:lang w:val="el-GR"/>
        </w:rPr>
      </w:pPr>
    </w:p>
    <w:p w:rsidR="000B0F5F" w:rsidRPr="003621BC" w:rsidRDefault="000B0F5F">
      <w:pPr>
        <w:pStyle w:val="aa"/>
        <w:spacing w:after="0" w:line="220" w:lineRule="exact"/>
        <w:ind w:left="540"/>
        <w:jc w:val="left"/>
        <w:rPr>
          <w:rFonts w:cs="Arial"/>
          <w:bCs/>
          <w:color w:val="002060"/>
          <w:lang w:val="el-GR"/>
        </w:rPr>
      </w:pPr>
    </w:p>
    <w:p w:rsidR="000B0F5F" w:rsidRPr="003621BC" w:rsidRDefault="000B0F5F">
      <w:pPr>
        <w:pStyle w:val="aa"/>
        <w:spacing w:after="0" w:line="220" w:lineRule="exact"/>
        <w:ind w:left="540"/>
        <w:jc w:val="left"/>
        <w:rPr>
          <w:rFonts w:cs="Arial"/>
          <w:bCs/>
          <w:color w:val="002060"/>
          <w:lang w:val="el-GR"/>
        </w:rPr>
      </w:pPr>
    </w:p>
    <w:p w:rsidR="00286BF1" w:rsidRPr="003621BC" w:rsidRDefault="00286BF1">
      <w:pPr>
        <w:pStyle w:val="aa"/>
        <w:spacing w:after="0" w:line="220" w:lineRule="exact"/>
        <w:ind w:left="540"/>
        <w:jc w:val="left"/>
        <w:rPr>
          <w:rFonts w:cs="Arial"/>
          <w:bCs/>
          <w:color w:val="002060"/>
          <w:lang w:val="el-GR"/>
        </w:rPr>
      </w:pPr>
    </w:p>
    <w:p w:rsidR="00286BF1" w:rsidRPr="003621BC" w:rsidRDefault="00286BF1">
      <w:pPr>
        <w:pStyle w:val="aa"/>
        <w:spacing w:after="0" w:line="220" w:lineRule="exact"/>
        <w:ind w:left="540"/>
        <w:jc w:val="left"/>
        <w:rPr>
          <w:rFonts w:cs="Arial"/>
          <w:bCs/>
          <w:color w:val="002060"/>
          <w:lang w:val="el-GR"/>
        </w:rPr>
      </w:pPr>
    </w:p>
    <w:p w:rsidR="00286BF1" w:rsidRPr="003621BC" w:rsidRDefault="00286BF1">
      <w:pPr>
        <w:pStyle w:val="aa"/>
        <w:spacing w:after="0" w:line="220" w:lineRule="exact"/>
        <w:ind w:left="540"/>
        <w:jc w:val="left"/>
        <w:rPr>
          <w:rFonts w:cs="Arial"/>
          <w:bCs/>
          <w:color w:val="002060"/>
          <w:lang w:val="el-GR"/>
        </w:rPr>
      </w:pPr>
    </w:p>
    <w:p w:rsidR="00286BF1" w:rsidRPr="003621BC" w:rsidRDefault="00286BF1">
      <w:pPr>
        <w:pStyle w:val="aa"/>
        <w:spacing w:after="0" w:line="220" w:lineRule="exact"/>
        <w:ind w:left="540"/>
        <w:jc w:val="left"/>
        <w:rPr>
          <w:rFonts w:cs="Arial"/>
          <w:bCs/>
          <w:color w:val="002060"/>
          <w:lang w:val="el-GR"/>
        </w:rPr>
      </w:pPr>
    </w:p>
    <w:p w:rsidR="008F5AD4" w:rsidRPr="003621BC" w:rsidRDefault="006528E5">
      <w:pPr>
        <w:pStyle w:val="aa"/>
        <w:spacing w:after="0" w:line="220" w:lineRule="exact"/>
        <w:ind w:left="540"/>
        <w:jc w:val="left"/>
        <w:rPr>
          <w:rFonts w:cs="Arial"/>
          <w:bCs/>
          <w:color w:val="002060"/>
          <w:lang w:val="el-GR"/>
        </w:rPr>
      </w:pPr>
      <w:r w:rsidRPr="003621BC">
        <w:rPr>
          <w:rFonts w:cs="Arial"/>
          <w:bCs/>
          <w:color w:val="002060"/>
          <w:lang w:val="el-GR"/>
        </w:rPr>
        <w:t xml:space="preserve">Αθήνα, </w:t>
      </w:r>
      <w:r w:rsidR="00BD7F11" w:rsidRPr="003621BC">
        <w:rPr>
          <w:rFonts w:cs="Arial"/>
          <w:bCs/>
          <w:color w:val="002060"/>
          <w:lang w:val="el-GR"/>
        </w:rPr>
        <w:t xml:space="preserve">28 </w:t>
      </w:r>
      <w:r w:rsidR="00032C69" w:rsidRPr="003621BC">
        <w:rPr>
          <w:rFonts w:cs="Arial"/>
          <w:bCs/>
          <w:color w:val="002060"/>
          <w:lang w:val="el-GR"/>
        </w:rPr>
        <w:t>Αυγούστου</w:t>
      </w:r>
      <w:r w:rsidRPr="003621BC">
        <w:rPr>
          <w:rFonts w:cs="Arial"/>
          <w:bCs/>
          <w:color w:val="002060"/>
          <w:lang w:val="el-GR"/>
        </w:rPr>
        <w:t xml:space="preserve"> 2013</w:t>
      </w:r>
    </w:p>
    <w:p w:rsidR="00C2003F" w:rsidRPr="003621BC" w:rsidRDefault="00C2003F">
      <w:pPr>
        <w:pStyle w:val="aa"/>
        <w:spacing w:after="0" w:line="220" w:lineRule="exact"/>
        <w:ind w:left="540"/>
        <w:jc w:val="left"/>
        <w:rPr>
          <w:rFonts w:cs="Arial"/>
          <w:bCs/>
          <w:color w:val="002060"/>
          <w:sz w:val="22"/>
          <w:szCs w:val="22"/>
          <w:lang w:val="el-GR"/>
        </w:rPr>
      </w:pPr>
    </w:p>
    <w:p w:rsidR="00C2003F" w:rsidRPr="003621BC" w:rsidRDefault="00C2003F" w:rsidP="005460D8">
      <w:pPr>
        <w:tabs>
          <w:tab w:val="left" w:pos="90"/>
        </w:tabs>
        <w:spacing w:after="0" w:line="220" w:lineRule="exact"/>
        <w:rPr>
          <w:rFonts w:cs="Arial"/>
          <w:b/>
          <w:bCs/>
          <w:i/>
          <w:color w:val="002060"/>
          <w:sz w:val="18"/>
          <w:szCs w:val="18"/>
          <w:lang w:val="el-GR"/>
        </w:rPr>
      </w:pPr>
    </w:p>
    <w:p w:rsidR="00781D82" w:rsidRPr="003621BC" w:rsidRDefault="00781D82" w:rsidP="00D45483">
      <w:pPr>
        <w:spacing w:after="0" w:line="220" w:lineRule="exact"/>
        <w:rPr>
          <w:rFonts w:cs="Arial"/>
          <w:b/>
          <w:bCs/>
          <w:i/>
          <w:color w:val="002060"/>
          <w:sz w:val="18"/>
          <w:szCs w:val="18"/>
          <w:lang w:val="el-GR"/>
        </w:rPr>
      </w:pPr>
    </w:p>
    <w:p w:rsidR="00B17FB5" w:rsidRPr="000B00CC" w:rsidRDefault="00C2003F" w:rsidP="00257A7F">
      <w:pPr>
        <w:spacing w:after="0" w:line="220" w:lineRule="exact"/>
        <w:ind w:left="284"/>
        <w:rPr>
          <w:rFonts w:cs="Arial"/>
          <w:b/>
          <w:bCs/>
          <w:color w:val="002060"/>
          <w:sz w:val="18"/>
          <w:szCs w:val="18"/>
          <w:lang w:val="el-GR"/>
        </w:rPr>
      </w:pPr>
      <w:r w:rsidRPr="000B00CC">
        <w:rPr>
          <w:rFonts w:cs="Arial"/>
          <w:b/>
          <w:bCs/>
          <w:color w:val="002060"/>
          <w:sz w:val="18"/>
          <w:szCs w:val="18"/>
          <w:lang w:val="el-GR"/>
        </w:rPr>
        <w:t xml:space="preserve">Οι οικονομικές καταστάσεις </w:t>
      </w:r>
      <w:r w:rsidR="00BD4D4D" w:rsidRPr="000B00CC">
        <w:rPr>
          <w:rFonts w:cs="Arial"/>
          <w:b/>
          <w:bCs/>
          <w:color w:val="002060"/>
          <w:sz w:val="18"/>
          <w:szCs w:val="18"/>
          <w:lang w:val="el-GR"/>
        </w:rPr>
        <w:t xml:space="preserve">του Ομίλου Πειραιώς για </w:t>
      </w:r>
      <w:r w:rsidRPr="000B00CC">
        <w:rPr>
          <w:rFonts w:cs="Arial"/>
          <w:b/>
          <w:bCs/>
          <w:color w:val="002060"/>
          <w:sz w:val="18"/>
          <w:szCs w:val="18"/>
          <w:lang w:val="el-GR"/>
        </w:rPr>
        <w:t>το 1</w:t>
      </w:r>
      <w:r w:rsidRPr="000B00CC">
        <w:rPr>
          <w:rFonts w:cs="Arial"/>
          <w:b/>
          <w:bCs/>
          <w:color w:val="002060"/>
          <w:sz w:val="18"/>
          <w:szCs w:val="18"/>
          <w:vertAlign w:val="superscript"/>
          <w:lang w:val="el-GR"/>
        </w:rPr>
        <w:t>υ</w:t>
      </w:r>
      <w:r w:rsidRPr="000B00CC">
        <w:rPr>
          <w:rFonts w:cs="Arial"/>
          <w:b/>
          <w:bCs/>
          <w:color w:val="002060"/>
          <w:sz w:val="18"/>
          <w:szCs w:val="18"/>
          <w:lang w:val="el-GR"/>
        </w:rPr>
        <w:t xml:space="preserve"> </w:t>
      </w:r>
      <w:r w:rsidR="006C2E01" w:rsidRPr="000B00CC">
        <w:rPr>
          <w:rFonts w:cs="Arial"/>
          <w:b/>
          <w:bCs/>
          <w:color w:val="002060"/>
          <w:sz w:val="18"/>
          <w:szCs w:val="18"/>
          <w:lang w:val="el-GR"/>
        </w:rPr>
        <w:t>6</w:t>
      </w:r>
      <w:r w:rsidRPr="000B00CC">
        <w:rPr>
          <w:rFonts w:cs="Arial"/>
          <w:b/>
          <w:bCs/>
          <w:color w:val="002060"/>
          <w:sz w:val="18"/>
          <w:szCs w:val="18"/>
          <w:lang w:val="el-GR"/>
        </w:rPr>
        <w:t>μ</w:t>
      </w:r>
      <w:r w:rsidR="00BD4D4D" w:rsidRPr="000B00CC">
        <w:rPr>
          <w:rFonts w:cs="Arial"/>
          <w:b/>
          <w:bCs/>
          <w:color w:val="002060"/>
          <w:sz w:val="18"/>
          <w:szCs w:val="18"/>
          <w:lang w:val="el-GR"/>
        </w:rPr>
        <w:t>ηνο</w:t>
      </w:r>
      <w:r w:rsidRPr="000B00CC">
        <w:rPr>
          <w:rFonts w:cs="Arial"/>
          <w:b/>
          <w:bCs/>
          <w:color w:val="002060"/>
          <w:sz w:val="18"/>
          <w:szCs w:val="18"/>
          <w:lang w:val="el-GR"/>
        </w:rPr>
        <w:t xml:space="preserve"> 2013 θα αναρτηθούν στην ιστοσελίδα του Ομίλου </w:t>
      </w:r>
      <w:r w:rsidRPr="006B578F">
        <w:rPr>
          <w:rFonts w:cs="Arial"/>
          <w:b/>
          <w:bCs/>
          <w:color w:val="002060"/>
          <w:sz w:val="18"/>
          <w:szCs w:val="18"/>
          <w:lang w:val="el-GR"/>
        </w:rPr>
        <w:t xml:space="preserve">την </w:t>
      </w:r>
      <w:r w:rsidR="005F3C50" w:rsidRPr="006B578F">
        <w:rPr>
          <w:rFonts w:cs="Arial"/>
          <w:b/>
          <w:bCs/>
          <w:color w:val="002060"/>
          <w:sz w:val="18"/>
          <w:szCs w:val="18"/>
          <w:lang w:val="el-GR"/>
        </w:rPr>
        <w:t>29</w:t>
      </w:r>
      <w:r w:rsidR="006C2E01" w:rsidRPr="006B578F">
        <w:rPr>
          <w:rFonts w:cs="Arial"/>
          <w:b/>
          <w:bCs/>
          <w:color w:val="002060"/>
          <w:sz w:val="18"/>
          <w:szCs w:val="18"/>
          <w:lang w:val="el-GR"/>
        </w:rPr>
        <w:t xml:space="preserve"> Αυγούστου</w:t>
      </w:r>
      <w:r w:rsidRPr="000B00CC">
        <w:rPr>
          <w:rFonts w:cs="Arial"/>
          <w:b/>
          <w:bCs/>
          <w:color w:val="002060"/>
          <w:sz w:val="18"/>
          <w:szCs w:val="18"/>
          <w:lang w:val="el-GR"/>
        </w:rPr>
        <w:t xml:space="preserve"> 2013</w:t>
      </w:r>
      <w:r w:rsidR="005E2E22" w:rsidRPr="000B00CC">
        <w:rPr>
          <w:rFonts w:cs="Arial"/>
          <w:b/>
          <w:bCs/>
          <w:color w:val="002060"/>
          <w:sz w:val="18"/>
          <w:szCs w:val="18"/>
          <w:lang w:val="el-GR"/>
        </w:rPr>
        <w:t xml:space="preserve"> (</w:t>
      </w:r>
      <w:hyperlink r:id="rId11" w:history="1">
        <w:r w:rsidR="00FE62FB" w:rsidRPr="000B00CC">
          <w:rPr>
            <w:rStyle w:val="-"/>
            <w:rFonts w:cs="Arial"/>
            <w:b/>
            <w:bCs/>
            <w:color w:val="002060"/>
            <w:sz w:val="18"/>
            <w:szCs w:val="18"/>
          </w:rPr>
          <w:t>www</w:t>
        </w:r>
        <w:r w:rsidR="005E2E22" w:rsidRPr="000B00CC">
          <w:rPr>
            <w:rStyle w:val="-"/>
            <w:rFonts w:cs="Arial"/>
            <w:b/>
            <w:bCs/>
            <w:color w:val="002060"/>
            <w:sz w:val="18"/>
            <w:szCs w:val="18"/>
            <w:lang w:val="el-GR"/>
          </w:rPr>
          <w:t>.</w:t>
        </w:r>
        <w:r w:rsidR="00FE62FB" w:rsidRPr="000B00CC">
          <w:rPr>
            <w:rStyle w:val="-"/>
            <w:rFonts w:cs="Arial"/>
            <w:b/>
            <w:bCs/>
            <w:color w:val="002060"/>
            <w:sz w:val="18"/>
            <w:szCs w:val="18"/>
          </w:rPr>
          <w:t>piraeusbankgroup</w:t>
        </w:r>
        <w:r w:rsidR="005E2E22" w:rsidRPr="000B00CC">
          <w:rPr>
            <w:rStyle w:val="-"/>
            <w:rFonts w:cs="Arial"/>
            <w:b/>
            <w:bCs/>
            <w:color w:val="002060"/>
            <w:sz w:val="18"/>
            <w:szCs w:val="18"/>
            <w:lang w:val="el-GR"/>
          </w:rPr>
          <w:t>.</w:t>
        </w:r>
        <w:r w:rsidR="00FE62FB" w:rsidRPr="000B00CC">
          <w:rPr>
            <w:rStyle w:val="-"/>
            <w:rFonts w:cs="Arial"/>
            <w:b/>
            <w:bCs/>
            <w:color w:val="002060"/>
            <w:sz w:val="18"/>
            <w:szCs w:val="18"/>
          </w:rPr>
          <w:t>com</w:t>
        </w:r>
      </w:hyperlink>
      <w:r w:rsidR="005E2E22" w:rsidRPr="000B00CC">
        <w:rPr>
          <w:rFonts w:cs="Arial"/>
          <w:b/>
          <w:bCs/>
          <w:color w:val="002060"/>
          <w:sz w:val="18"/>
          <w:szCs w:val="18"/>
          <w:lang w:val="el-GR"/>
        </w:rPr>
        <w:t>)</w:t>
      </w:r>
      <w:r w:rsidR="00BD4D4D" w:rsidRPr="000B00CC">
        <w:rPr>
          <w:rFonts w:cs="Arial"/>
          <w:b/>
          <w:bCs/>
          <w:color w:val="002060"/>
          <w:sz w:val="18"/>
          <w:szCs w:val="18"/>
          <w:lang w:val="el-GR"/>
        </w:rPr>
        <w:t>.</w:t>
      </w:r>
    </w:p>
    <w:p w:rsidR="00B17FB5" w:rsidRPr="003621BC" w:rsidRDefault="00B17FB5" w:rsidP="00257A7F">
      <w:pPr>
        <w:spacing w:after="0" w:line="220" w:lineRule="exact"/>
        <w:ind w:left="284"/>
        <w:rPr>
          <w:rFonts w:cs="Arial"/>
          <w:b/>
          <w:bCs/>
          <w:i/>
          <w:color w:val="002060"/>
          <w:sz w:val="18"/>
          <w:szCs w:val="18"/>
          <w:lang w:val="el-GR"/>
        </w:rPr>
      </w:pPr>
    </w:p>
    <w:p w:rsidR="00B17FB5" w:rsidRPr="003621BC" w:rsidRDefault="00B17FB5" w:rsidP="00D45483">
      <w:pPr>
        <w:spacing w:after="0" w:line="220" w:lineRule="exact"/>
        <w:rPr>
          <w:rFonts w:cs="Arial"/>
          <w:b/>
          <w:bCs/>
          <w:i/>
          <w:color w:val="002060"/>
          <w:sz w:val="18"/>
          <w:szCs w:val="18"/>
          <w:lang w:val="el-GR"/>
        </w:rPr>
      </w:pPr>
    </w:p>
    <w:p w:rsidR="00B17FB5" w:rsidRPr="003621BC" w:rsidRDefault="00B17FB5" w:rsidP="00D45483">
      <w:pPr>
        <w:spacing w:after="0" w:line="220" w:lineRule="exact"/>
        <w:rPr>
          <w:rFonts w:cs="Arial"/>
          <w:b/>
          <w:bCs/>
          <w:i/>
          <w:color w:val="002060"/>
          <w:sz w:val="18"/>
          <w:szCs w:val="18"/>
          <w:lang w:val="el-GR"/>
        </w:rPr>
      </w:pPr>
    </w:p>
    <w:p w:rsidR="000B0DD1" w:rsidRPr="003621BC" w:rsidRDefault="000B0DD1" w:rsidP="00D45483">
      <w:pPr>
        <w:spacing w:after="0" w:line="220" w:lineRule="exact"/>
        <w:rPr>
          <w:rFonts w:cs="Arial"/>
          <w:b/>
          <w:bCs/>
          <w:i/>
          <w:color w:val="002060"/>
          <w:sz w:val="18"/>
          <w:szCs w:val="18"/>
          <w:lang w:val="el-GR"/>
        </w:rPr>
      </w:pPr>
    </w:p>
    <w:p w:rsidR="000B0DD1" w:rsidRPr="003621BC" w:rsidRDefault="000B0DD1" w:rsidP="00D45483">
      <w:pPr>
        <w:spacing w:after="0" w:line="220" w:lineRule="exact"/>
        <w:rPr>
          <w:rFonts w:cs="Arial"/>
          <w:b/>
          <w:bCs/>
          <w:i/>
          <w:color w:val="002060"/>
          <w:sz w:val="18"/>
          <w:szCs w:val="18"/>
          <w:lang w:val="el-GR"/>
        </w:rPr>
      </w:pPr>
    </w:p>
    <w:p w:rsidR="000B0DD1" w:rsidRPr="003621BC" w:rsidRDefault="000B0DD1" w:rsidP="00D45483">
      <w:pPr>
        <w:spacing w:after="0" w:line="220" w:lineRule="exact"/>
        <w:rPr>
          <w:rFonts w:cs="Arial"/>
          <w:b/>
          <w:bCs/>
          <w:i/>
          <w:color w:val="002060"/>
          <w:sz w:val="18"/>
          <w:szCs w:val="18"/>
          <w:lang w:val="el-GR"/>
        </w:rPr>
      </w:pPr>
    </w:p>
    <w:p w:rsidR="000B0DD1" w:rsidRPr="003621BC" w:rsidRDefault="000B0DD1"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0B0DD1" w:rsidRPr="003621BC" w:rsidRDefault="000B0DD1" w:rsidP="00D45483">
      <w:pPr>
        <w:spacing w:after="0" w:line="220" w:lineRule="exact"/>
        <w:rPr>
          <w:rFonts w:cs="Arial"/>
          <w:b/>
          <w:bCs/>
          <w:i/>
          <w:color w:val="002060"/>
          <w:sz w:val="18"/>
          <w:szCs w:val="18"/>
          <w:lang w:val="el-GR"/>
        </w:rPr>
      </w:pPr>
    </w:p>
    <w:p w:rsidR="009B05F5" w:rsidRPr="003621BC" w:rsidRDefault="009B05F5" w:rsidP="00D45483">
      <w:pPr>
        <w:spacing w:after="0" w:line="220" w:lineRule="exact"/>
        <w:rPr>
          <w:rFonts w:cs="Arial"/>
          <w:b/>
          <w:bCs/>
          <w:i/>
          <w:color w:val="002060"/>
          <w:sz w:val="18"/>
          <w:szCs w:val="18"/>
          <w:lang w:val="el-GR"/>
        </w:rPr>
      </w:pPr>
    </w:p>
    <w:p w:rsidR="00570317" w:rsidRPr="003621BC" w:rsidRDefault="00570317" w:rsidP="00D45483">
      <w:pPr>
        <w:spacing w:after="0" w:line="220" w:lineRule="exact"/>
        <w:rPr>
          <w:rFonts w:cs="Arial"/>
          <w:b/>
          <w:bCs/>
          <w:i/>
          <w:color w:val="002060"/>
          <w:sz w:val="18"/>
          <w:szCs w:val="18"/>
          <w:lang w:val="el-GR"/>
        </w:rPr>
      </w:pPr>
    </w:p>
    <w:p w:rsidR="00570317" w:rsidRPr="003621BC" w:rsidRDefault="00570317" w:rsidP="00D45483">
      <w:pPr>
        <w:spacing w:after="0" w:line="220" w:lineRule="exact"/>
        <w:rPr>
          <w:rFonts w:cs="Arial"/>
          <w:b/>
          <w:bCs/>
          <w:i/>
          <w:color w:val="002060"/>
          <w:sz w:val="18"/>
          <w:szCs w:val="18"/>
          <w:lang w:val="el-GR"/>
        </w:rPr>
      </w:pPr>
    </w:p>
    <w:p w:rsidR="00570317" w:rsidRPr="008659E1" w:rsidRDefault="00570317" w:rsidP="00D45483">
      <w:pPr>
        <w:spacing w:after="0" w:line="220" w:lineRule="exact"/>
        <w:rPr>
          <w:rFonts w:cs="Arial"/>
          <w:b/>
          <w:bCs/>
          <w:i/>
          <w:color w:val="002060"/>
          <w:sz w:val="18"/>
          <w:szCs w:val="18"/>
          <w:lang w:val="el-GR"/>
        </w:rPr>
      </w:pPr>
    </w:p>
    <w:p w:rsidR="008659E1" w:rsidRPr="00146D47" w:rsidRDefault="008659E1" w:rsidP="00D45483">
      <w:pPr>
        <w:spacing w:after="0" w:line="220" w:lineRule="exact"/>
        <w:rPr>
          <w:rFonts w:cs="Arial"/>
          <w:b/>
          <w:bCs/>
          <w:i/>
          <w:color w:val="002060"/>
          <w:sz w:val="18"/>
          <w:szCs w:val="18"/>
          <w:lang w:val="el-GR"/>
        </w:rPr>
      </w:pPr>
    </w:p>
    <w:p w:rsidR="008659E1" w:rsidRPr="00146D47" w:rsidRDefault="008659E1" w:rsidP="00D45483">
      <w:pPr>
        <w:spacing w:after="0" w:line="220" w:lineRule="exact"/>
        <w:rPr>
          <w:rFonts w:cs="Arial"/>
          <w:b/>
          <w:bCs/>
          <w:i/>
          <w:color w:val="002060"/>
          <w:sz w:val="18"/>
          <w:szCs w:val="18"/>
          <w:lang w:val="el-GR"/>
        </w:rPr>
      </w:pPr>
    </w:p>
    <w:p w:rsidR="008659E1" w:rsidRPr="00146D47" w:rsidRDefault="008659E1" w:rsidP="00D45483">
      <w:pPr>
        <w:spacing w:after="0" w:line="220" w:lineRule="exact"/>
        <w:rPr>
          <w:rFonts w:cs="Arial"/>
          <w:b/>
          <w:bCs/>
          <w:i/>
          <w:color w:val="002060"/>
          <w:sz w:val="18"/>
          <w:szCs w:val="18"/>
          <w:lang w:val="el-GR"/>
        </w:rPr>
      </w:pPr>
    </w:p>
    <w:p w:rsidR="008659E1" w:rsidRPr="00146D47" w:rsidRDefault="008659E1" w:rsidP="00D45483">
      <w:pPr>
        <w:spacing w:after="0" w:line="220" w:lineRule="exact"/>
        <w:rPr>
          <w:rFonts w:cs="Arial"/>
          <w:b/>
          <w:bCs/>
          <w:i/>
          <w:color w:val="002060"/>
          <w:sz w:val="18"/>
          <w:szCs w:val="18"/>
          <w:lang w:val="el-GR"/>
        </w:rPr>
      </w:pPr>
    </w:p>
    <w:p w:rsidR="008659E1" w:rsidRPr="00146D47" w:rsidRDefault="008659E1" w:rsidP="00D45483">
      <w:pPr>
        <w:spacing w:after="0" w:line="220" w:lineRule="exact"/>
        <w:rPr>
          <w:rFonts w:cs="Arial"/>
          <w:b/>
          <w:bCs/>
          <w:i/>
          <w:color w:val="002060"/>
          <w:sz w:val="18"/>
          <w:szCs w:val="18"/>
          <w:lang w:val="el-GR"/>
        </w:rPr>
      </w:pPr>
    </w:p>
    <w:p w:rsidR="008659E1" w:rsidRPr="00146D47" w:rsidRDefault="008659E1" w:rsidP="00D45483">
      <w:pPr>
        <w:spacing w:after="0" w:line="220" w:lineRule="exact"/>
        <w:rPr>
          <w:rFonts w:cs="Arial"/>
          <w:b/>
          <w:bCs/>
          <w:i/>
          <w:color w:val="002060"/>
          <w:sz w:val="18"/>
          <w:szCs w:val="18"/>
          <w:lang w:val="el-GR"/>
        </w:rPr>
      </w:pPr>
    </w:p>
    <w:p w:rsidR="00257A7F" w:rsidRPr="00146D47" w:rsidRDefault="00257A7F" w:rsidP="00D45483">
      <w:pPr>
        <w:spacing w:after="0" w:line="220" w:lineRule="exact"/>
        <w:rPr>
          <w:rFonts w:cs="Arial"/>
          <w:b/>
          <w:bCs/>
          <w:i/>
          <w:color w:val="002060"/>
          <w:sz w:val="18"/>
          <w:szCs w:val="18"/>
          <w:lang w:val="el-GR"/>
        </w:rPr>
      </w:pPr>
    </w:p>
    <w:p w:rsidR="00570317" w:rsidRPr="003621BC" w:rsidRDefault="00570317" w:rsidP="00D45483">
      <w:pPr>
        <w:spacing w:after="0" w:line="220" w:lineRule="exact"/>
        <w:rPr>
          <w:rFonts w:cs="Arial"/>
          <w:b/>
          <w:bCs/>
          <w:i/>
          <w:color w:val="002060"/>
          <w:sz w:val="18"/>
          <w:szCs w:val="18"/>
          <w:lang w:val="el-GR"/>
        </w:rPr>
      </w:pPr>
    </w:p>
    <w:p w:rsidR="00120064" w:rsidRPr="003621BC" w:rsidRDefault="00161DE1" w:rsidP="00D45483">
      <w:pPr>
        <w:spacing w:after="0" w:line="220" w:lineRule="exact"/>
        <w:rPr>
          <w:rFonts w:cs="Arial"/>
          <w:b/>
          <w:bCs/>
          <w:i/>
          <w:color w:val="002060"/>
          <w:sz w:val="18"/>
          <w:szCs w:val="18"/>
          <w:lang w:val="el-GR"/>
        </w:rPr>
      </w:pPr>
      <w:r w:rsidRPr="003621BC">
        <w:rPr>
          <w:rFonts w:cs="Arial"/>
          <w:b/>
          <w:bCs/>
          <w:i/>
          <w:color w:val="002060"/>
          <w:sz w:val="18"/>
          <w:szCs w:val="18"/>
          <w:lang w:val="el-GR"/>
        </w:rPr>
        <w:t>ΕΤΑΙΡΙΚΗ ΤΑΥΤΟΤΗΤΑ</w:t>
      </w:r>
    </w:p>
    <w:p w:rsidR="00120064" w:rsidRPr="003621BC" w:rsidRDefault="00120064" w:rsidP="00D45483">
      <w:pPr>
        <w:spacing w:after="0" w:line="220" w:lineRule="exact"/>
        <w:rPr>
          <w:rFonts w:cs="Arial"/>
          <w:bCs/>
          <w:i/>
          <w:color w:val="002060"/>
          <w:sz w:val="18"/>
          <w:szCs w:val="18"/>
          <w:lang w:val="el-GR"/>
        </w:rPr>
      </w:pPr>
    </w:p>
    <w:p w:rsidR="00036623" w:rsidRPr="003621BC" w:rsidRDefault="00161DE1" w:rsidP="00D45483">
      <w:pPr>
        <w:spacing w:after="0" w:line="220" w:lineRule="exact"/>
        <w:rPr>
          <w:i/>
          <w:color w:val="002060"/>
          <w:sz w:val="18"/>
          <w:szCs w:val="18"/>
          <w:lang w:val="el-GR"/>
        </w:rPr>
      </w:pPr>
      <w:r w:rsidRPr="003621BC">
        <w:rPr>
          <w:rFonts w:cs="Arial"/>
          <w:bCs/>
          <w:i/>
          <w:color w:val="002060"/>
          <w:sz w:val="18"/>
          <w:szCs w:val="18"/>
          <w:lang w:val="el-GR"/>
        </w:rPr>
        <w:t xml:space="preserve">Η Τράπεζα Πειραιώς ιδρύθηκε το 1916 και το 1918 εισήχθη στο Χρηματιστήριο </w:t>
      </w:r>
      <w:r w:rsidRPr="003621BC">
        <w:rPr>
          <w:i/>
          <w:color w:val="002060"/>
          <w:sz w:val="18"/>
          <w:szCs w:val="18"/>
          <w:lang w:val="el-GR"/>
        </w:rPr>
        <w:t>Α</w:t>
      </w:r>
      <w:r w:rsidR="00793992" w:rsidRPr="003621BC">
        <w:rPr>
          <w:i/>
          <w:color w:val="002060"/>
          <w:sz w:val="18"/>
          <w:szCs w:val="18"/>
          <w:lang w:val="el-GR"/>
        </w:rPr>
        <w:t xml:space="preserve">θηνών. Για πολλές δεκαετίες λειτούργησε ως ιδιωτική Τράπεζα και το 1975 πέρασε υπό κρατικό έλεγχο, όπου και παρέμεινε μέχρι το 1991. Από το Δεκέμβριο του 1991 που ιδιωτικοποιήθηκε ο Όμιλος Πειραιώς αποτελεί έναν από τους πιο δυναμικούς και δραστήριους οργανισμούς της </w:t>
      </w:r>
      <w:r w:rsidR="009A7B10" w:rsidRPr="003621BC">
        <w:rPr>
          <w:i/>
          <w:color w:val="002060"/>
          <w:sz w:val="18"/>
          <w:szCs w:val="18"/>
          <w:lang w:val="el-GR"/>
        </w:rPr>
        <w:t xml:space="preserve">ελληνικής οικονομίας. Στο τέλος </w:t>
      </w:r>
      <w:r w:rsidR="00032C69" w:rsidRPr="003621BC">
        <w:rPr>
          <w:i/>
          <w:color w:val="002060"/>
          <w:sz w:val="18"/>
          <w:szCs w:val="18"/>
          <w:lang w:val="el-GR"/>
        </w:rPr>
        <w:t>Ιουνίου</w:t>
      </w:r>
      <w:r w:rsidR="00793992" w:rsidRPr="003621BC">
        <w:rPr>
          <w:i/>
          <w:color w:val="002060"/>
          <w:sz w:val="18"/>
          <w:szCs w:val="18"/>
          <w:lang w:val="el-GR"/>
        </w:rPr>
        <w:t xml:space="preserve"> 201</w:t>
      </w:r>
      <w:r w:rsidR="00E01242" w:rsidRPr="003621BC">
        <w:rPr>
          <w:i/>
          <w:color w:val="002060"/>
          <w:sz w:val="18"/>
          <w:szCs w:val="18"/>
          <w:lang w:val="el-GR"/>
        </w:rPr>
        <w:t>3</w:t>
      </w:r>
      <w:r w:rsidR="00793992" w:rsidRPr="003621BC">
        <w:rPr>
          <w:i/>
          <w:color w:val="002060"/>
          <w:sz w:val="18"/>
          <w:szCs w:val="18"/>
          <w:lang w:val="el-GR"/>
        </w:rPr>
        <w:t xml:space="preserve"> ο Όμιλος διέθετε δίκτυο </w:t>
      </w:r>
      <w:r w:rsidR="008A2054" w:rsidRPr="003621BC">
        <w:rPr>
          <w:i/>
          <w:color w:val="002060"/>
          <w:sz w:val="18"/>
          <w:szCs w:val="18"/>
          <w:lang w:val="el-GR"/>
        </w:rPr>
        <w:t>1.</w:t>
      </w:r>
      <w:r w:rsidR="00032C69" w:rsidRPr="003621BC">
        <w:rPr>
          <w:i/>
          <w:color w:val="002060"/>
          <w:sz w:val="18"/>
          <w:szCs w:val="18"/>
          <w:lang w:val="el-GR"/>
        </w:rPr>
        <w:t>718</w:t>
      </w:r>
      <w:r w:rsidR="00793992" w:rsidRPr="003621BC">
        <w:rPr>
          <w:i/>
          <w:color w:val="002060"/>
          <w:sz w:val="18"/>
          <w:szCs w:val="18"/>
          <w:lang w:val="el-GR"/>
        </w:rPr>
        <w:t xml:space="preserve"> καταστημάτων </w:t>
      </w:r>
      <w:r w:rsidR="000F182E" w:rsidRPr="003621BC">
        <w:rPr>
          <w:i/>
          <w:color w:val="002060"/>
          <w:sz w:val="18"/>
          <w:szCs w:val="18"/>
          <w:lang w:val="el-GR"/>
        </w:rPr>
        <w:t>(</w:t>
      </w:r>
      <w:r w:rsidR="00E01242" w:rsidRPr="003621BC">
        <w:rPr>
          <w:i/>
          <w:color w:val="002060"/>
          <w:sz w:val="18"/>
          <w:szCs w:val="18"/>
          <w:lang w:val="el-GR"/>
        </w:rPr>
        <w:t>1.</w:t>
      </w:r>
      <w:r w:rsidR="00032C69" w:rsidRPr="003621BC">
        <w:rPr>
          <w:i/>
          <w:color w:val="002060"/>
          <w:sz w:val="18"/>
          <w:szCs w:val="18"/>
          <w:lang w:val="el-GR"/>
        </w:rPr>
        <w:t>280</w:t>
      </w:r>
      <w:r w:rsidR="00793992" w:rsidRPr="003621BC">
        <w:rPr>
          <w:i/>
          <w:color w:val="002060"/>
          <w:sz w:val="18"/>
          <w:szCs w:val="18"/>
          <w:lang w:val="el-GR"/>
        </w:rPr>
        <w:t xml:space="preserve"> στην Ελλάδα και </w:t>
      </w:r>
      <w:r w:rsidR="00032C69" w:rsidRPr="003621BC">
        <w:rPr>
          <w:i/>
          <w:color w:val="002060"/>
          <w:sz w:val="18"/>
          <w:szCs w:val="18"/>
          <w:lang w:val="el-GR"/>
        </w:rPr>
        <w:t>438</w:t>
      </w:r>
      <w:r w:rsidR="00793992" w:rsidRPr="003621BC">
        <w:rPr>
          <w:i/>
          <w:color w:val="002060"/>
          <w:sz w:val="18"/>
          <w:szCs w:val="18"/>
          <w:lang w:val="el-GR"/>
        </w:rPr>
        <w:t xml:space="preserve"> στο εξωτερικό)</w:t>
      </w:r>
      <w:r w:rsidR="00771FB6" w:rsidRPr="003621BC">
        <w:rPr>
          <w:i/>
          <w:color w:val="002060"/>
          <w:sz w:val="18"/>
          <w:szCs w:val="18"/>
          <w:lang w:val="el-GR"/>
        </w:rPr>
        <w:t>,</w:t>
      </w:r>
      <w:r w:rsidR="00793992" w:rsidRPr="003621BC">
        <w:rPr>
          <w:i/>
          <w:color w:val="002060"/>
          <w:sz w:val="18"/>
          <w:szCs w:val="18"/>
          <w:lang w:val="el-GR"/>
        </w:rPr>
        <w:t xml:space="preserve"> ανθρώπινο δυναμικό </w:t>
      </w:r>
      <w:r w:rsidR="006A4C9C" w:rsidRPr="003621BC">
        <w:rPr>
          <w:i/>
          <w:color w:val="002060"/>
          <w:sz w:val="18"/>
          <w:szCs w:val="18"/>
          <w:lang w:val="el-GR"/>
        </w:rPr>
        <w:t>24.743</w:t>
      </w:r>
      <w:r w:rsidR="008A2054" w:rsidRPr="003621BC">
        <w:rPr>
          <w:i/>
          <w:color w:val="002060"/>
          <w:sz w:val="18"/>
          <w:szCs w:val="18"/>
          <w:lang w:val="el-GR"/>
        </w:rPr>
        <w:t xml:space="preserve"> </w:t>
      </w:r>
      <w:r w:rsidR="00793992" w:rsidRPr="003621BC">
        <w:rPr>
          <w:i/>
          <w:color w:val="002060"/>
          <w:sz w:val="18"/>
          <w:szCs w:val="18"/>
          <w:lang w:val="el-GR"/>
        </w:rPr>
        <w:t>εργαζομένων (</w:t>
      </w:r>
      <w:r w:rsidR="00032C69" w:rsidRPr="003621BC">
        <w:rPr>
          <w:i/>
          <w:color w:val="002060"/>
          <w:sz w:val="18"/>
          <w:szCs w:val="18"/>
          <w:lang w:val="el-GR"/>
        </w:rPr>
        <w:t>18.59</w:t>
      </w:r>
      <w:r w:rsidR="006A4C9C" w:rsidRPr="003621BC">
        <w:rPr>
          <w:i/>
          <w:color w:val="002060"/>
          <w:sz w:val="18"/>
          <w:szCs w:val="18"/>
          <w:lang w:val="el-GR"/>
        </w:rPr>
        <w:t>1</w:t>
      </w:r>
      <w:r w:rsidR="00133B2E" w:rsidRPr="003621BC">
        <w:rPr>
          <w:i/>
          <w:color w:val="002060"/>
          <w:sz w:val="18"/>
          <w:szCs w:val="18"/>
          <w:lang w:val="el-GR"/>
        </w:rPr>
        <w:t xml:space="preserve"> </w:t>
      </w:r>
      <w:r w:rsidR="00793992" w:rsidRPr="003621BC">
        <w:rPr>
          <w:i/>
          <w:color w:val="002060"/>
          <w:sz w:val="18"/>
          <w:szCs w:val="18"/>
          <w:lang w:val="el-GR"/>
        </w:rPr>
        <w:t>και</w:t>
      </w:r>
      <w:r w:rsidR="000E7E01" w:rsidRPr="003621BC">
        <w:rPr>
          <w:i/>
          <w:color w:val="002060"/>
          <w:sz w:val="18"/>
          <w:szCs w:val="18"/>
          <w:lang w:val="el-GR"/>
        </w:rPr>
        <w:t xml:space="preserve"> </w:t>
      </w:r>
      <w:r w:rsidR="00E01242" w:rsidRPr="003621BC">
        <w:rPr>
          <w:i/>
          <w:color w:val="002060"/>
          <w:sz w:val="18"/>
          <w:szCs w:val="18"/>
          <w:lang w:val="el-GR"/>
        </w:rPr>
        <w:t>6.</w:t>
      </w:r>
      <w:r w:rsidR="00405B9D" w:rsidRPr="003621BC">
        <w:rPr>
          <w:i/>
          <w:color w:val="002060"/>
          <w:sz w:val="18"/>
          <w:szCs w:val="18"/>
          <w:lang w:val="el-GR"/>
        </w:rPr>
        <w:t>1</w:t>
      </w:r>
      <w:r w:rsidR="006A4C9C" w:rsidRPr="003621BC">
        <w:rPr>
          <w:i/>
          <w:color w:val="002060"/>
          <w:sz w:val="18"/>
          <w:szCs w:val="18"/>
          <w:lang w:val="el-GR"/>
        </w:rPr>
        <w:t>52</w:t>
      </w:r>
      <w:r w:rsidR="00405B9D" w:rsidRPr="003621BC">
        <w:rPr>
          <w:i/>
          <w:color w:val="002060"/>
          <w:sz w:val="18"/>
          <w:szCs w:val="18"/>
          <w:lang w:val="el-GR"/>
        </w:rPr>
        <w:t xml:space="preserve"> </w:t>
      </w:r>
      <w:r w:rsidR="00793992" w:rsidRPr="003621BC">
        <w:rPr>
          <w:i/>
          <w:color w:val="002060"/>
          <w:sz w:val="18"/>
          <w:szCs w:val="18"/>
          <w:lang w:val="el-GR"/>
        </w:rPr>
        <w:t>αντίστοιχα)</w:t>
      </w:r>
      <w:r w:rsidR="003C2795" w:rsidRPr="003621BC">
        <w:rPr>
          <w:i/>
          <w:color w:val="002060"/>
          <w:sz w:val="18"/>
          <w:szCs w:val="18"/>
          <w:lang w:val="el-GR"/>
        </w:rPr>
        <w:t xml:space="preserve"> </w:t>
      </w:r>
      <w:r w:rsidR="00771FB6" w:rsidRPr="003621BC">
        <w:rPr>
          <w:i/>
          <w:color w:val="002060"/>
          <w:sz w:val="18"/>
          <w:szCs w:val="18"/>
          <w:lang w:val="el-GR"/>
        </w:rPr>
        <w:t>και 6,</w:t>
      </w:r>
      <w:r w:rsidR="00D267E3" w:rsidRPr="003621BC">
        <w:rPr>
          <w:i/>
          <w:color w:val="002060"/>
          <w:sz w:val="18"/>
          <w:szCs w:val="18"/>
          <w:lang w:val="el-GR"/>
        </w:rPr>
        <w:t xml:space="preserve">3 </w:t>
      </w:r>
      <w:r w:rsidR="00771FB6" w:rsidRPr="003621BC">
        <w:rPr>
          <w:i/>
          <w:color w:val="002060"/>
          <w:sz w:val="18"/>
          <w:szCs w:val="18"/>
          <w:lang w:val="el-GR"/>
        </w:rPr>
        <w:t xml:space="preserve">εκατ πελάτες </w:t>
      </w:r>
      <w:r w:rsidR="003C2795" w:rsidRPr="003621BC">
        <w:rPr>
          <w:i/>
          <w:color w:val="002060"/>
          <w:sz w:val="18"/>
          <w:szCs w:val="18"/>
          <w:lang w:val="el-GR"/>
        </w:rPr>
        <w:t>σε 10 χώρες</w:t>
      </w:r>
      <w:r w:rsidR="00793992" w:rsidRPr="003621BC">
        <w:rPr>
          <w:i/>
          <w:color w:val="002060"/>
          <w:sz w:val="18"/>
          <w:szCs w:val="18"/>
          <w:lang w:val="el-GR"/>
        </w:rPr>
        <w:t xml:space="preserve">. </w:t>
      </w:r>
    </w:p>
    <w:p w:rsidR="005F3C50" w:rsidRPr="00502C4E" w:rsidRDefault="005F3C50" w:rsidP="00D45483">
      <w:pPr>
        <w:spacing w:after="0" w:line="220" w:lineRule="exact"/>
        <w:rPr>
          <w:i/>
          <w:color w:val="002060"/>
          <w:sz w:val="18"/>
          <w:szCs w:val="18"/>
          <w:lang w:val="el-GR"/>
        </w:rPr>
      </w:pPr>
      <w:r w:rsidRPr="003621BC">
        <w:rPr>
          <w:i/>
          <w:color w:val="002060"/>
          <w:sz w:val="18"/>
          <w:szCs w:val="18"/>
          <w:lang w:val="el-GR"/>
        </w:rPr>
        <w:t>Κατά τη διάρκεια του 2012 και 2013 ο Όμιλος Πειραιώς προχώρησε σε σειρά επιχειρηματικών κινήσεων (απορρόφηση «υγιούς» ΑΤΕ</w:t>
      </w:r>
      <w:r w:rsidRPr="003621BC">
        <w:rPr>
          <w:i/>
          <w:color w:val="002060"/>
          <w:sz w:val="18"/>
          <w:szCs w:val="18"/>
          <w:lang w:val="en-GB"/>
        </w:rPr>
        <w:t>bank</w:t>
      </w:r>
      <w:r w:rsidRPr="003621BC">
        <w:rPr>
          <w:i/>
          <w:color w:val="002060"/>
          <w:sz w:val="18"/>
          <w:szCs w:val="18"/>
          <w:lang w:val="el-GR"/>
        </w:rPr>
        <w:t xml:space="preserve">, απόκτηση Γενικής Τράπεζας, εξαγορά εργασιών 3 κυπριακών τραπεζών στην Ελλάδα, απόκτηση </w:t>
      </w:r>
      <w:r w:rsidRPr="003621BC">
        <w:rPr>
          <w:i/>
          <w:color w:val="002060"/>
          <w:sz w:val="18"/>
          <w:szCs w:val="18"/>
          <w:lang w:val="en-GB"/>
        </w:rPr>
        <w:t>Millennium</w:t>
      </w:r>
      <w:r w:rsidRPr="003621BC">
        <w:rPr>
          <w:i/>
          <w:color w:val="002060"/>
          <w:sz w:val="18"/>
          <w:szCs w:val="18"/>
          <w:lang w:val="el-GR"/>
        </w:rPr>
        <w:t xml:space="preserve"> </w:t>
      </w:r>
      <w:r w:rsidRPr="003621BC">
        <w:rPr>
          <w:i/>
          <w:color w:val="002060"/>
          <w:sz w:val="18"/>
          <w:szCs w:val="18"/>
          <w:lang w:val="en-GB"/>
        </w:rPr>
        <w:t>Bank</w:t>
      </w:r>
      <w:r w:rsidRPr="003621BC">
        <w:rPr>
          <w:i/>
          <w:color w:val="002060"/>
          <w:sz w:val="18"/>
          <w:szCs w:val="18"/>
          <w:lang w:val="el-GR"/>
        </w:rPr>
        <w:t xml:space="preserve"> Ελλάδας), ενδυναμώνοντας περαιτέρω την παρουσία του, με στόχο την ενεργό συμβολή στην ανασύνταξη του ελληνικού οικονομικού περιβάλλοντος.</w:t>
      </w:r>
    </w:p>
    <w:p w:rsidR="00E43310" w:rsidRPr="003621BC" w:rsidRDefault="00793992" w:rsidP="00D45483">
      <w:pPr>
        <w:spacing w:after="0" w:line="220" w:lineRule="exact"/>
        <w:rPr>
          <w:i/>
          <w:color w:val="002060"/>
          <w:sz w:val="18"/>
          <w:szCs w:val="18"/>
          <w:lang w:val="el-GR"/>
        </w:rPr>
      </w:pPr>
      <w:r w:rsidRPr="003621BC">
        <w:rPr>
          <w:i/>
          <w:color w:val="002060"/>
          <w:sz w:val="18"/>
          <w:szCs w:val="18"/>
          <w:lang w:val="el-GR"/>
        </w:rPr>
        <w:t>Ο Όμιλος της Τράπεζας Πειραιώς, συνδυάζοντας επιχειρηματική δραστηριότητα και κοινωνική ευθύνη, προάγει συστηματικά και με συγκεκριμένες ενέργειες τις σχέσεις του με τους κοινωνικούς εταίρους, ενώ δίνει έμφαση στην προστασία του φυσικού και πολ</w:t>
      </w:r>
      <w:r w:rsidR="00034B87" w:rsidRPr="003621BC">
        <w:rPr>
          <w:i/>
          <w:color w:val="002060"/>
          <w:sz w:val="18"/>
          <w:szCs w:val="18"/>
          <w:lang w:val="el-GR"/>
        </w:rPr>
        <w:t xml:space="preserve">ιτιστικού περιβάλλοντος. Ως μια από τις συστημικές τράπεζες στην Ελλάδα, η Τράπεζα Πειραιώς παίρνει πρωτοβουλίες για την υποστήριξη υγιών επιχειρηματικών σχεδίων και τη μεταστροφή της ελληνικής οικονομίας </w:t>
      </w:r>
      <w:r w:rsidR="00771FB6" w:rsidRPr="003621BC">
        <w:rPr>
          <w:i/>
          <w:color w:val="002060"/>
          <w:sz w:val="18"/>
          <w:szCs w:val="18"/>
          <w:lang w:val="el-GR"/>
        </w:rPr>
        <w:t xml:space="preserve">βασισμένη </w:t>
      </w:r>
      <w:r w:rsidR="00034B87" w:rsidRPr="003621BC">
        <w:rPr>
          <w:i/>
          <w:color w:val="002060"/>
          <w:sz w:val="18"/>
          <w:szCs w:val="18"/>
          <w:lang w:val="el-GR"/>
        </w:rPr>
        <w:t xml:space="preserve">σε ένα σύγχρονο μοντέλο διατηρήσιμης ανάπτυξης.   </w:t>
      </w:r>
    </w:p>
    <w:p w:rsidR="00036623" w:rsidRPr="003621BC" w:rsidRDefault="00036623" w:rsidP="0070155F">
      <w:pPr>
        <w:spacing w:after="0" w:line="220" w:lineRule="exact"/>
        <w:rPr>
          <w:i/>
          <w:color w:val="002060"/>
          <w:sz w:val="18"/>
          <w:szCs w:val="18"/>
          <w:lang w:val="el-GR"/>
        </w:rPr>
      </w:pPr>
    </w:p>
    <w:sectPr w:rsidR="00036623" w:rsidRPr="003621BC" w:rsidSect="009018E4">
      <w:type w:val="continuous"/>
      <w:pgSz w:w="11906" w:h="16838"/>
      <w:pgMar w:top="822" w:right="1800" w:bottom="1440" w:left="1800" w:header="284" w:footer="708" w:gutter="0"/>
      <w:cols w:num="2" w:space="28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776" w:rsidRDefault="001F4776" w:rsidP="00B17965">
      <w:pPr>
        <w:spacing w:after="0" w:line="240" w:lineRule="auto"/>
      </w:pPr>
      <w:r>
        <w:separator/>
      </w:r>
    </w:p>
  </w:endnote>
  <w:endnote w:type="continuationSeparator" w:id="0">
    <w:p w:rsidR="001F4776" w:rsidRDefault="001F4776" w:rsidP="00B1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onsolas">
    <w:panose1 w:val="020B0609020204030204"/>
    <w:charset w:val="A1"/>
    <w:family w:val="modern"/>
    <w:pitch w:val="fixed"/>
    <w:sig w:usb0="A00002EF" w:usb1="4000204B" w:usb2="00000000" w:usb3="00000000" w:csb0="0000009F"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page" w:tblpXSpec="right" w:tblpYSpec="bottom"/>
      <w:tblW w:w="281" w:type="pct"/>
      <w:tblLook w:val="00A0"/>
    </w:tblPr>
    <w:tblGrid>
      <w:gridCol w:w="479"/>
    </w:tblGrid>
    <w:tr w:rsidR="00F205E1" w:rsidTr="0089197B">
      <w:trPr>
        <w:trHeight w:val="10166"/>
      </w:trPr>
      <w:tc>
        <w:tcPr>
          <w:tcW w:w="479" w:type="dxa"/>
          <w:tcBorders>
            <w:bottom w:val="single" w:sz="4" w:space="0" w:color="auto"/>
          </w:tcBorders>
          <w:textDirection w:val="btLr"/>
        </w:tcPr>
        <w:p w:rsidR="00F205E1" w:rsidRDefault="00F205E1">
          <w:pPr>
            <w:pStyle w:val="af3"/>
            <w:ind w:left="113" w:right="113"/>
          </w:pPr>
        </w:p>
      </w:tc>
    </w:tr>
    <w:tr w:rsidR="00F205E1" w:rsidTr="0089197B">
      <w:tc>
        <w:tcPr>
          <w:tcW w:w="479" w:type="dxa"/>
          <w:tcBorders>
            <w:top w:val="single" w:sz="4" w:space="0" w:color="auto"/>
          </w:tcBorders>
        </w:tcPr>
        <w:p w:rsidR="00F205E1" w:rsidRPr="0089197B" w:rsidRDefault="005E70D7">
          <w:pPr>
            <w:pStyle w:val="af4"/>
            <w:rPr>
              <w:color w:val="000000"/>
            </w:rPr>
          </w:pPr>
          <w:r w:rsidRPr="0089197B">
            <w:rPr>
              <w:color w:val="000000"/>
            </w:rPr>
            <w:fldChar w:fldCharType="begin"/>
          </w:r>
          <w:r w:rsidR="00F205E1" w:rsidRPr="0089197B">
            <w:rPr>
              <w:color w:val="000000"/>
            </w:rPr>
            <w:instrText xml:space="preserve"> PAGE   \* MERGEFORMAT </w:instrText>
          </w:r>
          <w:r w:rsidRPr="0089197B">
            <w:rPr>
              <w:color w:val="000000"/>
            </w:rPr>
            <w:fldChar w:fldCharType="separate"/>
          </w:r>
          <w:r w:rsidR="00C7067F" w:rsidRPr="00C7067F">
            <w:rPr>
              <w:noProof/>
              <w:color w:val="000000"/>
              <w:sz w:val="40"/>
              <w:szCs w:val="40"/>
            </w:rPr>
            <w:t>1</w:t>
          </w:r>
          <w:r w:rsidRPr="0089197B">
            <w:rPr>
              <w:color w:val="000000"/>
            </w:rPr>
            <w:fldChar w:fldCharType="end"/>
          </w:r>
        </w:p>
      </w:tc>
    </w:tr>
    <w:tr w:rsidR="00F205E1" w:rsidTr="0089197B">
      <w:trPr>
        <w:trHeight w:val="768"/>
      </w:trPr>
      <w:tc>
        <w:tcPr>
          <w:tcW w:w="479" w:type="dxa"/>
        </w:tcPr>
        <w:p w:rsidR="00F205E1" w:rsidRDefault="00F205E1">
          <w:pPr>
            <w:pStyle w:val="af3"/>
          </w:pPr>
        </w:p>
      </w:tc>
    </w:tr>
  </w:tbl>
  <w:p w:rsidR="00F205E1" w:rsidRPr="0046244D" w:rsidRDefault="00F205E1" w:rsidP="00A74646">
    <w:pPr>
      <w:pStyle w:val="af4"/>
      <w:jc w:val="left"/>
      <w:rPr>
        <w:lang w:val="el-GR"/>
      </w:rPr>
    </w:pPr>
    <w:r w:rsidRPr="00BE643D">
      <w:rPr>
        <w:noProof/>
        <w:lang w:val="el-GR" w:eastAsia="el-GR"/>
      </w:rPr>
      <w:drawing>
        <wp:anchor distT="0" distB="0" distL="114300" distR="114300" simplePos="0" relativeHeight="251659264" behindDoc="0" locked="0" layoutInCell="1" allowOverlap="1">
          <wp:simplePos x="0" y="0"/>
          <wp:positionH relativeFrom="column">
            <wp:posOffset>-762000</wp:posOffset>
          </wp:positionH>
          <wp:positionV relativeFrom="paragraph">
            <wp:posOffset>-305435</wp:posOffset>
          </wp:positionV>
          <wp:extent cx="601980" cy="533400"/>
          <wp:effectExtent l="19050" t="0" r="7620" b="0"/>
          <wp:wrapNone/>
          <wp:docPr id="4" name="Picture 3" descr="http://intranet/Documents/piraeus/diafimistikoyliko/Etairiko_Yliko/PB-LOGO-GR.jpg"/>
          <wp:cNvGraphicFramePr/>
          <a:graphic xmlns:a="http://schemas.openxmlformats.org/drawingml/2006/main">
            <a:graphicData uri="http://schemas.openxmlformats.org/drawingml/2006/picture">
              <pic:pic xmlns:pic="http://schemas.openxmlformats.org/drawingml/2006/picture">
                <pic:nvPicPr>
                  <pic:cNvPr id="0" name="Picture 14" descr="http://intranet/Documents/piraeus/diafimistikoyliko/Etairiko_Yliko/PB-LOGO-GR.jpg"/>
                  <pic:cNvPicPr>
                    <a:picLocks noChangeAspect="1" noChangeArrowheads="1"/>
                  </pic:cNvPicPr>
                </pic:nvPicPr>
                <pic:blipFill>
                  <a:blip r:embed="rId1"/>
                  <a:srcRect/>
                  <a:stretch>
                    <a:fillRect/>
                  </a:stretch>
                </pic:blipFill>
                <pic:spPr bwMode="auto">
                  <a:xfrm>
                    <a:off x="0" y="0"/>
                    <a:ext cx="601980" cy="53340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776" w:rsidRDefault="001F4776" w:rsidP="00B17965">
      <w:pPr>
        <w:spacing w:after="0" w:line="240" w:lineRule="auto"/>
      </w:pPr>
      <w:r>
        <w:separator/>
      </w:r>
    </w:p>
  </w:footnote>
  <w:footnote w:type="continuationSeparator" w:id="0">
    <w:p w:rsidR="001F4776" w:rsidRDefault="001F4776" w:rsidP="00B1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5E1" w:rsidRPr="00160A91" w:rsidRDefault="00F205E1" w:rsidP="009414AC">
    <w:pPr>
      <w:pStyle w:val="af3"/>
      <w:jc w:val="left"/>
      <w:rPr>
        <w:sz w:val="22"/>
        <w:szCs w:val="22"/>
        <w:lang w:val="el-GR"/>
      </w:rPr>
    </w:pPr>
    <w:r w:rsidRPr="00160A91">
      <w:rPr>
        <w:color w:val="1C1C1C"/>
        <w:sz w:val="22"/>
        <w:szCs w:val="22"/>
        <w:lang w:val="el-GR"/>
      </w:rPr>
      <w:t>ΟΜΙΛΟΣ ΤΡΑΠΕΖΑΣ ΠΕΙΡΑΙΩΣ - ΑΠΟΤΕΛΕΣΜΑΤΑ 1</w:t>
    </w:r>
    <w:r w:rsidRPr="00160A91">
      <w:rPr>
        <w:color w:val="1C1C1C"/>
        <w:sz w:val="22"/>
        <w:szCs w:val="22"/>
        <w:vertAlign w:val="superscript"/>
        <w:lang w:val="el-GR"/>
      </w:rPr>
      <w:t>ΟΥ</w:t>
    </w:r>
    <w:r>
      <w:rPr>
        <w:color w:val="1C1C1C"/>
        <w:sz w:val="22"/>
        <w:szCs w:val="22"/>
        <w:lang w:val="el-GR"/>
      </w:rPr>
      <w:t xml:space="preserve"> </w:t>
    </w:r>
    <w:r w:rsidRPr="006C2E01">
      <w:rPr>
        <w:color w:val="1C1C1C"/>
        <w:sz w:val="22"/>
        <w:szCs w:val="22"/>
        <w:lang w:val="el-GR"/>
      </w:rPr>
      <w:t>6</w:t>
    </w:r>
    <w:r w:rsidRPr="00160A91">
      <w:rPr>
        <w:color w:val="1C1C1C"/>
        <w:sz w:val="22"/>
        <w:szCs w:val="22"/>
        <w:lang w:val="el-GR"/>
      </w:rPr>
      <w:t>ΜΗΝΟΥ 2013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793D"/>
    <w:multiLevelType w:val="multilevel"/>
    <w:tmpl w:val="B5EC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51364"/>
    <w:multiLevelType w:val="hybridMultilevel"/>
    <w:tmpl w:val="F88CD68A"/>
    <w:lvl w:ilvl="0" w:tplc="68BEBF42">
      <w:numFmt w:val="bullet"/>
      <w:lvlText w:val="-"/>
      <w:lvlJc w:val="left"/>
      <w:pPr>
        <w:ind w:left="720" w:hanging="360"/>
      </w:pPr>
      <w:rPr>
        <w:rFonts w:ascii="Calibri" w:eastAsia="Times New Roman" w:hAnsi="Calibri" w:hint="default"/>
        <w:color w:val="000000"/>
        <w:sz w:val="24"/>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40B133F"/>
    <w:multiLevelType w:val="hybridMultilevel"/>
    <w:tmpl w:val="0EB0B1EC"/>
    <w:lvl w:ilvl="0" w:tplc="04090001">
      <w:start w:val="1"/>
      <w:numFmt w:val="bullet"/>
      <w:lvlText w:val=""/>
      <w:lvlJc w:val="left"/>
      <w:pPr>
        <w:ind w:left="539" w:hanging="360"/>
      </w:pPr>
      <w:rPr>
        <w:rFonts w:ascii="Symbol" w:hAnsi="Symbol" w:hint="default"/>
      </w:rPr>
    </w:lvl>
    <w:lvl w:ilvl="1" w:tplc="04090003" w:tentative="1">
      <w:start w:val="1"/>
      <w:numFmt w:val="bullet"/>
      <w:lvlText w:val="o"/>
      <w:lvlJc w:val="left"/>
      <w:pPr>
        <w:ind w:left="1259" w:hanging="360"/>
      </w:pPr>
      <w:rPr>
        <w:rFonts w:ascii="Courier New" w:hAnsi="Courier New" w:cs="Courier New" w:hint="default"/>
      </w:rPr>
    </w:lvl>
    <w:lvl w:ilvl="2" w:tplc="04090005" w:tentative="1">
      <w:start w:val="1"/>
      <w:numFmt w:val="bullet"/>
      <w:lvlText w:val=""/>
      <w:lvlJc w:val="left"/>
      <w:pPr>
        <w:ind w:left="1979" w:hanging="360"/>
      </w:pPr>
      <w:rPr>
        <w:rFonts w:ascii="Wingdings" w:hAnsi="Wingdings" w:hint="default"/>
      </w:rPr>
    </w:lvl>
    <w:lvl w:ilvl="3" w:tplc="04090001" w:tentative="1">
      <w:start w:val="1"/>
      <w:numFmt w:val="bullet"/>
      <w:lvlText w:val=""/>
      <w:lvlJc w:val="left"/>
      <w:pPr>
        <w:ind w:left="2699" w:hanging="360"/>
      </w:pPr>
      <w:rPr>
        <w:rFonts w:ascii="Symbol" w:hAnsi="Symbol" w:hint="default"/>
      </w:rPr>
    </w:lvl>
    <w:lvl w:ilvl="4" w:tplc="04090003" w:tentative="1">
      <w:start w:val="1"/>
      <w:numFmt w:val="bullet"/>
      <w:lvlText w:val="o"/>
      <w:lvlJc w:val="left"/>
      <w:pPr>
        <w:ind w:left="3419" w:hanging="360"/>
      </w:pPr>
      <w:rPr>
        <w:rFonts w:ascii="Courier New" w:hAnsi="Courier New" w:cs="Courier New" w:hint="default"/>
      </w:rPr>
    </w:lvl>
    <w:lvl w:ilvl="5" w:tplc="04090005" w:tentative="1">
      <w:start w:val="1"/>
      <w:numFmt w:val="bullet"/>
      <w:lvlText w:val=""/>
      <w:lvlJc w:val="left"/>
      <w:pPr>
        <w:ind w:left="4139" w:hanging="360"/>
      </w:pPr>
      <w:rPr>
        <w:rFonts w:ascii="Wingdings" w:hAnsi="Wingdings" w:hint="default"/>
      </w:rPr>
    </w:lvl>
    <w:lvl w:ilvl="6" w:tplc="04090001" w:tentative="1">
      <w:start w:val="1"/>
      <w:numFmt w:val="bullet"/>
      <w:lvlText w:val=""/>
      <w:lvlJc w:val="left"/>
      <w:pPr>
        <w:ind w:left="4859" w:hanging="360"/>
      </w:pPr>
      <w:rPr>
        <w:rFonts w:ascii="Symbol" w:hAnsi="Symbol" w:hint="default"/>
      </w:rPr>
    </w:lvl>
    <w:lvl w:ilvl="7" w:tplc="04090003" w:tentative="1">
      <w:start w:val="1"/>
      <w:numFmt w:val="bullet"/>
      <w:lvlText w:val="o"/>
      <w:lvlJc w:val="left"/>
      <w:pPr>
        <w:ind w:left="5579" w:hanging="360"/>
      </w:pPr>
      <w:rPr>
        <w:rFonts w:ascii="Courier New" w:hAnsi="Courier New" w:cs="Courier New" w:hint="default"/>
      </w:rPr>
    </w:lvl>
    <w:lvl w:ilvl="8" w:tplc="04090005" w:tentative="1">
      <w:start w:val="1"/>
      <w:numFmt w:val="bullet"/>
      <w:lvlText w:val=""/>
      <w:lvlJc w:val="left"/>
      <w:pPr>
        <w:ind w:left="6299" w:hanging="360"/>
      </w:pPr>
      <w:rPr>
        <w:rFonts w:ascii="Wingdings" w:hAnsi="Wingdings" w:hint="default"/>
      </w:rPr>
    </w:lvl>
  </w:abstractNum>
  <w:abstractNum w:abstractNumId="3">
    <w:nsid w:val="1C50541B"/>
    <w:multiLevelType w:val="hybridMultilevel"/>
    <w:tmpl w:val="659CA220"/>
    <w:lvl w:ilvl="0" w:tplc="F490F7B4">
      <w:start w:val="1"/>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226E7EE5"/>
    <w:multiLevelType w:val="hybridMultilevel"/>
    <w:tmpl w:val="0CD48A88"/>
    <w:lvl w:ilvl="0" w:tplc="A1023F34">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233603AD"/>
    <w:multiLevelType w:val="hybridMultilevel"/>
    <w:tmpl w:val="514C3674"/>
    <w:lvl w:ilvl="0" w:tplc="7E5AB446">
      <w:start w:val="1"/>
      <w:numFmt w:val="bullet"/>
      <w:lvlText w:val=""/>
      <w:lvlJc w:val="left"/>
      <w:pPr>
        <w:tabs>
          <w:tab w:val="num" w:pos="360"/>
        </w:tabs>
        <w:ind w:left="360" w:hanging="360"/>
      </w:pPr>
      <w:rPr>
        <w:rFonts w:ascii="Wingdings" w:hAnsi="Wingdings" w:hint="default"/>
        <w:color w:val="666699"/>
      </w:rPr>
    </w:lvl>
    <w:lvl w:ilvl="1" w:tplc="04080003">
      <w:start w:val="1"/>
      <w:numFmt w:val="bullet"/>
      <w:lvlText w:val="o"/>
      <w:lvlJc w:val="left"/>
      <w:pPr>
        <w:tabs>
          <w:tab w:val="num" w:pos="180"/>
        </w:tabs>
        <w:ind w:left="180" w:hanging="360"/>
      </w:pPr>
      <w:rPr>
        <w:rFonts w:ascii="Courier New" w:hAnsi="Courier New" w:hint="default"/>
      </w:rPr>
    </w:lvl>
    <w:lvl w:ilvl="2" w:tplc="04080005" w:tentative="1">
      <w:start w:val="1"/>
      <w:numFmt w:val="bullet"/>
      <w:lvlText w:val=""/>
      <w:lvlJc w:val="left"/>
      <w:pPr>
        <w:tabs>
          <w:tab w:val="num" w:pos="900"/>
        </w:tabs>
        <w:ind w:left="900" w:hanging="360"/>
      </w:pPr>
      <w:rPr>
        <w:rFonts w:ascii="Wingdings" w:hAnsi="Wingdings" w:hint="default"/>
      </w:rPr>
    </w:lvl>
    <w:lvl w:ilvl="3" w:tplc="04080001" w:tentative="1">
      <w:start w:val="1"/>
      <w:numFmt w:val="bullet"/>
      <w:lvlText w:val=""/>
      <w:lvlJc w:val="left"/>
      <w:pPr>
        <w:tabs>
          <w:tab w:val="num" w:pos="1620"/>
        </w:tabs>
        <w:ind w:left="1620" w:hanging="360"/>
      </w:pPr>
      <w:rPr>
        <w:rFonts w:ascii="Symbol" w:hAnsi="Symbol" w:hint="default"/>
      </w:rPr>
    </w:lvl>
    <w:lvl w:ilvl="4" w:tplc="04080003" w:tentative="1">
      <w:start w:val="1"/>
      <w:numFmt w:val="bullet"/>
      <w:lvlText w:val="o"/>
      <w:lvlJc w:val="left"/>
      <w:pPr>
        <w:tabs>
          <w:tab w:val="num" w:pos="2340"/>
        </w:tabs>
        <w:ind w:left="2340" w:hanging="360"/>
      </w:pPr>
      <w:rPr>
        <w:rFonts w:ascii="Courier New" w:hAnsi="Courier New" w:hint="default"/>
      </w:rPr>
    </w:lvl>
    <w:lvl w:ilvl="5" w:tplc="04080005" w:tentative="1">
      <w:start w:val="1"/>
      <w:numFmt w:val="bullet"/>
      <w:lvlText w:val=""/>
      <w:lvlJc w:val="left"/>
      <w:pPr>
        <w:tabs>
          <w:tab w:val="num" w:pos="3060"/>
        </w:tabs>
        <w:ind w:left="3060" w:hanging="360"/>
      </w:pPr>
      <w:rPr>
        <w:rFonts w:ascii="Wingdings" w:hAnsi="Wingdings" w:hint="default"/>
      </w:rPr>
    </w:lvl>
    <w:lvl w:ilvl="6" w:tplc="04080001" w:tentative="1">
      <w:start w:val="1"/>
      <w:numFmt w:val="bullet"/>
      <w:lvlText w:val=""/>
      <w:lvlJc w:val="left"/>
      <w:pPr>
        <w:tabs>
          <w:tab w:val="num" w:pos="3780"/>
        </w:tabs>
        <w:ind w:left="3780" w:hanging="360"/>
      </w:pPr>
      <w:rPr>
        <w:rFonts w:ascii="Symbol" w:hAnsi="Symbol" w:hint="default"/>
      </w:rPr>
    </w:lvl>
    <w:lvl w:ilvl="7" w:tplc="04080003" w:tentative="1">
      <w:start w:val="1"/>
      <w:numFmt w:val="bullet"/>
      <w:lvlText w:val="o"/>
      <w:lvlJc w:val="left"/>
      <w:pPr>
        <w:tabs>
          <w:tab w:val="num" w:pos="4500"/>
        </w:tabs>
        <w:ind w:left="4500" w:hanging="360"/>
      </w:pPr>
      <w:rPr>
        <w:rFonts w:ascii="Courier New" w:hAnsi="Courier New" w:hint="default"/>
      </w:rPr>
    </w:lvl>
    <w:lvl w:ilvl="8" w:tplc="04080005" w:tentative="1">
      <w:start w:val="1"/>
      <w:numFmt w:val="bullet"/>
      <w:lvlText w:val=""/>
      <w:lvlJc w:val="left"/>
      <w:pPr>
        <w:tabs>
          <w:tab w:val="num" w:pos="5220"/>
        </w:tabs>
        <w:ind w:left="5220" w:hanging="360"/>
      </w:pPr>
      <w:rPr>
        <w:rFonts w:ascii="Wingdings" w:hAnsi="Wingdings" w:hint="default"/>
      </w:rPr>
    </w:lvl>
  </w:abstractNum>
  <w:abstractNum w:abstractNumId="6">
    <w:nsid w:val="42CB2C6A"/>
    <w:multiLevelType w:val="multilevel"/>
    <w:tmpl w:val="504A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5B3203"/>
    <w:multiLevelType w:val="multilevel"/>
    <w:tmpl w:val="6096DEFC"/>
    <w:name w:val="AODoc"/>
    <w:lvl w:ilvl="0">
      <w:start w:val="1"/>
      <w:numFmt w:val="none"/>
      <w:pStyle w:val="AODocTxt"/>
      <w:suff w:val="nothing"/>
      <w:lvlText w:val=""/>
      <w:lvlJc w:val="left"/>
      <w:pPr>
        <w:ind w:left="0" w:firstLine="0"/>
      </w:pPr>
    </w:lvl>
    <w:lvl w:ilvl="1">
      <w:start w:val="1"/>
      <w:numFmt w:val="none"/>
      <w:pStyle w:val="AODocTxtL1"/>
      <w:suff w:val="nothing"/>
      <w:lvlText w:val=""/>
      <w:lvlJc w:val="left"/>
      <w:pPr>
        <w:ind w:left="720" w:firstLine="0"/>
      </w:pPr>
    </w:lvl>
    <w:lvl w:ilvl="2">
      <w:start w:val="1"/>
      <w:numFmt w:val="none"/>
      <w:pStyle w:val="AODocTxtL2"/>
      <w:suff w:val="nothing"/>
      <w:lvlText w:val=""/>
      <w:lvlJc w:val="left"/>
      <w:pPr>
        <w:ind w:left="1440" w:firstLine="0"/>
      </w:pPr>
    </w:lvl>
    <w:lvl w:ilvl="3">
      <w:start w:val="1"/>
      <w:numFmt w:val="none"/>
      <w:pStyle w:val="AODocTxtL3"/>
      <w:suff w:val="nothing"/>
      <w:lvlText w:val=""/>
      <w:lvlJc w:val="left"/>
      <w:pPr>
        <w:ind w:left="2160" w:firstLine="0"/>
      </w:pPr>
    </w:lvl>
    <w:lvl w:ilvl="4">
      <w:start w:val="1"/>
      <w:numFmt w:val="none"/>
      <w:pStyle w:val="AODocTxtL4"/>
      <w:suff w:val="nothing"/>
      <w:lvlText w:val=""/>
      <w:lvlJc w:val="left"/>
      <w:pPr>
        <w:ind w:left="2880" w:firstLine="0"/>
      </w:pPr>
    </w:lvl>
    <w:lvl w:ilvl="5">
      <w:start w:val="1"/>
      <w:numFmt w:val="none"/>
      <w:pStyle w:val="AODocTxtL5"/>
      <w:suff w:val="nothing"/>
      <w:lvlText w:val=""/>
      <w:lvlJc w:val="left"/>
      <w:pPr>
        <w:ind w:left="3600" w:firstLine="0"/>
      </w:pPr>
    </w:lvl>
    <w:lvl w:ilvl="6">
      <w:start w:val="1"/>
      <w:numFmt w:val="none"/>
      <w:pStyle w:val="AODocTxtL6"/>
      <w:suff w:val="nothing"/>
      <w:lvlText w:val=""/>
      <w:lvlJc w:val="left"/>
      <w:pPr>
        <w:ind w:left="4320" w:firstLine="0"/>
      </w:pPr>
    </w:lvl>
    <w:lvl w:ilvl="7">
      <w:start w:val="1"/>
      <w:numFmt w:val="none"/>
      <w:pStyle w:val="AODocTxtL7"/>
      <w:suff w:val="nothing"/>
      <w:lvlText w:val=""/>
      <w:lvlJc w:val="left"/>
      <w:pPr>
        <w:ind w:left="5040" w:firstLine="0"/>
      </w:pPr>
    </w:lvl>
    <w:lvl w:ilvl="8">
      <w:start w:val="1"/>
      <w:numFmt w:val="none"/>
      <w:pStyle w:val="AODocTxtL8"/>
      <w:suff w:val="nothing"/>
      <w:lvlText w:val=""/>
      <w:lvlJc w:val="left"/>
      <w:pPr>
        <w:ind w:left="5760" w:firstLine="0"/>
      </w:pPr>
    </w:lvl>
  </w:abstractNum>
  <w:abstractNum w:abstractNumId="8">
    <w:nsid w:val="4C4E069D"/>
    <w:multiLevelType w:val="hybridMultilevel"/>
    <w:tmpl w:val="B1B611C2"/>
    <w:lvl w:ilvl="0" w:tplc="38D46F84">
      <w:start w:val="268"/>
      <w:numFmt w:val="bullet"/>
      <w:lvlText w:val="-"/>
      <w:lvlJc w:val="left"/>
      <w:pPr>
        <w:ind w:left="450" w:hanging="360"/>
      </w:pPr>
      <w:rPr>
        <w:rFonts w:ascii="Calibri" w:eastAsia="Times New Roman" w:hAnsi="Calibri" w:hint="default"/>
      </w:rPr>
    </w:lvl>
    <w:lvl w:ilvl="1" w:tplc="04080003" w:tentative="1">
      <w:start w:val="1"/>
      <w:numFmt w:val="bullet"/>
      <w:lvlText w:val="o"/>
      <w:lvlJc w:val="left"/>
      <w:pPr>
        <w:ind w:left="1170" w:hanging="360"/>
      </w:pPr>
      <w:rPr>
        <w:rFonts w:ascii="Courier New" w:hAnsi="Courier New" w:hint="default"/>
      </w:rPr>
    </w:lvl>
    <w:lvl w:ilvl="2" w:tplc="04080005" w:tentative="1">
      <w:start w:val="1"/>
      <w:numFmt w:val="bullet"/>
      <w:lvlText w:val=""/>
      <w:lvlJc w:val="left"/>
      <w:pPr>
        <w:ind w:left="1890" w:hanging="360"/>
      </w:pPr>
      <w:rPr>
        <w:rFonts w:ascii="Wingdings" w:hAnsi="Wingdings" w:hint="default"/>
      </w:rPr>
    </w:lvl>
    <w:lvl w:ilvl="3" w:tplc="04080001" w:tentative="1">
      <w:start w:val="1"/>
      <w:numFmt w:val="bullet"/>
      <w:lvlText w:val=""/>
      <w:lvlJc w:val="left"/>
      <w:pPr>
        <w:ind w:left="2610" w:hanging="360"/>
      </w:pPr>
      <w:rPr>
        <w:rFonts w:ascii="Symbol" w:hAnsi="Symbol" w:hint="default"/>
      </w:rPr>
    </w:lvl>
    <w:lvl w:ilvl="4" w:tplc="04080003" w:tentative="1">
      <w:start w:val="1"/>
      <w:numFmt w:val="bullet"/>
      <w:lvlText w:val="o"/>
      <w:lvlJc w:val="left"/>
      <w:pPr>
        <w:ind w:left="3330" w:hanging="360"/>
      </w:pPr>
      <w:rPr>
        <w:rFonts w:ascii="Courier New" w:hAnsi="Courier New" w:hint="default"/>
      </w:rPr>
    </w:lvl>
    <w:lvl w:ilvl="5" w:tplc="04080005" w:tentative="1">
      <w:start w:val="1"/>
      <w:numFmt w:val="bullet"/>
      <w:lvlText w:val=""/>
      <w:lvlJc w:val="left"/>
      <w:pPr>
        <w:ind w:left="4050" w:hanging="360"/>
      </w:pPr>
      <w:rPr>
        <w:rFonts w:ascii="Wingdings" w:hAnsi="Wingdings" w:hint="default"/>
      </w:rPr>
    </w:lvl>
    <w:lvl w:ilvl="6" w:tplc="04080001" w:tentative="1">
      <w:start w:val="1"/>
      <w:numFmt w:val="bullet"/>
      <w:lvlText w:val=""/>
      <w:lvlJc w:val="left"/>
      <w:pPr>
        <w:ind w:left="4770" w:hanging="360"/>
      </w:pPr>
      <w:rPr>
        <w:rFonts w:ascii="Symbol" w:hAnsi="Symbol" w:hint="default"/>
      </w:rPr>
    </w:lvl>
    <w:lvl w:ilvl="7" w:tplc="04080003" w:tentative="1">
      <w:start w:val="1"/>
      <w:numFmt w:val="bullet"/>
      <w:lvlText w:val="o"/>
      <w:lvlJc w:val="left"/>
      <w:pPr>
        <w:ind w:left="5490" w:hanging="360"/>
      </w:pPr>
      <w:rPr>
        <w:rFonts w:ascii="Courier New" w:hAnsi="Courier New" w:hint="default"/>
      </w:rPr>
    </w:lvl>
    <w:lvl w:ilvl="8" w:tplc="04080005" w:tentative="1">
      <w:start w:val="1"/>
      <w:numFmt w:val="bullet"/>
      <w:lvlText w:val=""/>
      <w:lvlJc w:val="left"/>
      <w:pPr>
        <w:ind w:left="6210" w:hanging="360"/>
      </w:pPr>
      <w:rPr>
        <w:rFonts w:ascii="Wingdings" w:hAnsi="Wingdings" w:hint="default"/>
      </w:rPr>
    </w:lvl>
  </w:abstractNum>
  <w:abstractNum w:abstractNumId="9">
    <w:nsid w:val="4C9B2536"/>
    <w:multiLevelType w:val="hybridMultilevel"/>
    <w:tmpl w:val="1B7492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4D86457C"/>
    <w:multiLevelType w:val="hybridMultilevel"/>
    <w:tmpl w:val="C6F07C5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5ED4460B"/>
    <w:multiLevelType w:val="hybridMultilevel"/>
    <w:tmpl w:val="995E426C"/>
    <w:lvl w:ilvl="0" w:tplc="B868E196">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62BE4C52"/>
    <w:multiLevelType w:val="hybridMultilevel"/>
    <w:tmpl w:val="3FBA2F2A"/>
    <w:lvl w:ilvl="0" w:tplc="04090007">
      <w:start w:val="1"/>
      <w:numFmt w:val="bullet"/>
      <w:lvlText w:val=""/>
      <w:lvlJc w:val="left"/>
      <w:pPr>
        <w:ind w:left="1713" w:hanging="360"/>
      </w:pPr>
      <w:rPr>
        <w:rFonts w:ascii="Wingdings" w:hAnsi="Wingdings" w:hint="default"/>
        <w:sz w:val="16"/>
      </w:rPr>
    </w:lvl>
    <w:lvl w:ilvl="1" w:tplc="04080003" w:tentative="1">
      <w:start w:val="1"/>
      <w:numFmt w:val="bullet"/>
      <w:lvlText w:val="o"/>
      <w:lvlJc w:val="left"/>
      <w:pPr>
        <w:ind w:left="2433" w:hanging="360"/>
      </w:pPr>
      <w:rPr>
        <w:rFonts w:ascii="Courier New" w:hAnsi="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3">
    <w:nsid w:val="67127551"/>
    <w:multiLevelType w:val="hybridMultilevel"/>
    <w:tmpl w:val="F23476C4"/>
    <w:lvl w:ilvl="0" w:tplc="7E5AB446">
      <w:start w:val="1"/>
      <w:numFmt w:val="bullet"/>
      <w:lvlText w:val=""/>
      <w:lvlJc w:val="left"/>
      <w:pPr>
        <w:tabs>
          <w:tab w:val="num" w:pos="360"/>
        </w:tabs>
        <w:ind w:left="360" w:hanging="360"/>
      </w:pPr>
      <w:rPr>
        <w:rFonts w:ascii="Wingdings" w:hAnsi="Wingdings" w:hint="default"/>
        <w:color w:val="666699"/>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nsid w:val="68A85490"/>
    <w:multiLevelType w:val="hybridMultilevel"/>
    <w:tmpl w:val="E3AE4460"/>
    <w:lvl w:ilvl="0" w:tplc="CFE062D4">
      <w:start w:val="1"/>
      <w:numFmt w:val="bullet"/>
      <w:lvlText w:val=""/>
      <w:lvlJc w:val="left"/>
      <w:pPr>
        <w:tabs>
          <w:tab w:val="num" w:pos="1080"/>
        </w:tabs>
        <w:ind w:left="1080" w:hanging="360"/>
      </w:pPr>
      <w:rPr>
        <w:rFonts w:ascii="Symbol" w:hAnsi="Symbol" w:hint="default"/>
        <w:color w:val="000080"/>
      </w:rPr>
    </w:lvl>
    <w:lvl w:ilvl="1" w:tplc="04080003" w:tentative="1">
      <w:start w:val="1"/>
      <w:numFmt w:val="bullet"/>
      <w:lvlText w:val="o"/>
      <w:lvlJc w:val="left"/>
      <w:pPr>
        <w:tabs>
          <w:tab w:val="num" w:pos="2160"/>
        </w:tabs>
        <w:ind w:left="2160" w:hanging="360"/>
      </w:pPr>
      <w:rPr>
        <w:rFonts w:ascii="Courier New" w:hAnsi="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5">
    <w:nsid w:val="68D86E6D"/>
    <w:multiLevelType w:val="hybridMultilevel"/>
    <w:tmpl w:val="B1D0FB00"/>
    <w:lvl w:ilvl="0" w:tplc="3AECEA36">
      <w:start w:val="369"/>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6B6E27DF"/>
    <w:multiLevelType w:val="hybridMultilevel"/>
    <w:tmpl w:val="7EAE51CA"/>
    <w:lvl w:ilvl="0" w:tplc="7E5AB446">
      <w:start w:val="1"/>
      <w:numFmt w:val="bullet"/>
      <w:lvlText w:val=""/>
      <w:lvlJc w:val="left"/>
      <w:pPr>
        <w:tabs>
          <w:tab w:val="num" w:pos="7380"/>
        </w:tabs>
        <w:ind w:left="7380" w:hanging="360"/>
      </w:pPr>
      <w:rPr>
        <w:rFonts w:ascii="Wingdings" w:hAnsi="Wingdings" w:hint="default"/>
        <w:color w:val="666699"/>
      </w:rPr>
    </w:lvl>
    <w:lvl w:ilvl="1" w:tplc="04080003">
      <w:start w:val="1"/>
      <w:numFmt w:val="bullet"/>
      <w:lvlText w:val="o"/>
      <w:lvlJc w:val="left"/>
      <w:pPr>
        <w:tabs>
          <w:tab w:val="num" w:pos="7200"/>
        </w:tabs>
        <w:ind w:left="7200" w:hanging="360"/>
      </w:pPr>
      <w:rPr>
        <w:rFonts w:ascii="Courier New" w:hAnsi="Courier New" w:cs="Courier New" w:hint="default"/>
      </w:rPr>
    </w:lvl>
    <w:lvl w:ilvl="2" w:tplc="04080005" w:tentative="1">
      <w:start w:val="1"/>
      <w:numFmt w:val="bullet"/>
      <w:lvlText w:val=""/>
      <w:lvlJc w:val="left"/>
      <w:pPr>
        <w:tabs>
          <w:tab w:val="num" w:pos="7920"/>
        </w:tabs>
        <w:ind w:left="7920" w:hanging="360"/>
      </w:pPr>
      <w:rPr>
        <w:rFonts w:ascii="Wingdings" w:hAnsi="Wingdings" w:hint="default"/>
      </w:rPr>
    </w:lvl>
    <w:lvl w:ilvl="3" w:tplc="04080001" w:tentative="1">
      <w:start w:val="1"/>
      <w:numFmt w:val="bullet"/>
      <w:lvlText w:val=""/>
      <w:lvlJc w:val="left"/>
      <w:pPr>
        <w:tabs>
          <w:tab w:val="num" w:pos="8640"/>
        </w:tabs>
        <w:ind w:left="8640" w:hanging="360"/>
      </w:pPr>
      <w:rPr>
        <w:rFonts w:ascii="Symbol" w:hAnsi="Symbol" w:hint="default"/>
      </w:rPr>
    </w:lvl>
    <w:lvl w:ilvl="4" w:tplc="04080003" w:tentative="1">
      <w:start w:val="1"/>
      <w:numFmt w:val="bullet"/>
      <w:lvlText w:val="o"/>
      <w:lvlJc w:val="left"/>
      <w:pPr>
        <w:tabs>
          <w:tab w:val="num" w:pos="9360"/>
        </w:tabs>
        <w:ind w:left="9360" w:hanging="360"/>
      </w:pPr>
      <w:rPr>
        <w:rFonts w:ascii="Courier New" w:hAnsi="Courier New" w:cs="Courier New" w:hint="default"/>
      </w:rPr>
    </w:lvl>
    <w:lvl w:ilvl="5" w:tplc="04080005" w:tentative="1">
      <w:start w:val="1"/>
      <w:numFmt w:val="bullet"/>
      <w:lvlText w:val=""/>
      <w:lvlJc w:val="left"/>
      <w:pPr>
        <w:tabs>
          <w:tab w:val="num" w:pos="10080"/>
        </w:tabs>
        <w:ind w:left="10080" w:hanging="360"/>
      </w:pPr>
      <w:rPr>
        <w:rFonts w:ascii="Wingdings" w:hAnsi="Wingdings" w:hint="default"/>
      </w:rPr>
    </w:lvl>
    <w:lvl w:ilvl="6" w:tplc="04080001" w:tentative="1">
      <w:start w:val="1"/>
      <w:numFmt w:val="bullet"/>
      <w:lvlText w:val=""/>
      <w:lvlJc w:val="left"/>
      <w:pPr>
        <w:tabs>
          <w:tab w:val="num" w:pos="10800"/>
        </w:tabs>
        <w:ind w:left="10800" w:hanging="360"/>
      </w:pPr>
      <w:rPr>
        <w:rFonts w:ascii="Symbol" w:hAnsi="Symbol" w:hint="default"/>
      </w:rPr>
    </w:lvl>
    <w:lvl w:ilvl="7" w:tplc="04080003" w:tentative="1">
      <w:start w:val="1"/>
      <w:numFmt w:val="bullet"/>
      <w:lvlText w:val="o"/>
      <w:lvlJc w:val="left"/>
      <w:pPr>
        <w:tabs>
          <w:tab w:val="num" w:pos="11520"/>
        </w:tabs>
        <w:ind w:left="11520" w:hanging="360"/>
      </w:pPr>
      <w:rPr>
        <w:rFonts w:ascii="Courier New" w:hAnsi="Courier New" w:cs="Courier New" w:hint="default"/>
      </w:rPr>
    </w:lvl>
    <w:lvl w:ilvl="8" w:tplc="04080005" w:tentative="1">
      <w:start w:val="1"/>
      <w:numFmt w:val="bullet"/>
      <w:lvlText w:val=""/>
      <w:lvlJc w:val="left"/>
      <w:pPr>
        <w:tabs>
          <w:tab w:val="num" w:pos="12240"/>
        </w:tabs>
        <w:ind w:left="12240" w:hanging="360"/>
      </w:pPr>
      <w:rPr>
        <w:rFonts w:ascii="Wingdings" w:hAnsi="Wingdings" w:hint="default"/>
      </w:rPr>
    </w:lvl>
  </w:abstractNum>
  <w:abstractNum w:abstractNumId="17">
    <w:nsid w:val="6BF138C6"/>
    <w:multiLevelType w:val="hybridMultilevel"/>
    <w:tmpl w:val="93AE1C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6D146125"/>
    <w:multiLevelType w:val="hybridMultilevel"/>
    <w:tmpl w:val="0B8C785A"/>
    <w:lvl w:ilvl="0" w:tplc="04080003">
      <w:start w:val="1"/>
      <w:numFmt w:val="bullet"/>
      <w:lvlText w:val="o"/>
      <w:lvlJc w:val="left"/>
      <w:pPr>
        <w:ind w:left="720" w:hanging="360"/>
      </w:pPr>
      <w:rPr>
        <w:rFonts w:ascii="Courier New" w:hAnsi="Courier New" w:cs="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6DA51FB9"/>
    <w:multiLevelType w:val="hybridMultilevel"/>
    <w:tmpl w:val="636824D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71FD5A28"/>
    <w:multiLevelType w:val="hybridMultilevel"/>
    <w:tmpl w:val="C3785838"/>
    <w:lvl w:ilvl="0" w:tplc="BCEACED2">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73CC3A40"/>
    <w:multiLevelType w:val="hybridMultilevel"/>
    <w:tmpl w:val="A0044532"/>
    <w:lvl w:ilvl="0" w:tplc="04080001">
      <w:start w:val="1"/>
      <w:numFmt w:val="bullet"/>
      <w:lvlText w:val=""/>
      <w:lvlJc w:val="left"/>
      <w:pPr>
        <w:ind w:left="750" w:hanging="360"/>
      </w:pPr>
      <w:rPr>
        <w:rFonts w:ascii="Symbol" w:hAnsi="Symbol" w:hint="default"/>
      </w:rPr>
    </w:lvl>
    <w:lvl w:ilvl="1" w:tplc="04080003" w:tentative="1">
      <w:start w:val="1"/>
      <w:numFmt w:val="bullet"/>
      <w:lvlText w:val="o"/>
      <w:lvlJc w:val="left"/>
      <w:pPr>
        <w:ind w:left="1470" w:hanging="360"/>
      </w:pPr>
      <w:rPr>
        <w:rFonts w:ascii="Courier New" w:hAnsi="Courier New" w:hint="default"/>
      </w:rPr>
    </w:lvl>
    <w:lvl w:ilvl="2" w:tplc="04080005" w:tentative="1">
      <w:start w:val="1"/>
      <w:numFmt w:val="bullet"/>
      <w:lvlText w:val=""/>
      <w:lvlJc w:val="left"/>
      <w:pPr>
        <w:ind w:left="2190" w:hanging="360"/>
      </w:pPr>
      <w:rPr>
        <w:rFonts w:ascii="Wingdings" w:hAnsi="Wingdings" w:hint="default"/>
      </w:rPr>
    </w:lvl>
    <w:lvl w:ilvl="3" w:tplc="04080001" w:tentative="1">
      <w:start w:val="1"/>
      <w:numFmt w:val="bullet"/>
      <w:lvlText w:val=""/>
      <w:lvlJc w:val="left"/>
      <w:pPr>
        <w:ind w:left="2910" w:hanging="360"/>
      </w:pPr>
      <w:rPr>
        <w:rFonts w:ascii="Symbol" w:hAnsi="Symbol" w:hint="default"/>
      </w:rPr>
    </w:lvl>
    <w:lvl w:ilvl="4" w:tplc="04080003" w:tentative="1">
      <w:start w:val="1"/>
      <w:numFmt w:val="bullet"/>
      <w:lvlText w:val="o"/>
      <w:lvlJc w:val="left"/>
      <w:pPr>
        <w:ind w:left="3630" w:hanging="360"/>
      </w:pPr>
      <w:rPr>
        <w:rFonts w:ascii="Courier New" w:hAnsi="Courier New" w:hint="default"/>
      </w:rPr>
    </w:lvl>
    <w:lvl w:ilvl="5" w:tplc="04080005" w:tentative="1">
      <w:start w:val="1"/>
      <w:numFmt w:val="bullet"/>
      <w:lvlText w:val=""/>
      <w:lvlJc w:val="left"/>
      <w:pPr>
        <w:ind w:left="4350" w:hanging="360"/>
      </w:pPr>
      <w:rPr>
        <w:rFonts w:ascii="Wingdings" w:hAnsi="Wingdings" w:hint="default"/>
      </w:rPr>
    </w:lvl>
    <w:lvl w:ilvl="6" w:tplc="04080001" w:tentative="1">
      <w:start w:val="1"/>
      <w:numFmt w:val="bullet"/>
      <w:lvlText w:val=""/>
      <w:lvlJc w:val="left"/>
      <w:pPr>
        <w:ind w:left="5070" w:hanging="360"/>
      </w:pPr>
      <w:rPr>
        <w:rFonts w:ascii="Symbol" w:hAnsi="Symbol" w:hint="default"/>
      </w:rPr>
    </w:lvl>
    <w:lvl w:ilvl="7" w:tplc="04080003" w:tentative="1">
      <w:start w:val="1"/>
      <w:numFmt w:val="bullet"/>
      <w:lvlText w:val="o"/>
      <w:lvlJc w:val="left"/>
      <w:pPr>
        <w:ind w:left="5790" w:hanging="360"/>
      </w:pPr>
      <w:rPr>
        <w:rFonts w:ascii="Courier New" w:hAnsi="Courier New" w:hint="default"/>
      </w:rPr>
    </w:lvl>
    <w:lvl w:ilvl="8" w:tplc="04080005" w:tentative="1">
      <w:start w:val="1"/>
      <w:numFmt w:val="bullet"/>
      <w:lvlText w:val=""/>
      <w:lvlJc w:val="left"/>
      <w:pPr>
        <w:ind w:left="6510" w:hanging="360"/>
      </w:pPr>
      <w:rPr>
        <w:rFonts w:ascii="Wingdings" w:hAnsi="Wingdings" w:hint="default"/>
      </w:rPr>
    </w:lvl>
  </w:abstractNum>
  <w:abstractNum w:abstractNumId="22">
    <w:nsid w:val="75DA0A23"/>
    <w:multiLevelType w:val="hybridMultilevel"/>
    <w:tmpl w:val="E68667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7956306D"/>
    <w:multiLevelType w:val="hybridMultilevel"/>
    <w:tmpl w:val="D4F2005C"/>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7DE32F12"/>
    <w:multiLevelType w:val="hybridMultilevel"/>
    <w:tmpl w:val="29562A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19"/>
  </w:num>
  <w:num w:numId="4">
    <w:abstractNumId w:val="9"/>
  </w:num>
  <w:num w:numId="5">
    <w:abstractNumId w:val="21"/>
  </w:num>
  <w:num w:numId="6">
    <w:abstractNumId w:val="8"/>
  </w:num>
  <w:num w:numId="7">
    <w:abstractNumId w:val="10"/>
  </w:num>
  <w:num w:numId="8">
    <w:abstractNumId w:val="5"/>
  </w:num>
  <w:num w:numId="9">
    <w:abstractNumId w:val="14"/>
  </w:num>
  <w:num w:numId="10">
    <w:abstractNumId w:val="13"/>
  </w:num>
  <w:num w:numId="11">
    <w:abstractNumId w:val="1"/>
  </w:num>
  <w:num w:numId="12">
    <w:abstractNumId w:val="0"/>
  </w:num>
  <w:num w:numId="13">
    <w:abstractNumId w:val="16"/>
  </w:num>
  <w:num w:numId="14">
    <w:abstractNumId w:val="2"/>
  </w:num>
  <w:num w:numId="15">
    <w:abstractNumId w:val="11"/>
  </w:num>
  <w:num w:numId="16">
    <w:abstractNumId w:val="6"/>
  </w:num>
  <w:num w:numId="17">
    <w:abstractNumId w:val="18"/>
  </w:num>
  <w:num w:numId="18">
    <w:abstractNumId w:val="3"/>
  </w:num>
  <w:num w:numId="19">
    <w:abstractNumId w:val="4"/>
  </w:num>
  <w:num w:numId="20">
    <w:abstractNumId w:val="20"/>
  </w:num>
  <w:num w:numId="21">
    <w:abstractNumId w:val="23"/>
  </w:num>
  <w:num w:numId="22">
    <w:abstractNumId w:val="12"/>
  </w:num>
  <w:num w:numId="23">
    <w:abstractNumId w:val="24"/>
  </w:num>
  <w:num w:numId="24">
    <w:abstractNumId w:val="7"/>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20"/>
  <w:drawingGridHorizontalSpacing w:val="10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080065"/>
    <w:rsid w:val="00000340"/>
    <w:rsid w:val="00000374"/>
    <w:rsid w:val="00001BF4"/>
    <w:rsid w:val="00002E40"/>
    <w:rsid w:val="0000309A"/>
    <w:rsid w:val="0000326F"/>
    <w:rsid w:val="00003A01"/>
    <w:rsid w:val="00003C7F"/>
    <w:rsid w:val="000042B8"/>
    <w:rsid w:val="000045AC"/>
    <w:rsid w:val="00004933"/>
    <w:rsid w:val="00005118"/>
    <w:rsid w:val="00005697"/>
    <w:rsid w:val="00005712"/>
    <w:rsid w:val="00005D9A"/>
    <w:rsid w:val="000109B9"/>
    <w:rsid w:val="00011935"/>
    <w:rsid w:val="00011D32"/>
    <w:rsid w:val="00012086"/>
    <w:rsid w:val="00013001"/>
    <w:rsid w:val="00013959"/>
    <w:rsid w:val="00013BEC"/>
    <w:rsid w:val="00013D59"/>
    <w:rsid w:val="00014126"/>
    <w:rsid w:val="000147EE"/>
    <w:rsid w:val="00014A2D"/>
    <w:rsid w:val="00014C54"/>
    <w:rsid w:val="000155CD"/>
    <w:rsid w:val="00016010"/>
    <w:rsid w:val="00016A1F"/>
    <w:rsid w:val="0001702A"/>
    <w:rsid w:val="0001714F"/>
    <w:rsid w:val="0001730F"/>
    <w:rsid w:val="0001738A"/>
    <w:rsid w:val="0001751D"/>
    <w:rsid w:val="00017764"/>
    <w:rsid w:val="00017D4F"/>
    <w:rsid w:val="000201B7"/>
    <w:rsid w:val="00020BC6"/>
    <w:rsid w:val="00020CE3"/>
    <w:rsid w:val="00020E22"/>
    <w:rsid w:val="0002105E"/>
    <w:rsid w:val="00022253"/>
    <w:rsid w:val="000240BF"/>
    <w:rsid w:val="00025FA3"/>
    <w:rsid w:val="0002621F"/>
    <w:rsid w:val="00027760"/>
    <w:rsid w:val="00027BFB"/>
    <w:rsid w:val="000303A2"/>
    <w:rsid w:val="00030759"/>
    <w:rsid w:val="00031114"/>
    <w:rsid w:val="000312BE"/>
    <w:rsid w:val="00031424"/>
    <w:rsid w:val="00032C69"/>
    <w:rsid w:val="00034B87"/>
    <w:rsid w:val="0003567C"/>
    <w:rsid w:val="00035A64"/>
    <w:rsid w:val="00035B3D"/>
    <w:rsid w:val="00035F3D"/>
    <w:rsid w:val="00036623"/>
    <w:rsid w:val="000369B1"/>
    <w:rsid w:val="00037EFA"/>
    <w:rsid w:val="00037FDF"/>
    <w:rsid w:val="00040032"/>
    <w:rsid w:val="00040880"/>
    <w:rsid w:val="00040E90"/>
    <w:rsid w:val="000415C0"/>
    <w:rsid w:val="00041753"/>
    <w:rsid w:val="00042049"/>
    <w:rsid w:val="000423CA"/>
    <w:rsid w:val="0004249D"/>
    <w:rsid w:val="000427B0"/>
    <w:rsid w:val="00042F32"/>
    <w:rsid w:val="00043A51"/>
    <w:rsid w:val="000445AB"/>
    <w:rsid w:val="00044B78"/>
    <w:rsid w:val="00044E44"/>
    <w:rsid w:val="0004529A"/>
    <w:rsid w:val="00045BF6"/>
    <w:rsid w:val="0004634F"/>
    <w:rsid w:val="00046F90"/>
    <w:rsid w:val="0004730A"/>
    <w:rsid w:val="00047D93"/>
    <w:rsid w:val="000516E0"/>
    <w:rsid w:val="00051C4B"/>
    <w:rsid w:val="0005238A"/>
    <w:rsid w:val="000523AF"/>
    <w:rsid w:val="00052D9A"/>
    <w:rsid w:val="00054376"/>
    <w:rsid w:val="0005602C"/>
    <w:rsid w:val="0005658A"/>
    <w:rsid w:val="00056797"/>
    <w:rsid w:val="00056A58"/>
    <w:rsid w:val="00056C5F"/>
    <w:rsid w:val="00057227"/>
    <w:rsid w:val="0005728C"/>
    <w:rsid w:val="000574EE"/>
    <w:rsid w:val="00060184"/>
    <w:rsid w:val="000603F9"/>
    <w:rsid w:val="0006127C"/>
    <w:rsid w:val="0006133B"/>
    <w:rsid w:val="000618CF"/>
    <w:rsid w:val="00061DEB"/>
    <w:rsid w:val="00061F8C"/>
    <w:rsid w:val="000648AF"/>
    <w:rsid w:val="00065276"/>
    <w:rsid w:val="00065927"/>
    <w:rsid w:val="00065C1E"/>
    <w:rsid w:val="00066240"/>
    <w:rsid w:val="00066B8A"/>
    <w:rsid w:val="0006723C"/>
    <w:rsid w:val="000700F7"/>
    <w:rsid w:val="00070511"/>
    <w:rsid w:val="00070978"/>
    <w:rsid w:val="00070F20"/>
    <w:rsid w:val="0007137E"/>
    <w:rsid w:val="00071A1F"/>
    <w:rsid w:val="000720D9"/>
    <w:rsid w:val="0007235D"/>
    <w:rsid w:val="000728E3"/>
    <w:rsid w:val="000728EE"/>
    <w:rsid w:val="00072EA3"/>
    <w:rsid w:val="000732FF"/>
    <w:rsid w:val="00073372"/>
    <w:rsid w:val="00073770"/>
    <w:rsid w:val="00073C96"/>
    <w:rsid w:val="0007445C"/>
    <w:rsid w:val="00074569"/>
    <w:rsid w:val="00074F0B"/>
    <w:rsid w:val="00075B24"/>
    <w:rsid w:val="000761BC"/>
    <w:rsid w:val="0007631C"/>
    <w:rsid w:val="000765DE"/>
    <w:rsid w:val="0007676D"/>
    <w:rsid w:val="00076E4D"/>
    <w:rsid w:val="00076EF0"/>
    <w:rsid w:val="000771C1"/>
    <w:rsid w:val="00077333"/>
    <w:rsid w:val="00077359"/>
    <w:rsid w:val="000777C5"/>
    <w:rsid w:val="00077ED7"/>
    <w:rsid w:val="00080065"/>
    <w:rsid w:val="000807B7"/>
    <w:rsid w:val="00080971"/>
    <w:rsid w:val="000818C4"/>
    <w:rsid w:val="000822DC"/>
    <w:rsid w:val="000828C4"/>
    <w:rsid w:val="000835B3"/>
    <w:rsid w:val="000846A7"/>
    <w:rsid w:val="00084AC7"/>
    <w:rsid w:val="00084D27"/>
    <w:rsid w:val="00084E0C"/>
    <w:rsid w:val="0008517E"/>
    <w:rsid w:val="00085A20"/>
    <w:rsid w:val="0008606D"/>
    <w:rsid w:val="00086155"/>
    <w:rsid w:val="00087390"/>
    <w:rsid w:val="00087AC8"/>
    <w:rsid w:val="000921D3"/>
    <w:rsid w:val="00093822"/>
    <w:rsid w:val="0009416C"/>
    <w:rsid w:val="00094631"/>
    <w:rsid w:val="00095A9A"/>
    <w:rsid w:val="00096234"/>
    <w:rsid w:val="00096708"/>
    <w:rsid w:val="0009739C"/>
    <w:rsid w:val="0009768B"/>
    <w:rsid w:val="00097946"/>
    <w:rsid w:val="000A0623"/>
    <w:rsid w:val="000A12D4"/>
    <w:rsid w:val="000A1EC5"/>
    <w:rsid w:val="000A23C0"/>
    <w:rsid w:val="000A2471"/>
    <w:rsid w:val="000A2FD1"/>
    <w:rsid w:val="000A329D"/>
    <w:rsid w:val="000A3818"/>
    <w:rsid w:val="000A3A78"/>
    <w:rsid w:val="000A3AF2"/>
    <w:rsid w:val="000A4CC2"/>
    <w:rsid w:val="000A4D6C"/>
    <w:rsid w:val="000A4E1E"/>
    <w:rsid w:val="000A6161"/>
    <w:rsid w:val="000A647E"/>
    <w:rsid w:val="000A69D3"/>
    <w:rsid w:val="000A6E62"/>
    <w:rsid w:val="000A7309"/>
    <w:rsid w:val="000A78E0"/>
    <w:rsid w:val="000A7B1F"/>
    <w:rsid w:val="000A7FFA"/>
    <w:rsid w:val="000B00CC"/>
    <w:rsid w:val="000B0DD1"/>
    <w:rsid w:val="000B0F5F"/>
    <w:rsid w:val="000B0F8A"/>
    <w:rsid w:val="000B0FEC"/>
    <w:rsid w:val="000B1903"/>
    <w:rsid w:val="000B329F"/>
    <w:rsid w:val="000B3C9B"/>
    <w:rsid w:val="000B3ED5"/>
    <w:rsid w:val="000B47BE"/>
    <w:rsid w:val="000B5AEC"/>
    <w:rsid w:val="000B6D2F"/>
    <w:rsid w:val="000B703A"/>
    <w:rsid w:val="000B7866"/>
    <w:rsid w:val="000B7CF6"/>
    <w:rsid w:val="000B7E74"/>
    <w:rsid w:val="000C10C6"/>
    <w:rsid w:val="000C16F9"/>
    <w:rsid w:val="000C2AB4"/>
    <w:rsid w:val="000C3224"/>
    <w:rsid w:val="000C4970"/>
    <w:rsid w:val="000C4FBA"/>
    <w:rsid w:val="000C50B7"/>
    <w:rsid w:val="000C57E4"/>
    <w:rsid w:val="000C5BFA"/>
    <w:rsid w:val="000C675C"/>
    <w:rsid w:val="000C683E"/>
    <w:rsid w:val="000C6867"/>
    <w:rsid w:val="000C6903"/>
    <w:rsid w:val="000C70D7"/>
    <w:rsid w:val="000D085F"/>
    <w:rsid w:val="000D09C3"/>
    <w:rsid w:val="000D0B8A"/>
    <w:rsid w:val="000D1057"/>
    <w:rsid w:val="000D1BA1"/>
    <w:rsid w:val="000D225E"/>
    <w:rsid w:val="000D2289"/>
    <w:rsid w:val="000D2C8A"/>
    <w:rsid w:val="000D33B8"/>
    <w:rsid w:val="000D33BB"/>
    <w:rsid w:val="000D3BFC"/>
    <w:rsid w:val="000D4862"/>
    <w:rsid w:val="000D5268"/>
    <w:rsid w:val="000D6A1E"/>
    <w:rsid w:val="000D6FE7"/>
    <w:rsid w:val="000D750C"/>
    <w:rsid w:val="000D7B26"/>
    <w:rsid w:val="000D7D3C"/>
    <w:rsid w:val="000E0459"/>
    <w:rsid w:val="000E0D56"/>
    <w:rsid w:val="000E1100"/>
    <w:rsid w:val="000E1627"/>
    <w:rsid w:val="000E19FA"/>
    <w:rsid w:val="000E30DC"/>
    <w:rsid w:val="000E33D2"/>
    <w:rsid w:val="000E45CE"/>
    <w:rsid w:val="000E4635"/>
    <w:rsid w:val="000E4784"/>
    <w:rsid w:val="000E4C91"/>
    <w:rsid w:val="000E5271"/>
    <w:rsid w:val="000E550E"/>
    <w:rsid w:val="000E6173"/>
    <w:rsid w:val="000E633F"/>
    <w:rsid w:val="000E6342"/>
    <w:rsid w:val="000E6419"/>
    <w:rsid w:val="000E65FB"/>
    <w:rsid w:val="000E6B59"/>
    <w:rsid w:val="000E7AC3"/>
    <w:rsid w:val="000E7E01"/>
    <w:rsid w:val="000F02F0"/>
    <w:rsid w:val="000F107D"/>
    <w:rsid w:val="000F149E"/>
    <w:rsid w:val="000F182E"/>
    <w:rsid w:val="000F2193"/>
    <w:rsid w:val="000F2975"/>
    <w:rsid w:val="000F2B4B"/>
    <w:rsid w:val="000F3292"/>
    <w:rsid w:val="000F3413"/>
    <w:rsid w:val="000F35A8"/>
    <w:rsid w:val="000F36B0"/>
    <w:rsid w:val="000F3793"/>
    <w:rsid w:val="000F3E34"/>
    <w:rsid w:val="000F55BF"/>
    <w:rsid w:val="000F5B27"/>
    <w:rsid w:val="000F5CB7"/>
    <w:rsid w:val="000F647D"/>
    <w:rsid w:val="000F6599"/>
    <w:rsid w:val="000F6AE2"/>
    <w:rsid w:val="000F6CBF"/>
    <w:rsid w:val="000F6F0A"/>
    <w:rsid w:val="000F74C8"/>
    <w:rsid w:val="0010012D"/>
    <w:rsid w:val="00100902"/>
    <w:rsid w:val="0010101C"/>
    <w:rsid w:val="001023FB"/>
    <w:rsid w:val="0010297D"/>
    <w:rsid w:val="00102FBA"/>
    <w:rsid w:val="00104469"/>
    <w:rsid w:val="00104662"/>
    <w:rsid w:val="00104E0F"/>
    <w:rsid w:val="00105922"/>
    <w:rsid w:val="00105FC2"/>
    <w:rsid w:val="00106A5C"/>
    <w:rsid w:val="00110383"/>
    <w:rsid w:val="001107CA"/>
    <w:rsid w:val="00110B05"/>
    <w:rsid w:val="00111E4B"/>
    <w:rsid w:val="00112118"/>
    <w:rsid w:val="001122CF"/>
    <w:rsid w:val="00112391"/>
    <w:rsid w:val="00113983"/>
    <w:rsid w:val="00114090"/>
    <w:rsid w:val="0011427E"/>
    <w:rsid w:val="00114D17"/>
    <w:rsid w:val="00115B4F"/>
    <w:rsid w:val="00115BB0"/>
    <w:rsid w:val="0011703E"/>
    <w:rsid w:val="00117E7B"/>
    <w:rsid w:val="00120064"/>
    <w:rsid w:val="00121646"/>
    <w:rsid w:val="00121F44"/>
    <w:rsid w:val="00122F6A"/>
    <w:rsid w:val="00122FDA"/>
    <w:rsid w:val="00123324"/>
    <w:rsid w:val="001234F2"/>
    <w:rsid w:val="001235EF"/>
    <w:rsid w:val="00123670"/>
    <w:rsid w:val="00123704"/>
    <w:rsid w:val="001239F2"/>
    <w:rsid w:val="0012429E"/>
    <w:rsid w:val="001244FF"/>
    <w:rsid w:val="0012463C"/>
    <w:rsid w:val="001246BC"/>
    <w:rsid w:val="00125F8B"/>
    <w:rsid w:val="00125F99"/>
    <w:rsid w:val="001262E0"/>
    <w:rsid w:val="00126A22"/>
    <w:rsid w:val="0012710D"/>
    <w:rsid w:val="00131A8A"/>
    <w:rsid w:val="00132239"/>
    <w:rsid w:val="00132518"/>
    <w:rsid w:val="001328BC"/>
    <w:rsid w:val="00133B2E"/>
    <w:rsid w:val="00133BA1"/>
    <w:rsid w:val="001340BC"/>
    <w:rsid w:val="001365F5"/>
    <w:rsid w:val="00136AAE"/>
    <w:rsid w:val="00136F44"/>
    <w:rsid w:val="0013758F"/>
    <w:rsid w:val="001403D1"/>
    <w:rsid w:val="001404C1"/>
    <w:rsid w:val="00142F52"/>
    <w:rsid w:val="001434BA"/>
    <w:rsid w:val="001437E6"/>
    <w:rsid w:val="001441D0"/>
    <w:rsid w:val="00145712"/>
    <w:rsid w:val="00146B4A"/>
    <w:rsid w:val="00146D47"/>
    <w:rsid w:val="00146FA1"/>
    <w:rsid w:val="00147ECC"/>
    <w:rsid w:val="00150846"/>
    <w:rsid w:val="0015185B"/>
    <w:rsid w:val="001519B8"/>
    <w:rsid w:val="00151BEA"/>
    <w:rsid w:val="00151EAC"/>
    <w:rsid w:val="00152D29"/>
    <w:rsid w:val="00152D97"/>
    <w:rsid w:val="00153295"/>
    <w:rsid w:val="00153444"/>
    <w:rsid w:val="00153BD0"/>
    <w:rsid w:val="00154359"/>
    <w:rsid w:val="00154F7A"/>
    <w:rsid w:val="0015508F"/>
    <w:rsid w:val="00155AB6"/>
    <w:rsid w:val="00156A2C"/>
    <w:rsid w:val="0016071D"/>
    <w:rsid w:val="00160A91"/>
    <w:rsid w:val="001610C8"/>
    <w:rsid w:val="00161409"/>
    <w:rsid w:val="001618CE"/>
    <w:rsid w:val="001619C3"/>
    <w:rsid w:val="00161DE1"/>
    <w:rsid w:val="001626B8"/>
    <w:rsid w:val="00162844"/>
    <w:rsid w:val="00162F80"/>
    <w:rsid w:val="00164730"/>
    <w:rsid w:val="00164A4E"/>
    <w:rsid w:val="0016560A"/>
    <w:rsid w:val="00165ADD"/>
    <w:rsid w:val="00166363"/>
    <w:rsid w:val="00167218"/>
    <w:rsid w:val="00167A5A"/>
    <w:rsid w:val="00170125"/>
    <w:rsid w:val="00170B02"/>
    <w:rsid w:val="00171772"/>
    <w:rsid w:val="00171A37"/>
    <w:rsid w:val="00171D90"/>
    <w:rsid w:val="00172582"/>
    <w:rsid w:val="00172C80"/>
    <w:rsid w:val="00173013"/>
    <w:rsid w:val="00173951"/>
    <w:rsid w:val="00174EE2"/>
    <w:rsid w:val="00175862"/>
    <w:rsid w:val="00176417"/>
    <w:rsid w:val="00176915"/>
    <w:rsid w:val="00176E34"/>
    <w:rsid w:val="0017745A"/>
    <w:rsid w:val="001775AF"/>
    <w:rsid w:val="00177A43"/>
    <w:rsid w:val="00177AD7"/>
    <w:rsid w:val="00180388"/>
    <w:rsid w:val="0018079A"/>
    <w:rsid w:val="0018092A"/>
    <w:rsid w:val="00180C8E"/>
    <w:rsid w:val="00181279"/>
    <w:rsid w:val="0018141F"/>
    <w:rsid w:val="00181983"/>
    <w:rsid w:val="00181BB7"/>
    <w:rsid w:val="00181BBB"/>
    <w:rsid w:val="00182453"/>
    <w:rsid w:val="001829D7"/>
    <w:rsid w:val="00182AD7"/>
    <w:rsid w:val="00183572"/>
    <w:rsid w:val="0018374F"/>
    <w:rsid w:val="00183ED9"/>
    <w:rsid w:val="00184A2E"/>
    <w:rsid w:val="00185AFD"/>
    <w:rsid w:val="00187B39"/>
    <w:rsid w:val="00187C72"/>
    <w:rsid w:val="00190010"/>
    <w:rsid w:val="001906F4"/>
    <w:rsid w:val="001907AA"/>
    <w:rsid w:val="00191274"/>
    <w:rsid w:val="001914C1"/>
    <w:rsid w:val="00192BA8"/>
    <w:rsid w:val="001934A0"/>
    <w:rsid w:val="00194395"/>
    <w:rsid w:val="001956E6"/>
    <w:rsid w:val="00195BB8"/>
    <w:rsid w:val="001960DA"/>
    <w:rsid w:val="0019634E"/>
    <w:rsid w:val="00197156"/>
    <w:rsid w:val="001971A9"/>
    <w:rsid w:val="00197451"/>
    <w:rsid w:val="00197FE5"/>
    <w:rsid w:val="001A0651"/>
    <w:rsid w:val="001A13D0"/>
    <w:rsid w:val="001A16FD"/>
    <w:rsid w:val="001A1C3B"/>
    <w:rsid w:val="001A2088"/>
    <w:rsid w:val="001A227E"/>
    <w:rsid w:val="001A2A7F"/>
    <w:rsid w:val="001A2F68"/>
    <w:rsid w:val="001A325E"/>
    <w:rsid w:val="001A34F2"/>
    <w:rsid w:val="001A3BF6"/>
    <w:rsid w:val="001A5199"/>
    <w:rsid w:val="001A51AD"/>
    <w:rsid w:val="001A525B"/>
    <w:rsid w:val="001A571D"/>
    <w:rsid w:val="001A5A33"/>
    <w:rsid w:val="001A66C4"/>
    <w:rsid w:val="001A6B7D"/>
    <w:rsid w:val="001A6BBC"/>
    <w:rsid w:val="001A6BBD"/>
    <w:rsid w:val="001A6EEC"/>
    <w:rsid w:val="001A6F7B"/>
    <w:rsid w:val="001B0772"/>
    <w:rsid w:val="001B179B"/>
    <w:rsid w:val="001B2C69"/>
    <w:rsid w:val="001B3179"/>
    <w:rsid w:val="001B3AFD"/>
    <w:rsid w:val="001B3C41"/>
    <w:rsid w:val="001B40B1"/>
    <w:rsid w:val="001B54D0"/>
    <w:rsid w:val="001B5A84"/>
    <w:rsid w:val="001B5F74"/>
    <w:rsid w:val="001B614F"/>
    <w:rsid w:val="001B63EB"/>
    <w:rsid w:val="001B68B5"/>
    <w:rsid w:val="001B7172"/>
    <w:rsid w:val="001B75AC"/>
    <w:rsid w:val="001C002A"/>
    <w:rsid w:val="001C0204"/>
    <w:rsid w:val="001C0A2E"/>
    <w:rsid w:val="001C17DC"/>
    <w:rsid w:val="001C180C"/>
    <w:rsid w:val="001C204B"/>
    <w:rsid w:val="001C221A"/>
    <w:rsid w:val="001C2908"/>
    <w:rsid w:val="001C2AAA"/>
    <w:rsid w:val="001C30BF"/>
    <w:rsid w:val="001C3442"/>
    <w:rsid w:val="001C3887"/>
    <w:rsid w:val="001C388B"/>
    <w:rsid w:val="001C42BD"/>
    <w:rsid w:val="001C467B"/>
    <w:rsid w:val="001D0456"/>
    <w:rsid w:val="001D1B18"/>
    <w:rsid w:val="001D1F50"/>
    <w:rsid w:val="001D2B77"/>
    <w:rsid w:val="001D30DF"/>
    <w:rsid w:val="001D4314"/>
    <w:rsid w:val="001D435C"/>
    <w:rsid w:val="001D4B58"/>
    <w:rsid w:val="001D4F07"/>
    <w:rsid w:val="001D5C83"/>
    <w:rsid w:val="001D5CB7"/>
    <w:rsid w:val="001D5DF9"/>
    <w:rsid w:val="001D60EA"/>
    <w:rsid w:val="001D68F7"/>
    <w:rsid w:val="001D7647"/>
    <w:rsid w:val="001D7B56"/>
    <w:rsid w:val="001D7F28"/>
    <w:rsid w:val="001E1D81"/>
    <w:rsid w:val="001E1F2B"/>
    <w:rsid w:val="001E2145"/>
    <w:rsid w:val="001E27FE"/>
    <w:rsid w:val="001E3276"/>
    <w:rsid w:val="001E3454"/>
    <w:rsid w:val="001E3F13"/>
    <w:rsid w:val="001E5173"/>
    <w:rsid w:val="001E59EF"/>
    <w:rsid w:val="001E631B"/>
    <w:rsid w:val="001E63B8"/>
    <w:rsid w:val="001E69F8"/>
    <w:rsid w:val="001E7B23"/>
    <w:rsid w:val="001F08F6"/>
    <w:rsid w:val="001F0BA6"/>
    <w:rsid w:val="001F0F03"/>
    <w:rsid w:val="001F18E5"/>
    <w:rsid w:val="001F1F2E"/>
    <w:rsid w:val="001F2816"/>
    <w:rsid w:val="001F3B36"/>
    <w:rsid w:val="001F3C79"/>
    <w:rsid w:val="001F4776"/>
    <w:rsid w:val="001F4933"/>
    <w:rsid w:val="001F4D81"/>
    <w:rsid w:val="001F4E0C"/>
    <w:rsid w:val="001F5AB3"/>
    <w:rsid w:val="001F7C97"/>
    <w:rsid w:val="00200153"/>
    <w:rsid w:val="00200A8D"/>
    <w:rsid w:val="00200D59"/>
    <w:rsid w:val="0020116F"/>
    <w:rsid w:val="00201CF7"/>
    <w:rsid w:val="00202112"/>
    <w:rsid w:val="0020303D"/>
    <w:rsid w:val="00203B7E"/>
    <w:rsid w:val="002043E0"/>
    <w:rsid w:val="00204C57"/>
    <w:rsid w:val="00204F0E"/>
    <w:rsid w:val="002053BB"/>
    <w:rsid w:val="0020688D"/>
    <w:rsid w:val="00206A0A"/>
    <w:rsid w:val="00206BEC"/>
    <w:rsid w:val="00206C91"/>
    <w:rsid w:val="00207148"/>
    <w:rsid w:val="00207780"/>
    <w:rsid w:val="00207C11"/>
    <w:rsid w:val="00210107"/>
    <w:rsid w:val="00210800"/>
    <w:rsid w:val="00210A44"/>
    <w:rsid w:val="00210DA2"/>
    <w:rsid w:val="0021109C"/>
    <w:rsid w:val="002110BF"/>
    <w:rsid w:val="00211234"/>
    <w:rsid w:val="002112BE"/>
    <w:rsid w:val="0021297E"/>
    <w:rsid w:val="00212D8D"/>
    <w:rsid w:val="0021301B"/>
    <w:rsid w:val="0021334C"/>
    <w:rsid w:val="002135A3"/>
    <w:rsid w:val="00213816"/>
    <w:rsid w:val="002141D5"/>
    <w:rsid w:val="0021494B"/>
    <w:rsid w:val="00214D69"/>
    <w:rsid w:val="00215374"/>
    <w:rsid w:val="0021554D"/>
    <w:rsid w:val="00215E48"/>
    <w:rsid w:val="002167B9"/>
    <w:rsid w:val="00217993"/>
    <w:rsid w:val="00217C78"/>
    <w:rsid w:val="00217E2B"/>
    <w:rsid w:val="00220868"/>
    <w:rsid w:val="00220BB3"/>
    <w:rsid w:val="00220F4D"/>
    <w:rsid w:val="00221690"/>
    <w:rsid w:val="00221DB3"/>
    <w:rsid w:val="00221F3A"/>
    <w:rsid w:val="002222B8"/>
    <w:rsid w:val="00222371"/>
    <w:rsid w:val="00222729"/>
    <w:rsid w:val="00222C3E"/>
    <w:rsid w:val="002230DD"/>
    <w:rsid w:val="00223CC3"/>
    <w:rsid w:val="002240C9"/>
    <w:rsid w:val="00225A7E"/>
    <w:rsid w:val="00225DBA"/>
    <w:rsid w:val="00225FC6"/>
    <w:rsid w:val="00226C2A"/>
    <w:rsid w:val="00226FF2"/>
    <w:rsid w:val="00227563"/>
    <w:rsid w:val="002307F3"/>
    <w:rsid w:val="002308D8"/>
    <w:rsid w:val="00230CC5"/>
    <w:rsid w:val="00230DB6"/>
    <w:rsid w:val="002310BC"/>
    <w:rsid w:val="0023275E"/>
    <w:rsid w:val="00232E50"/>
    <w:rsid w:val="00233850"/>
    <w:rsid w:val="00233A8A"/>
    <w:rsid w:val="002343B9"/>
    <w:rsid w:val="002358A3"/>
    <w:rsid w:val="002358F9"/>
    <w:rsid w:val="00235F0E"/>
    <w:rsid w:val="0023687D"/>
    <w:rsid w:val="00236F0F"/>
    <w:rsid w:val="002370E9"/>
    <w:rsid w:val="0023752D"/>
    <w:rsid w:val="0024142B"/>
    <w:rsid w:val="00241E6F"/>
    <w:rsid w:val="002420D0"/>
    <w:rsid w:val="002424BF"/>
    <w:rsid w:val="002430D3"/>
    <w:rsid w:val="00243F4C"/>
    <w:rsid w:val="00243F9A"/>
    <w:rsid w:val="00245886"/>
    <w:rsid w:val="002459F8"/>
    <w:rsid w:val="002467ED"/>
    <w:rsid w:val="0024771F"/>
    <w:rsid w:val="002508C1"/>
    <w:rsid w:val="00252395"/>
    <w:rsid w:val="002524DE"/>
    <w:rsid w:val="002528D1"/>
    <w:rsid w:val="0025367F"/>
    <w:rsid w:val="00253837"/>
    <w:rsid w:val="00253BD8"/>
    <w:rsid w:val="002540B8"/>
    <w:rsid w:val="00254517"/>
    <w:rsid w:val="00254F0C"/>
    <w:rsid w:val="00255651"/>
    <w:rsid w:val="0025599B"/>
    <w:rsid w:val="00255EF3"/>
    <w:rsid w:val="00256291"/>
    <w:rsid w:val="002571E7"/>
    <w:rsid w:val="002572DE"/>
    <w:rsid w:val="00257409"/>
    <w:rsid w:val="0025751C"/>
    <w:rsid w:val="00257A7F"/>
    <w:rsid w:val="002600AE"/>
    <w:rsid w:val="002611E4"/>
    <w:rsid w:val="00261615"/>
    <w:rsid w:val="00261DBA"/>
    <w:rsid w:val="00263716"/>
    <w:rsid w:val="00263957"/>
    <w:rsid w:val="00263B0D"/>
    <w:rsid w:val="00263BA3"/>
    <w:rsid w:val="002641FC"/>
    <w:rsid w:val="002642C7"/>
    <w:rsid w:val="0026440B"/>
    <w:rsid w:val="002646A6"/>
    <w:rsid w:val="002648B4"/>
    <w:rsid w:val="00264924"/>
    <w:rsid w:val="0026647F"/>
    <w:rsid w:val="00266AE4"/>
    <w:rsid w:val="0026717C"/>
    <w:rsid w:val="002678D7"/>
    <w:rsid w:val="002707D1"/>
    <w:rsid w:val="002713D2"/>
    <w:rsid w:val="0027170E"/>
    <w:rsid w:val="002718A7"/>
    <w:rsid w:val="002719CC"/>
    <w:rsid w:val="00272174"/>
    <w:rsid w:val="00272507"/>
    <w:rsid w:val="00272E11"/>
    <w:rsid w:val="00273679"/>
    <w:rsid w:val="00274399"/>
    <w:rsid w:val="002753A9"/>
    <w:rsid w:val="00275E67"/>
    <w:rsid w:val="002767A1"/>
    <w:rsid w:val="00276A4F"/>
    <w:rsid w:val="00276C18"/>
    <w:rsid w:val="00277095"/>
    <w:rsid w:val="00280CC8"/>
    <w:rsid w:val="00280F15"/>
    <w:rsid w:val="0028103A"/>
    <w:rsid w:val="00281A41"/>
    <w:rsid w:val="002821EF"/>
    <w:rsid w:val="00282479"/>
    <w:rsid w:val="00282534"/>
    <w:rsid w:val="00282540"/>
    <w:rsid w:val="00282AD0"/>
    <w:rsid w:val="00282DE2"/>
    <w:rsid w:val="00282E8D"/>
    <w:rsid w:val="00283AC1"/>
    <w:rsid w:val="00283C52"/>
    <w:rsid w:val="002843F3"/>
    <w:rsid w:val="00284639"/>
    <w:rsid w:val="00284682"/>
    <w:rsid w:val="002855A9"/>
    <w:rsid w:val="00286AC2"/>
    <w:rsid w:val="00286BF1"/>
    <w:rsid w:val="00286DDB"/>
    <w:rsid w:val="002870CE"/>
    <w:rsid w:val="00287A51"/>
    <w:rsid w:val="0029001F"/>
    <w:rsid w:val="002903E4"/>
    <w:rsid w:val="00290E48"/>
    <w:rsid w:val="002913E2"/>
    <w:rsid w:val="00293596"/>
    <w:rsid w:val="00293AB0"/>
    <w:rsid w:val="0029559C"/>
    <w:rsid w:val="00295B4D"/>
    <w:rsid w:val="002961E7"/>
    <w:rsid w:val="002966F3"/>
    <w:rsid w:val="00297246"/>
    <w:rsid w:val="00297F5E"/>
    <w:rsid w:val="002A00CA"/>
    <w:rsid w:val="002A0102"/>
    <w:rsid w:val="002A0362"/>
    <w:rsid w:val="002A0D9C"/>
    <w:rsid w:val="002A1070"/>
    <w:rsid w:val="002A290E"/>
    <w:rsid w:val="002A2A71"/>
    <w:rsid w:val="002A35C1"/>
    <w:rsid w:val="002A3DF4"/>
    <w:rsid w:val="002A43B5"/>
    <w:rsid w:val="002A530A"/>
    <w:rsid w:val="002A54B4"/>
    <w:rsid w:val="002A55B4"/>
    <w:rsid w:val="002A63BE"/>
    <w:rsid w:val="002A6617"/>
    <w:rsid w:val="002A795B"/>
    <w:rsid w:val="002A7FBE"/>
    <w:rsid w:val="002B0575"/>
    <w:rsid w:val="002B07AF"/>
    <w:rsid w:val="002B1F72"/>
    <w:rsid w:val="002B20DA"/>
    <w:rsid w:val="002B2A9C"/>
    <w:rsid w:val="002B2DAE"/>
    <w:rsid w:val="002B4663"/>
    <w:rsid w:val="002B480F"/>
    <w:rsid w:val="002B510F"/>
    <w:rsid w:val="002B527B"/>
    <w:rsid w:val="002B56B7"/>
    <w:rsid w:val="002B578B"/>
    <w:rsid w:val="002B5990"/>
    <w:rsid w:val="002B697E"/>
    <w:rsid w:val="002B6ACB"/>
    <w:rsid w:val="002B6C89"/>
    <w:rsid w:val="002B7179"/>
    <w:rsid w:val="002B748E"/>
    <w:rsid w:val="002B7B72"/>
    <w:rsid w:val="002B7EAD"/>
    <w:rsid w:val="002C0B15"/>
    <w:rsid w:val="002C0E46"/>
    <w:rsid w:val="002C18D3"/>
    <w:rsid w:val="002C1D15"/>
    <w:rsid w:val="002C1FA3"/>
    <w:rsid w:val="002C23B5"/>
    <w:rsid w:val="002C24A9"/>
    <w:rsid w:val="002C2621"/>
    <w:rsid w:val="002C2E5F"/>
    <w:rsid w:val="002C30F3"/>
    <w:rsid w:val="002C43D4"/>
    <w:rsid w:val="002C4CA6"/>
    <w:rsid w:val="002C52A6"/>
    <w:rsid w:val="002C5575"/>
    <w:rsid w:val="002C63F7"/>
    <w:rsid w:val="002C64A1"/>
    <w:rsid w:val="002C6693"/>
    <w:rsid w:val="002C70BE"/>
    <w:rsid w:val="002C77EA"/>
    <w:rsid w:val="002D36B8"/>
    <w:rsid w:val="002D37A9"/>
    <w:rsid w:val="002D37B0"/>
    <w:rsid w:val="002D38B3"/>
    <w:rsid w:val="002D4033"/>
    <w:rsid w:val="002D4921"/>
    <w:rsid w:val="002D5AF3"/>
    <w:rsid w:val="002D5E4A"/>
    <w:rsid w:val="002D5F0B"/>
    <w:rsid w:val="002D7735"/>
    <w:rsid w:val="002D7CE9"/>
    <w:rsid w:val="002E0764"/>
    <w:rsid w:val="002E0950"/>
    <w:rsid w:val="002E096B"/>
    <w:rsid w:val="002E0E13"/>
    <w:rsid w:val="002E1DA0"/>
    <w:rsid w:val="002E4611"/>
    <w:rsid w:val="002E4847"/>
    <w:rsid w:val="002E4903"/>
    <w:rsid w:val="002E7278"/>
    <w:rsid w:val="002E7361"/>
    <w:rsid w:val="002E7792"/>
    <w:rsid w:val="002E7A71"/>
    <w:rsid w:val="002E7D31"/>
    <w:rsid w:val="002F01BF"/>
    <w:rsid w:val="002F02D1"/>
    <w:rsid w:val="002F0757"/>
    <w:rsid w:val="002F1CB9"/>
    <w:rsid w:val="002F24FE"/>
    <w:rsid w:val="002F287A"/>
    <w:rsid w:val="002F316E"/>
    <w:rsid w:val="002F3F89"/>
    <w:rsid w:val="002F4250"/>
    <w:rsid w:val="002F4714"/>
    <w:rsid w:val="002F48D8"/>
    <w:rsid w:val="002F4DBA"/>
    <w:rsid w:val="002F5452"/>
    <w:rsid w:val="002F63CD"/>
    <w:rsid w:val="002F6989"/>
    <w:rsid w:val="002F6C07"/>
    <w:rsid w:val="002F6E20"/>
    <w:rsid w:val="002F7C18"/>
    <w:rsid w:val="002F7F07"/>
    <w:rsid w:val="00300C36"/>
    <w:rsid w:val="00300EC7"/>
    <w:rsid w:val="00300FAB"/>
    <w:rsid w:val="00301D21"/>
    <w:rsid w:val="00302496"/>
    <w:rsid w:val="003032EE"/>
    <w:rsid w:val="00304316"/>
    <w:rsid w:val="0030554E"/>
    <w:rsid w:val="00307F18"/>
    <w:rsid w:val="003103CE"/>
    <w:rsid w:val="00310E3A"/>
    <w:rsid w:val="003111D8"/>
    <w:rsid w:val="003117BA"/>
    <w:rsid w:val="00312EA4"/>
    <w:rsid w:val="00313347"/>
    <w:rsid w:val="0031392B"/>
    <w:rsid w:val="003142E6"/>
    <w:rsid w:val="00315B36"/>
    <w:rsid w:val="0031635C"/>
    <w:rsid w:val="00316844"/>
    <w:rsid w:val="00317789"/>
    <w:rsid w:val="00320BFA"/>
    <w:rsid w:val="00321014"/>
    <w:rsid w:val="003219C1"/>
    <w:rsid w:val="00322A66"/>
    <w:rsid w:val="00323895"/>
    <w:rsid w:val="00323C76"/>
    <w:rsid w:val="0032435F"/>
    <w:rsid w:val="003244D7"/>
    <w:rsid w:val="00324E0B"/>
    <w:rsid w:val="003258DC"/>
    <w:rsid w:val="003261F7"/>
    <w:rsid w:val="003262C5"/>
    <w:rsid w:val="00326DCD"/>
    <w:rsid w:val="00327B5C"/>
    <w:rsid w:val="00327EAF"/>
    <w:rsid w:val="003301B9"/>
    <w:rsid w:val="003303E8"/>
    <w:rsid w:val="00330418"/>
    <w:rsid w:val="00330463"/>
    <w:rsid w:val="00331197"/>
    <w:rsid w:val="00331AD8"/>
    <w:rsid w:val="00332856"/>
    <w:rsid w:val="00332F21"/>
    <w:rsid w:val="00333087"/>
    <w:rsid w:val="00333294"/>
    <w:rsid w:val="00333486"/>
    <w:rsid w:val="00333759"/>
    <w:rsid w:val="0033404F"/>
    <w:rsid w:val="00334880"/>
    <w:rsid w:val="00334D66"/>
    <w:rsid w:val="00335DD7"/>
    <w:rsid w:val="00336437"/>
    <w:rsid w:val="00337E14"/>
    <w:rsid w:val="00340388"/>
    <w:rsid w:val="00340BE0"/>
    <w:rsid w:val="003413BD"/>
    <w:rsid w:val="00343A60"/>
    <w:rsid w:val="00344000"/>
    <w:rsid w:val="003445E3"/>
    <w:rsid w:val="00345072"/>
    <w:rsid w:val="00345112"/>
    <w:rsid w:val="00345136"/>
    <w:rsid w:val="00345507"/>
    <w:rsid w:val="003457AA"/>
    <w:rsid w:val="003461EA"/>
    <w:rsid w:val="00347469"/>
    <w:rsid w:val="00347BB8"/>
    <w:rsid w:val="003509CC"/>
    <w:rsid w:val="00350D9F"/>
    <w:rsid w:val="003512C7"/>
    <w:rsid w:val="00352104"/>
    <w:rsid w:val="003522FE"/>
    <w:rsid w:val="0035271E"/>
    <w:rsid w:val="00353927"/>
    <w:rsid w:val="0035440C"/>
    <w:rsid w:val="003548A5"/>
    <w:rsid w:val="00355799"/>
    <w:rsid w:val="003559F0"/>
    <w:rsid w:val="00356C7E"/>
    <w:rsid w:val="0035719B"/>
    <w:rsid w:val="003608B1"/>
    <w:rsid w:val="00360952"/>
    <w:rsid w:val="00360B8F"/>
    <w:rsid w:val="003613D7"/>
    <w:rsid w:val="003621BC"/>
    <w:rsid w:val="003624AF"/>
    <w:rsid w:val="003625E2"/>
    <w:rsid w:val="00362BEA"/>
    <w:rsid w:val="0036383C"/>
    <w:rsid w:val="0036408A"/>
    <w:rsid w:val="00364701"/>
    <w:rsid w:val="00366735"/>
    <w:rsid w:val="0036764B"/>
    <w:rsid w:val="00367737"/>
    <w:rsid w:val="00367D0A"/>
    <w:rsid w:val="00367F6A"/>
    <w:rsid w:val="00370021"/>
    <w:rsid w:val="003700FD"/>
    <w:rsid w:val="00370463"/>
    <w:rsid w:val="00370982"/>
    <w:rsid w:val="00371341"/>
    <w:rsid w:val="00371346"/>
    <w:rsid w:val="003723A6"/>
    <w:rsid w:val="003723D1"/>
    <w:rsid w:val="003725FF"/>
    <w:rsid w:val="00372774"/>
    <w:rsid w:val="0037327E"/>
    <w:rsid w:val="00373C8E"/>
    <w:rsid w:val="00374559"/>
    <w:rsid w:val="003747B7"/>
    <w:rsid w:val="00374A82"/>
    <w:rsid w:val="00374C0F"/>
    <w:rsid w:val="0037529B"/>
    <w:rsid w:val="00375B02"/>
    <w:rsid w:val="003760D1"/>
    <w:rsid w:val="00376530"/>
    <w:rsid w:val="00376747"/>
    <w:rsid w:val="00377132"/>
    <w:rsid w:val="00377BD6"/>
    <w:rsid w:val="00380425"/>
    <w:rsid w:val="00381622"/>
    <w:rsid w:val="00381E1E"/>
    <w:rsid w:val="003824EE"/>
    <w:rsid w:val="00382689"/>
    <w:rsid w:val="0038464A"/>
    <w:rsid w:val="00384AF3"/>
    <w:rsid w:val="00384E02"/>
    <w:rsid w:val="00385CA1"/>
    <w:rsid w:val="00386E79"/>
    <w:rsid w:val="003873FE"/>
    <w:rsid w:val="00390992"/>
    <w:rsid w:val="0039125D"/>
    <w:rsid w:val="003913CE"/>
    <w:rsid w:val="0039188E"/>
    <w:rsid w:val="003918E9"/>
    <w:rsid w:val="00391919"/>
    <w:rsid w:val="003921F8"/>
    <w:rsid w:val="00392751"/>
    <w:rsid w:val="00393230"/>
    <w:rsid w:val="00393328"/>
    <w:rsid w:val="00393A88"/>
    <w:rsid w:val="0039432F"/>
    <w:rsid w:val="00394FCD"/>
    <w:rsid w:val="00395434"/>
    <w:rsid w:val="00397AA8"/>
    <w:rsid w:val="00397C40"/>
    <w:rsid w:val="003A04E7"/>
    <w:rsid w:val="003A08CE"/>
    <w:rsid w:val="003A0CC0"/>
    <w:rsid w:val="003A0CCA"/>
    <w:rsid w:val="003A1063"/>
    <w:rsid w:val="003A127F"/>
    <w:rsid w:val="003A27F8"/>
    <w:rsid w:val="003A2A4C"/>
    <w:rsid w:val="003A2FBA"/>
    <w:rsid w:val="003A429A"/>
    <w:rsid w:val="003A4839"/>
    <w:rsid w:val="003A4A70"/>
    <w:rsid w:val="003A56AD"/>
    <w:rsid w:val="003A601F"/>
    <w:rsid w:val="003A7194"/>
    <w:rsid w:val="003A79C9"/>
    <w:rsid w:val="003A7EC7"/>
    <w:rsid w:val="003B0017"/>
    <w:rsid w:val="003B0204"/>
    <w:rsid w:val="003B0B26"/>
    <w:rsid w:val="003B0CD6"/>
    <w:rsid w:val="003B13F4"/>
    <w:rsid w:val="003B1547"/>
    <w:rsid w:val="003B18FF"/>
    <w:rsid w:val="003B3536"/>
    <w:rsid w:val="003B4533"/>
    <w:rsid w:val="003B4CF8"/>
    <w:rsid w:val="003B4FE6"/>
    <w:rsid w:val="003B50F7"/>
    <w:rsid w:val="003B73E9"/>
    <w:rsid w:val="003C193B"/>
    <w:rsid w:val="003C1DCA"/>
    <w:rsid w:val="003C2795"/>
    <w:rsid w:val="003C2E2C"/>
    <w:rsid w:val="003C2E52"/>
    <w:rsid w:val="003C3ECC"/>
    <w:rsid w:val="003C41E1"/>
    <w:rsid w:val="003C46AC"/>
    <w:rsid w:val="003C5897"/>
    <w:rsid w:val="003D0C82"/>
    <w:rsid w:val="003D0DBC"/>
    <w:rsid w:val="003D2B11"/>
    <w:rsid w:val="003D3167"/>
    <w:rsid w:val="003D44DA"/>
    <w:rsid w:val="003D47FE"/>
    <w:rsid w:val="003D4E8D"/>
    <w:rsid w:val="003D4F88"/>
    <w:rsid w:val="003D5660"/>
    <w:rsid w:val="003D66ED"/>
    <w:rsid w:val="003D6EF2"/>
    <w:rsid w:val="003E0FE3"/>
    <w:rsid w:val="003E1152"/>
    <w:rsid w:val="003E1172"/>
    <w:rsid w:val="003E1734"/>
    <w:rsid w:val="003E28F3"/>
    <w:rsid w:val="003E382C"/>
    <w:rsid w:val="003E3A3E"/>
    <w:rsid w:val="003E4A3B"/>
    <w:rsid w:val="003E51F6"/>
    <w:rsid w:val="003E6570"/>
    <w:rsid w:val="003E6902"/>
    <w:rsid w:val="003E6A5E"/>
    <w:rsid w:val="003E6B34"/>
    <w:rsid w:val="003E6CD0"/>
    <w:rsid w:val="003E6D9E"/>
    <w:rsid w:val="003E7C91"/>
    <w:rsid w:val="003E7DE7"/>
    <w:rsid w:val="003F0F4C"/>
    <w:rsid w:val="003F24EE"/>
    <w:rsid w:val="003F32DC"/>
    <w:rsid w:val="003F52FB"/>
    <w:rsid w:val="003F55FD"/>
    <w:rsid w:val="003F5E9E"/>
    <w:rsid w:val="003F671F"/>
    <w:rsid w:val="003F6A37"/>
    <w:rsid w:val="003F766C"/>
    <w:rsid w:val="00400145"/>
    <w:rsid w:val="004004DA"/>
    <w:rsid w:val="0040193B"/>
    <w:rsid w:val="00401CBE"/>
    <w:rsid w:val="0040299E"/>
    <w:rsid w:val="00402C01"/>
    <w:rsid w:val="004044A5"/>
    <w:rsid w:val="004049FF"/>
    <w:rsid w:val="00404C44"/>
    <w:rsid w:val="004058E1"/>
    <w:rsid w:val="00405B9D"/>
    <w:rsid w:val="004063C1"/>
    <w:rsid w:val="004066D4"/>
    <w:rsid w:val="00406B18"/>
    <w:rsid w:val="00406DDF"/>
    <w:rsid w:val="004071FD"/>
    <w:rsid w:val="00407508"/>
    <w:rsid w:val="004077F5"/>
    <w:rsid w:val="00407AC0"/>
    <w:rsid w:val="0041111D"/>
    <w:rsid w:val="004117A5"/>
    <w:rsid w:val="0041201E"/>
    <w:rsid w:val="0041353B"/>
    <w:rsid w:val="00413993"/>
    <w:rsid w:val="00413B2B"/>
    <w:rsid w:val="004143C7"/>
    <w:rsid w:val="00415915"/>
    <w:rsid w:val="00415A0A"/>
    <w:rsid w:val="004163D0"/>
    <w:rsid w:val="0041646A"/>
    <w:rsid w:val="00416BAE"/>
    <w:rsid w:val="0041702E"/>
    <w:rsid w:val="0041763E"/>
    <w:rsid w:val="00417864"/>
    <w:rsid w:val="00417874"/>
    <w:rsid w:val="00417BA8"/>
    <w:rsid w:val="00417C82"/>
    <w:rsid w:val="00420485"/>
    <w:rsid w:val="0042108B"/>
    <w:rsid w:val="0042124F"/>
    <w:rsid w:val="0042175C"/>
    <w:rsid w:val="00421849"/>
    <w:rsid w:val="00422802"/>
    <w:rsid w:val="004229E7"/>
    <w:rsid w:val="004249B9"/>
    <w:rsid w:val="004253B5"/>
    <w:rsid w:val="0042599F"/>
    <w:rsid w:val="00425A98"/>
    <w:rsid w:val="00425ADD"/>
    <w:rsid w:val="00425D12"/>
    <w:rsid w:val="00426888"/>
    <w:rsid w:val="0042728D"/>
    <w:rsid w:val="004272A7"/>
    <w:rsid w:val="00427393"/>
    <w:rsid w:val="004274A5"/>
    <w:rsid w:val="00430D7B"/>
    <w:rsid w:val="00430FDC"/>
    <w:rsid w:val="00431234"/>
    <w:rsid w:val="004314B0"/>
    <w:rsid w:val="004314C5"/>
    <w:rsid w:val="00431932"/>
    <w:rsid w:val="00432329"/>
    <w:rsid w:val="00432E40"/>
    <w:rsid w:val="004332D1"/>
    <w:rsid w:val="00433588"/>
    <w:rsid w:val="004339EA"/>
    <w:rsid w:val="00433B00"/>
    <w:rsid w:val="00433BF3"/>
    <w:rsid w:val="004348F3"/>
    <w:rsid w:val="00434B20"/>
    <w:rsid w:val="00435029"/>
    <w:rsid w:val="004356E0"/>
    <w:rsid w:val="004358A5"/>
    <w:rsid w:val="00435FA5"/>
    <w:rsid w:val="004362EE"/>
    <w:rsid w:val="004366C5"/>
    <w:rsid w:val="00436BF2"/>
    <w:rsid w:val="00437392"/>
    <w:rsid w:val="00441ADE"/>
    <w:rsid w:val="00441CC1"/>
    <w:rsid w:val="00443020"/>
    <w:rsid w:val="00443046"/>
    <w:rsid w:val="00443762"/>
    <w:rsid w:val="00443EED"/>
    <w:rsid w:val="0044477B"/>
    <w:rsid w:val="00444B28"/>
    <w:rsid w:val="00444F10"/>
    <w:rsid w:val="00445AD0"/>
    <w:rsid w:val="00445FB0"/>
    <w:rsid w:val="00446E35"/>
    <w:rsid w:val="00447E06"/>
    <w:rsid w:val="00447F0F"/>
    <w:rsid w:val="004506FC"/>
    <w:rsid w:val="00450CD0"/>
    <w:rsid w:val="00452EAC"/>
    <w:rsid w:val="004538EE"/>
    <w:rsid w:val="00453EB0"/>
    <w:rsid w:val="0045500E"/>
    <w:rsid w:val="00455584"/>
    <w:rsid w:val="0045567D"/>
    <w:rsid w:val="00456236"/>
    <w:rsid w:val="00456E1C"/>
    <w:rsid w:val="00457627"/>
    <w:rsid w:val="0045798C"/>
    <w:rsid w:val="00460465"/>
    <w:rsid w:val="00460AAD"/>
    <w:rsid w:val="0046244D"/>
    <w:rsid w:val="0046291B"/>
    <w:rsid w:val="00462972"/>
    <w:rsid w:val="00462A0F"/>
    <w:rsid w:val="00462FE9"/>
    <w:rsid w:val="004640D6"/>
    <w:rsid w:val="0046438A"/>
    <w:rsid w:val="00464F63"/>
    <w:rsid w:val="0046516A"/>
    <w:rsid w:val="00465383"/>
    <w:rsid w:val="0046563F"/>
    <w:rsid w:val="00465EBA"/>
    <w:rsid w:val="0046603C"/>
    <w:rsid w:val="004661E2"/>
    <w:rsid w:val="004665A8"/>
    <w:rsid w:val="004667C4"/>
    <w:rsid w:val="00467A4B"/>
    <w:rsid w:val="00467FDB"/>
    <w:rsid w:val="0047050A"/>
    <w:rsid w:val="00470CC4"/>
    <w:rsid w:val="00470E21"/>
    <w:rsid w:val="00470E5C"/>
    <w:rsid w:val="00472239"/>
    <w:rsid w:val="00472CEE"/>
    <w:rsid w:val="00475670"/>
    <w:rsid w:val="00475708"/>
    <w:rsid w:val="00475729"/>
    <w:rsid w:val="00476824"/>
    <w:rsid w:val="00476EAA"/>
    <w:rsid w:val="00477F25"/>
    <w:rsid w:val="004807E6"/>
    <w:rsid w:val="004809A1"/>
    <w:rsid w:val="00480D63"/>
    <w:rsid w:val="0048217C"/>
    <w:rsid w:val="00482987"/>
    <w:rsid w:val="0048298D"/>
    <w:rsid w:val="0048384D"/>
    <w:rsid w:val="004838ED"/>
    <w:rsid w:val="00483B3A"/>
    <w:rsid w:val="00484DFE"/>
    <w:rsid w:val="0048541B"/>
    <w:rsid w:val="00485604"/>
    <w:rsid w:val="00486495"/>
    <w:rsid w:val="004867B5"/>
    <w:rsid w:val="00487270"/>
    <w:rsid w:val="00487796"/>
    <w:rsid w:val="00487F75"/>
    <w:rsid w:val="0049030F"/>
    <w:rsid w:val="00490B4C"/>
    <w:rsid w:val="004912C1"/>
    <w:rsid w:val="004932EF"/>
    <w:rsid w:val="00493C18"/>
    <w:rsid w:val="00493C53"/>
    <w:rsid w:val="004940A0"/>
    <w:rsid w:val="00494F7C"/>
    <w:rsid w:val="00495E65"/>
    <w:rsid w:val="00496AAE"/>
    <w:rsid w:val="004A048A"/>
    <w:rsid w:val="004A048C"/>
    <w:rsid w:val="004A0A03"/>
    <w:rsid w:val="004A0A0A"/>
    <w:rsid w:val="004A1804"/>
    <w:rsid w:val="004A1B47"/>
    <w:rsid w:val="004A2716"/>
    <w:rsid w:val="004A2FCB"/>
    <w:rsid w:val="004A325B"/>
    <w:rsid w:val="004A3C2F"/>
    <w:rsid w:val="004A4055"/>
    <w:rsid w:val="004A4719"/>
    <w:rsid w:val="004A4912"/>
    <w:rsid w:val="004A5217"/>
    <w:rsid w:val="004A6719"/>
    <w:rsid w:val="004A6970"/>
    <w:rsid w:val="004A7F18"/>
    <w:rsid w:val="004B08B9"/>
    <w:rsid w:val="004B0DB8"/>
    <w:rsid w:val="004B134E"/>
    <w:rsid w:val="004B152B"/>
    <w:rsid w:val="004B1EF3"/>
    <w:rsid w:val="004B21B7"/>
    <w:rsid w:val="004B407B"/>
    <w:rsid w:val="004B417C"/>
    <w:rsid w:val="004B44F2"/>
    <w:rsid w:val="004B4959"/>
    <w:rsid w:val="004B4D0C"/>
    <w:rsid w:val="004B5064"/>
    <w:rsid w:val="004B5461"/>
    <w:rsid w:val="004B57A3"/>
    <w:rsid w:val="004B62D8"/>
    <w:rsid w:val="004B62E0"/>
    <w:rsid w:val="004B6B02"/>
    <w:rsid w:val="004B72F9"/>
    <w:rsid w:val="004B7494"/>
    <w:rsid w:val="004B7613"/>
    <w:rsid w:val="004C14D1"/>
    <w:rsid w:val="004C1715"/>
    <w:rsid w:val="004C23B0"/>
    <w:rsid w:val="004C28B8"/>
    <w:rsid w:val="004C319C"/>
    <w:rsid w:val="004C3481"/>
    <w:rsid w:val="004C50E2"/>
    <w:rsid w:val="004C5C09"/>
    <w:rsid w:val="004C6177"/>
    <w:rsid w:val="004C625E"/>
    <w:rsid w:val="004C6902"/>
    <w:rsid w:val="004C6975"/>
    <w:rsid w:val="004C6A23"/>
    <w:rsid w:val="004C6D88"/>
    <w:rsid w:val="004D0D3B"/>
    <w:rsid w:val="004D1216"/>
    <w:rsid w:val="004D1CF6"/>
    <w:rsid w:val="004D1E53"/>
    <w:rsid w:val="004D3652"/>
    <w:rsid w:val="004D39BD"/>
    <w:rsid w:val="004D3C87"/>
    <w:rsid w:val="004D4143"/>
    <w:rsid w:val="004D428F"/>
    <w:rsid w:val="004D4791"/>
    <w:rsid w:val="004D49F4"/>
    <w:rsid w:val="004D4A5D"/>
    <w:rsid w:val="004D4E70"/>
    <w:rsid w:val="004D5EAA"/>
    <w:rsid w:val="004D6C85"/>
    <w:rsid w:val="004E05DB"/>
    <w:rsid w:val="004E0B88"/>
    <w:rsid w:val="004E0D0B"/>
    <w:rsid w:val="004E1363"/>
    <w:rsid w:val="004E15FB"/>
    <w:rsid w:val="004E1D1C"/>
    <w:rsid w:val="004E24CD"/>
    <w:rsid w:val="004E2C02"/>
    <w:rsid w:val="004E2C5C"/>
    <w:rsid w:val="004E2CA8"/>
    <w:rsid w:val="004E332C"/>
    <w:rsid w:val="004E3469"/>
    <w:rsid w:val="004E3650"/>
    <w:rsid w:val="004E5A0F"/>
    <w:rsid w:val="004E6746"/>
    <w:rsid w:val="004E69B9"/>
    <w:rsid w:val="004E6A6B"/>
    <w:rsid w:val="004F0722"/>
    <w:rsid w:val="004F0DBC"/>
    <w:rsid w:val="004F1EDC"/>
    <w:rsid w:val="004F219F"/>
    <w:rsid w:val="004F2585"/>
    <w:rsid w:val="004F26B4"/>
    <w:rsid w:val="004F32D4"/>
    <w:rsid w:val="004F3821"/>
    <w:rsid w:val="004F3E6C"/>
    <w:rsid w:val="004F400C"/>
    <w:rsid w:val="004F4086"/>
    <w:rsid w:val="004F49B7"/>
    <w:rsid w:val="004F5743"/>
    <w:rsid w:val="004F5CFC"/>
    <w:rsid w:val="004F6214"/>
    <w:rsid w:val="004F67EE"/>
    <w:rsid w:val="004F6A2A"/>
    <w:rsid w:val="004F6BCD"/>
    <w:rsid w:val="004F6D31"/>
    <w:rsid w:val="004F7D21"/>
    <w:rsid w:val="004F7D75"/>
    <w:rsid w:val="00500CD3"/>
    <w:rsid w:val="005014FB"/>
    <w:rsid w:val="00501E5D"/>
    <w:rsid w:val="005026F8"/>
    <w:rsid w:val="00502C09"/>
    <w:rsid w:val="00502C4E"/>
    <w:rsid w:val="005040B6"/>
    <w:rsid w:val="005049DC"/>
    <w:rsid w:val="00505802"/>
    <w:rsid w:val="00505A97"/>
    <w:rsid w:val="00505C65"/>
    <w:rsid w:val="00505D37"/>
    <w:rsid w:val="00506962"/>
    <w:rsid w:val="00506D62"/>
    <w:rsid w:val="0050747E"/>
    <w:rsid w:val="00507C0C"/>
    <w:rsid w:val="005100BD"/>
    <w:rsid w:val="0051025D"/>
    <w:rsid w:val="0051055E"/>
    <w:rsid w:val="00510AE3"/>
    <w:rsid w:val="00510BE0"/>
    <w:rsid w:val="00511DBD"/>
    <w:rsid w:val="005124E0"/>
    <w:rsid w:val="005139CB"/>
    <w:rsid w:val="0051561E"/>
    <w:rsid w:val="00515748"/>
    <w:rsid w:val="00515BE8"/>
    <w:rsid w:val="00516A42"/>
    <w:rsid w:val="00516CEA"/>
    <w:rsid w:val="00516F93"/>
    <w:rsid w:val="00520963"/>
    <w:rsid w:val="005219AE"/>
    <w:rsid w:val="005225AA"/>
    <w:rsid w:val="0052458D"/>
    <w:rsid w:val="00525BCD"/>
    <w:rsid w:val="00526098"/>
    <w:rsid w:val="005260FD"/>
    <w:rsid w:val="005265A7"/>
    <w:rsid w:val="0052688E"/>
    <w:rsid w:val="005268ED"/>
    <w:rsid w:val="00527151"/>
    <w:rsid w:val="00530C58"/>
    <w:rsid w:val="00531409"/>
    <w:rsid w:val="005322D5"/>
    <w:rsid w:val="00532740"/>
    <w:rsid w:val="00533405"/>
    <w:rsid w:val="005334F3"/>
    <w:rsid w:val="005336EC"/>
    <w:rsid w:val="00533BCA"/>
    <w:rsid w:val="00535A53"/>
    <w:rsid w:val="00535E20"/>
    <w:rsid w:val="005369D7"/>
    <w:rsid w:val="00536E90"/>
    <w:rsid w:val="00540B6E"/>
    <w:rsid w:val="00541350"/>
    <w:rsid w:val="0054220F"/>
    <w:rsid w:val="00542490"/>
    <w:rsid w:val="005427FF"/>
    <w:rsid w:val="00543A6D"/>
    <w:rsid w:val="00543EA9"/>
    <w:rsid w:val="0054413C"/>
    <w:rsid w:val="00544AA8"/>
    <w:rsid w:val="00544CC8"/>
    <w:rsid w:val="00544EED"/>
    <w:rsid w:val="00544F71"/>
    <w:rsid w:val="0054526E"/>
    <w:rsid w:val="00545F53"/>
    <w:rsid w:val="005460D8"/>
    <w:rsid w:val="005469F3"/>
    <w:rsid w:val="0054719E"/>
    <w:rsid w:val="00547485"/>
    <w:rsid w:val="00550284"/>
    <w:rsid w:val="005504AF"/>
    <w:rsid w:val="005505E8"/>
    <w:rsid w:val="00551142"/>
    <w:rsid w:val="00553D5B"/>
    <w:rsid w:val="00554552"/>
    <w:rsid w:val="0055686E"/>
    <w:rsid w:val="00556A0E"/>
    <w:rsid w:val="00557A70"/>
    <w:rsid w:val="00561039"/>
    <w:rsid w:val="00562690"/>
    <w:rsid w:val="0056309C"/>
    <w:rsid w:val="00564383"/>
    <w:rsid w:val="00564C0A"/>
    <w:rsid w:val="00564F41"/>
    <w:rsid w:val="00565270"/>
    <w:rsid w:val="005660ED"/>
    <w:rsid w:val="00566786"/>
    <w:rsid w:val="005671AD"/>
    <w:rsid w:val="00570317"/>
    <w:rsid w:val="00570571"/>
    <w:rsid w:val="005707E2"/>
    <w:rsid w:val="0057174A"/>
    <w:rsid w:val="00571C67"/>
    <w:rsid w:val="005721D0"/>
    <w:rsid w:val="00572CD8"/>
    <w:rsid w:val="00572FBC"/>
    <w:rsid w:val="005736A4"/>
    <w:rsid w:val="00573AF0"/>
    <w:rsid w:val="00573CF3"/>
    <w:rsid w:val="00574852"/>
    <w:rsid w:val="00574C1B"/>
    <w:rsid w:val="0057571A"/>
    <w:rsid w:val="005774A7"/>
    <w:rsid w:val="00577660"/>
    <w:rsid w:val="00582156"/>
    <w:rsid w:val="00582B74"/>
    <w:rsid w:val="005834FB"/>
    <w:rsid w:val="005835BC"/>
    <w:rsid w:val="00583C4B"/>
    <w:rsid w:val="00584669"/>
    <w:rsid w:val="00584894"/>
    <w:rsid w:val="00584ACD"/>
    <w:rsid w:val="00585104"/>
    <w:rsid w:val="00585182"/>
    <w:rsid w:val="00585D1F"/>
    <w:rsid w:val="0058625D"/>
    <w:rsid w:val="00586A5B"/>
    <w:rsid w:val="00587147"/>
    <w:rsid w:val="00587904"/>
    <w:rsid w:val="005900D1"/>
    <w:rsid w:val="0059084C"/>
    <w:rsid w:val="00591659"/>
    <w:rsid w:val="00591B00"/>
    <w:rsid w:val="00591F2D"/>
    <w:rsid w:val="00592165"/>
    <w:rsid w:val="00592265"/>
    <w:rsid w:val="00592296"/>
    <w:rsid w:val="005925AF"/>
    <w:rsid w:val="00593810"/>
    <w:rsid w:val="00594737"/>
    <w:rsid w:val="00594CB8"/>
    <w:rsid w:val="00595E33"/>
    <w:rsid w:val="00595FD8"/>
    <w:rsid w:val="00596ABB"/>
    <w:rsid w:val="00596DA9"/>
    <w:rsid w:val="005A0833"/>
    <w:rsid w:val="005A0AEB"/>
    <w:rsid w:val="005A1868"/>
    <w:rsid w:val="005A1A67"/>
    <w:rsid w:val="005A2CB5"/>
    <w:rsid w:val="005A36AC"/>
    <w:rsid w:val="005A38D1"/>
    <w:rsid w:val="005A3EE6"/>
    <w:rsid w:val="005A3F77"/>
    <w:rsid w:val="005A404D"/>
    <w:rsid w:val="005A428B"/>
    <w:rsid w:val="005A4684"/>
    <w:rsid w:val="005A4BB7"/>
    <w:rsid w:val="005A521E"/>
    <w:rsid w:val="005A56B9"/>
    <w:rsid w:val="005A64F1"/>
    <w:rsid w:val="005A7255"/>
    <w:rsid w:val="005A7826"/>
    <w:rsid w:val="005B0723"/>
    <w:rsid w:val="005B1C79"/>
    <w:rsid w:val="005B1E99"/>
    <w:rsid w:val="005B246A"/>
    <w:rsid w:val="005B2920"/>
    <w:rsid w:val="005B3821"/>
    <w:rsid w:val="005B3AC4"/>
    <w:rsid w:val="005B3E7C"/>
    <w:rsid w:val="005B49FE"/>
    <w:rsid w:val="005B5E5E"/>
    <w:rsid w:val="005B76DB"/>
    <w:rsid w:val="005B7CC2"/>
    <w:rsid w:val="005B7D01"/>
    <w:rsid w:val="005B7F35"/>
    <w:rsid w:val="005C0453"/>
    <w:rsid w:val="005C059B"/>
    <w:rsid w:val="005C2834"/>
    <w:rsid w:val="005C4378"/>
    <w:rsid w:val="005C44CB"/>
    <w:rsid w:val="005C47EA"/>
    <w:rsid w:val="005C574D"/>
    <w:rsid w:val="005C5A4B"/>
    <w:rsid w:val="005C5E11"/>
    <w:rsid w:val="005C61C4"/>
    <w:rsid w:val="005C664C"/>
    <w:rsid w:val="005C6821"/>
    <w:rsid w:val="005C7912"/>
    <w:rsid w:val="005D015C"/>
    <w:rsid w:val="005D0F82"/>
    <w:rsid w:val="005D11C4"/>
    <w:rsid w:val="005D1B89"/>
    <w:rsid w:val="005D3F8A"/>
    <w:rsid w:val="005D4EAB"/>
    <w:rsid w:val="005D5C66"/>
    <w:rsid w:val="005D655B"/>
    <w:rsid w:val="005D66A5"/>
    <w:rsid w:val="005D68FA"/>
    <w:rsid w:val="005D6ABB"/>
    <w:rsid w:val="005D6B40"/>
    <w:rsid w:val="005D736D"/>
    <w:rsid w:val="005D7528"/>
    <w:rsid w:val="005D7B6B"/>
    <w:rsid w:val="005E013C"/>
    <w:rsid w:val="005E0B1E"/>
    <w:rsid w:val="005E0C4E"/>
    <w:rsid w:val="005E1326"/>
    <w:rsid w:val="005E24EA"/>
    <w:rsid w:val="005E2802"/>
    <w:rsid w:val="005E2E22"/>
    <w:rsid w:val="005E32BC"/>
    <w:rsid w:val="005E45E8"/>
    <w:rsid w:val="005E5975"/>
    <w:rsid w:val="005E5F92"/>
    <w:rsid w:val="005E6B41"/>
    <w:rsid w:val="005E705B"/>
    <w:rsid w:val="005E70D7"/>
    <w:rsid w:val="005E7FCB"/>
    <w:rsid w:val="005E7FF0"/>
    <w:rsid w:val="005F0950"/>
    <w:rsid w:val="005F0980"/>
    <w:rsid w:val="005F0B59"/>
    <w:rsid w:val="005F1D79"/>
    <w:rsid w:val="005F228A"/>
    <w:rsid w:val="005F33A2"/>
    <w:rsid w:val="005F3C50"/>
    <w:rsid w:val="005F3CB3"/>
    <w:rsid w:val="005F43F6"/>
    <w:rsid w:val="005F46FB"/>
    <w:rsid w:val="005F4892"/>
    <w:rsid w:val="005F571A"/>
    <w:rsid w:val="005F57AC"/>
    <w:rsid w:val="005F5DD9"/>
    <w:rsid w:val="005F6B8F"/>
    <w:rsid w:val="00600F57"/>
    <w:rsid w:val="00601208"/>
    <w:rsid w:val="00601A1D"/>
    <w:rsid w:val="00601A7E"/>
    <w:rsid w:val="00602250"/>
    <w:rsid w:val="006026CB"/>
    <w:rsid w:val="006027FA"/>
    <w:rsid w:val="00603682"/>
    <w:rsid w:val="00603E24"/>
    <w:rsid w:val="006044C9"/>
    <w:rsid w:val="00605646"/>
    <w:rsid w:val="00605F5C"/>
    <w:rsid w:val="0060617A"/>
    <w:rsid w:val="00606B52"/>
    <w:rsid w:val="00607ABE"/>
    <w:rsid w:val="00607C7B"/>
    <w:rsid w:val="0061043A"/>
    <w:rsid w:val="0061086E"/>
    <w:rsid w:val="00610C22"/>
    <w:rsid w:val="00610F86"/>
    <w:rsid w:val="0061128D"/>
    <w:rsid w:val="006112C2"/>
    <w:rsid w:val="006118B4"/>
    <w:rsid w:val="00611920"/>
    <w:rsid w:val="00611952"/>
    <w:rsid w:val="00611D3C"/>
    <w:rsid w:val="006126AD"/>
    <w:rsid w:val="0061399C"/>
    <w:rsid w:val="00615033"/>
    <w:rsid w:val="006163C3"/>
    <w:rsid w:val="00616CBC"/>
    <w:rsid w:val="006173EF"/>
    <w:rsid w:val="0061755D"/>
    <w:rsid w:val="00617733"/>
    <w:rsid w:val="00617D11"/>
    <w:rsid w:val="00621CE0"/>
    <w:rsid w:val="006221BE"/>
    <w:rsid w:val="00625383"/>
    <w:rsid w:val="006254B2"/>
    <w:rsid w:val="00626D26"/>
    <w:rsid w:val="00626E31"/>
    <w:rsid w:val="00626F2B"/>
    <w:rsid w:val="00626FDE"/>
    <w:rsid w:val="006272DF"/>
    <w:rsid w:val="006274E3"/>
    <w:rsid w:val="00627B57"/>
    <w:rsid w:val="00630934"/>
    <w:rsid w:val="00631287"/>
    <w:rsid w:val="006316CF"/>
    <w:rsid w:val="0063210F"/>
    <w:rsid w:val="006321BC"/>
    <w:rsid w:val="00632929"/>
    <w:rsid w:val="00632A4B"/>
    <w:rsid w:val="00633176"/>
    <w:rsid w:val="00633677"/>
    <w:rsid w:val="00633E9B"/>
    <w:rsid w:val="00635BEC"/>
    <w:rsid w:val="00637423"/>
    <w:rsid w:val="006401D3"/>
    <w:rsid w:val="0064054D"/>
    <w:rsid w:val="00640978"/>
    <w:rsid w:val="006414DC"/>
    <w:rsid w:val="00641FD4"/>
    <w:rsid w:val="0064326A"/>
    <w:rsid w:val="00643354"/>
    <w:rsid w:val="006433B4"/>
    <w:rsid w:val="0064393D"/>
    <w:rsid w:val="006446EA"/>
    <w:rsid w:val="00644A75"/>
    <w:rsid w:val="00644A80"/>
    <w:rsid w:val="006450BB"/>
    <w:rsid w:val="00645105"/>
    <w:rsid w:val="0064531E"/>
    <w:rsid w:val="00646075"/>
    <w:rsid w:val="0064638B"/>
    <w:rsid w:val="00646ECC"/>
    <w:rsid w:val="00647F78"/>
    <w:rsid w:val="006505E9"/>
    <w:rsid w:val="0065065E"/>
    <w:rsid w:val="00650DF8"/>
    <w:rsid w:val="00651BF3"/>
    <w:rsid w:val="0065218D"/>
    <w:rsid w:val="006525A6"/>
    <w:rsid w:val="006528E5"/>
    <w:rsid w:val="00654006"/>
    <w:rsid w:val="00654561"/>
    <w:rsid w:val="00655048"/>
    <w:rsid w:val="006550B5"/>
    <w:rsid w:val="0065512B"/>
    <w:rsid w:val="0065634A"/>
    <w:rsid w:val="00657C4F"/>
    <w:rsid w:val="00657DFF"/>
    <w:rsid w:val="00660025"/>
    <w:rsid w:val="00660937"/>
    <w:rsid w:val="006619CF"/>
    <w:rsid w:val="006619F9"/>
    <w:rsid w:val="006629C0"/>
    <w:rsid w:val="00662C71"/>
    <w:rsid w:val="00662F5E"/>
    <w:rsid w:val="006630CD"/>
    <w:rsid w:val="006642AD"/>
    <w:rsid w:val="006648CE"/>
    <w:rsid w:val="00664D7B"/>
    <w:rsid w:val="00665544"/>
    <w:rsid w:val="00665646"/>
    <w:rsid w:val="00665EF3"/>
    <w:rsid w:val="00665FAF"/>
    <w:rsid w:val="00666204"/>
    <w:rsid w:val="00666623"/>
    <w:rsid w:val="00666ACB"/>
    <w:rsid w:val="00667AA6"/>
    <w:rsid w:val="00667C2F"/>
    <w:rsid w:val="00670BE0"/>
    <w:rsid w:val="00671001"/>
    <w:rsid w:val="00671051"/>
    <w:rsid w:val="0067154D"/>
    <w:rsid w:val="00671E3D"/>
    <w:rsid w:val="00672D8D"/>
    <w:rsid w:val="00673147"/>
    <w:rsid w:val="00673865"/>
    <w:rsid w:val="00673B9E"/>
    <w:rsid w:val="00673CA6"/>
    <w:rsid w:val="00674423"/>
    <w:rsid w:val="00674758"/>
    <w:rsid w:val="00674859"/>
    <w:rsid w:val="0067575F"/>
    <w:rsid w:val="00675F34"/>
    <w:rsid w:val="006762C8"/>
    <w:rsid w:val="00676C73"/>
    <w:rsid w:val="00676CAB"/>
    <w:rsid w:val="006774F4"/>
    <w:rsid w:val="006778B6"/>
    <w:rsid w:val="00680251"/>
    <w:rsid w:val="00680572"/>
    <w:rsid w:val="00680A5F"/>
    <w:rsid w:val="006813B2"/>
    <w:rsid w:val="00681956"/>
    <w:rsid w:val="00681ABB"/>
    <w:rsid w:val="00681EDF"/>
    <w:rsid w:val="006828D3"/>
    <w:rsid w:val="00682CD4"/>
    <w:rsid w:val="00684000"/>
    <w:rsid w:val="006841FA"/>
    <w:rsid w:val="006871DB"/>
    <w:rsid w:val="006872C6"/>
    <w:rsid w:val="0068753F"/>
    <w:rsid w:val="006876A4"/>
    <w:rsid w:val="006878BA"/>
    <w:rsid w:val="006878C6"/>
    <w:rsid w:val="006901EA"/>
    <w:rsid w:val="0069228A"/>
    <w:rsid w:val="006922AC"/>
    <w:rsid w:val="006926A7"/>
    <w:rsid w:val="006926B4"/>
    <w:rsid w:val="00692AD8"/>
    <w:rsid w:val="00694139"/>
    <w:rsid w:val="00694159"/>
    <w:rsid w:val="0069426A"/>
    <w:rsid w:val="00695566"/>
    <w:rsid w:val="00695B08"/>
    <w:rsid w:val="00696B86"/>
    <w:rsid w:val="00696C2F"/>
    <w:rsid w:val="0069742F"/>
    <w:rsid w:val="006A0692"/>
    <w:rsid w:val="006A0C01"/>
    <w:rsid w:val="006A10C5"/>
    <w:rsid w:val="006A1E77"/>
    <w:rsid w:val="006A3647"/>
    <w:rsid w:val="006A40F4"/>
    <w:rsid w:val="006A41F0"/>
    <w:rsid w:val="006A4A19"/>
    <w:rsid w:val="006A4C9C"/>
    <w:rsid w:val="006A5DE9"/>
    <w:rsid w:val="006A5E2B"/>
    <w:rsid w:val="006A5FDF"/>
    <w:rsid w:val="006A69AE"/>
    <w:rsid w:val="006A7EEF"/>
    <w:rsid w:val="006B014D"/>
    <w:rsid w:val="006B08B1"/>
    <w:rsid w:val="006B090E"/>
    <w:rsid w:val="006B0DE1"/>
    <w:rsid w:val="006B0FD2"/>
    <w:rsid w:val="006B19A5"/>
    <w:rsid w:val="006B2750"/>
    <w:rsid w:val="006B2F35"/>
    <w:rsid w:val="006B3676"/>
    <w:rsid w:val="006B4ED4"/>
    <w:rsid w:val="006B54DA"/>
    <w:rsid w:val="006B5595"/>
    <w:rsid w:val="006B578F"/>
    <w:rsid w:val="006B5927"/>
    <w:rsid w:val="006B5DDC"/>
    <w:rsid w:val="006B672A"/>
    <w:rsid w:val="006B6EE6"/>
    <w:rsid w:val="006B728C"/>
    <w:rsid w:val="006B7317"/>
    <w:rsid w:val="006B73B2"/>
    <w:rsid w:val="006B79E9"/>
    <w:rsid w:val="006B7E66"/>
    <w:rsid w:val="006C0455"/>
    <w:rsid w:val="006C08BB"/>
    <w:rsid w:val="006C16A6"/>
    <w:rsid w:val="006C2165"/>
    <w:rsid w:val="006C28A5"/>
    <w:rsid w:val="006C2DD8"/>
    <w:rsid w:val="006C2E01"/>
    <w:rsid w:val="006C3178"/>
    <w:rsid w:val="006C4E40"/>
    <w:rsid w:val="006C4E70"/>
    <w:rsid w:val="006C5095"/>
    <w:rsid w:val="006C522A"/>
    <w:rsid w:val="006C53C3"/>
    <w:rsid w:val="006C59F5"/>
    <w:rsid w:val="006C59FC"/>
    <w:rsid w:val="006C5A41"/>
    <w:rsid w:val="006C5AAC"/>
    <w:rsid w:val="006C5E63"/>
    <w:rsid w:val="006C6B53"/>
    <w:rsid w:val="006C7C3A"/>
    <w:rsid w:val="006C7D01"/>
    <w:rsid w:val="006D01BA"/>
    <w:rsid w:val="006D05CD"/>
    <w:rsid w:val="006D0774"/>
    <w:rsid w:val="006D0D35"/>
    <w:rsid w:val="006D191C"/>
    <w:rsid w:val="006D1B81"/>
    <w:rsid w:val="006D2BA5"/>
    <w:rsid w:val="006D31CE"/>
    <w:rsid w:val="006D33E8"/>
    <w:rsid w:val="006D3B53"/>
    <w:rsid w:val="006D3D82"/>
    <w:rsid w:val="006D4713"/>
    <w:rsid w:val="006D4947"/>
    <w:rsid w:val="006D5635"/>
    <w:rsid w:val="006D5A59"/>
    <w:rsid w:val="006D5C65"/>
    <w:rsid w:val="006D6046"/>
    <w:rsid w:val="006D6412"/>
    <w:rsid w:val="006D6B40"/>
    <w:rsid w:val="006D6E72"/>
    <w:rsid w:val="006D761F"/>
    <w:rsid w:val="006E0FB9"/>
    <w:rsid w:val="006E308C"/>
    <w:rsid w:val="006E38C7"/>
    <w:rsid w:val="006E3FD1"/>
    <w:rsid w:val="006E419C"/>
    <w:rsid w:val="006E51CC"/>
    <w:rsid w:val="006E5ECF"/>
    <w:rsid w:val="006E6BD6"/>
    <w:rsid w:val="006E7172"/>
    <w:rsid w:val="006E7D57"/>
    <w:rsid w:val="006E7F6B"/>
    <w:rsid w:val="006F017A"/>
    <w:rsid w:val="006F0A33"/>
    <w:rsid w:val="006F10E6"/>
    <w:rsid w:val="006F23D6"/>
    <w:rsid w:val="006F25B5"/>
    <w:rsid w:val="006F2B7D"/>
    <w:rsid w:val="006F3B86"/>
    <w:rsid w:val="006F4398"/>
    <w:rsid w:val="006F4DAE"/>
    <w:rsid w:val="006F5150"/>
    <w:rsid w:val="006F52E4"/>
    <w:rsid w:val="006F5C2D"/>
    <w:rsid w:val="006F62BC"/>
    <w:rsid w:val="006F6300"/>
    <w:rsid w:val="006F6E13"/>
    <w:rsid w:val="00700300"/>
    <w:rsid w:val="0070155F"/>
    <w:rsid w:val="00704F5D"/>
    <w:rsid w:val="007052E2"/>
    <w:rsid w:val="007053ED"/>
    <w:rsid w:val="00706983"/>
    <w:rsid w:val="00706CE6"/>
    <w:rsid w:val="007070FD"/>
    <w:rsid w:val="007073DD"/>
    <w:rsid w:val="00707AF6"/>
    <w:rsid w:val="00710036"/>
    <w:rsid w:val="007100FF"/>
    <w:rsid w:val="00710651"/>
    <w:rsid w:val="00710E1D"/>
    <w:rsid w:val="00711229"/>
    <w:rsid w:val="00711B0E"/>
    <w:rsid w:val="00712D92"/>
    <w:rsid w:val="00713319"/>
    <w:rsid w:val="00713EFB"/>
    <w:rsid w:val="00714025"/>
    <w:rsid w:val="0071446A"/>
    <w:rsid w:val="00714848"/>
    <w:rsid w:val="00714C45"/>
    <w:rsid w:val="00714DD8"/>
    <w:rsid w:val="00715B2A"/>
    <w:rsid w:val="0071630C"/>
    <w:rsid w:val="007165DA"/>
    <w:rsid w:val="00716EB9"/>
    <w:rsid w:val="007179BA"/>
    <w:rsid w:val="00717C49"/>
    <w:rsid w:val="007201AB"/>
    <w:rsid w:val="007202F8"/>
    <w:rsid w:val="00720C4E"/>
    <w:rsid w:val="007216D7"/>
    <w:rsid w:val="00721CD0"/>
    <w:rsid w:val="00722A6C"/>
    <w:rsid w:val="00722A6E"/>
    <w:rsid w:val="00723528"/>
    <w:rsid w:val="007237F1"/>
    <w:rsid w:val="007238AA"/>
    <w:rsid w:val="00723D1E"/>
    <w:rsid w:val="007247A6"/>
    <w:rsid w:val="00726E1B"/>
    <w:rsid w:val="007275B5"/>
    <w:rsid w:val="007276AB"/>
    <w:rsid w:val="00727971"/>
    <w:rsid w:val="00727DF5"/>
    <w:rsid w:val="00731E30"/>
    <w:rsid w:val="00731F98"/>
    <w:rsid w:val="00732136"/>
    <w:rsid w:val="00732894"/>
    <w:rsid w:val="007328C9"/>
    <w:rsid w:val="00734B21"/>
    <w:rsid w:val="00735645"/>
    <w:rsid w:val="007366EF"/>
    <w:rsid w:val="0073670E"/>
    <w:rsid w:val="00736DFB"/>
    <w:rsid w:val="00736F80"/>
    <w:rsid w:val="007402B7"/>
    <w:rsid w:val="00741CFB"/>
    <w:rsid w:val="00742122"/>
    <w:rsid w:val="00742EE0"/>
    <w:rsid w:val="007502D2"/>
    <w:rsid w:val="00750914"/>
    <w:rsid w:val="00751BAB"/>
    <w:rsid w:val="00751CDA"/>
    <w:rsid w:val="00752304"/>
    <w:rsid w:val="0075276D"/>
    <w:rsid w:val="00753BC6"/>
    <w:rsid w:val="00753C64"/>
    <w:rsid w:val="00753F2F"/>
    <w:rsid w:val="00754058"/>
    <w:rsid w:val="00754151"/>
    <w:rsid w:val="0075567B"/>
    <w:rsid w:val="00755906"/>
    <w:rsid w:val="00755F7D"/>
    <w:rsid w:val="00756771"/>
    <w:rsid w:val="00756F3B"/>
    <w:rsid w:val="00757555"/>
    <w:rsid w:val="00757641"/>
    <w:rsid w:val="00757DBA"/>
    <w:rsid w:val="007603CF"/>
    <w:rsid w:val="0076109D"/>
    <w:rsid w:val="0076172E"/>
    <w:rsid w:val="00761C2D"/>
    <w:rsid w:val="00762165"/>
    <w:rsid w:val="00762AF9"/>
    <w:rsid w:val="00762CE2"/>
    <w:rsid w:val="00762E01"/>
    <w:rsid w:val="007644D4"/>
    <w:rsid w:val="00764C6C"/>
    <w:rsid w:val="00764D47"/>
    <w:rsid w:val="00764F12"/>
    <w:rsid w:val="00764F40"/>
    <w:rsid w:val="00765497"/>
    <w:rsid w:val="00766A3E"/>
    <w:rsid w:val="007672C0"/>
    <w:rsid w:val="00767350"/>
    <w:rsid w:val="00770FC8"/>
    <w:rsid w:val="00771AF0"/>
    <w:rsid w:val="00771FB6"/>
    <w:rsid w:val="007722F7"/>
    <w:rsid w:val="0077233A"/>
    <w:rsid w:val="00772409"/>
    <w:rsid w:val="00772A44"/>
    <w:rsid w:val="0077413F"/>
    <w:rsid w:val="007748BB"/>
    <w:rsid w:val="00776502"/>
    <w:rsid w:val="007767A1"/>
    <w:rsid w:val="00776821"/>
    <w:rsid w:val="0078118F"/>
    <w:rsid w:val="00781D82"/>
    <w:rsid w:val="00783218"/>
    <w:rsid w:val="00783DFA"/>
    <w:rsid w:val="007854A0"/>
    <w:rsid w:val="00785BDA"/>
    <w:rsid w:val="00785D7F"/>
    <w:rsid w:val="00786343"/>
    <w:rsid w:val="00786391"/>
    <w:rsid w:val="007865EF"/>
    <w:rsid w:val="00786BC6"/>
    <w:rsid w:val="00786D70"/>
    <w:rsid w:val="00787220"/>
    <w:rsid w:val="00787C61"/>
    <w:rsid w:val="0079082C"/>
    <w:rsid w:val="00790986"/>
    <w:rsid w:val="0079111B"/>
    <w:rsid w:val="0079237D"/>
    <w:rsid w:val="00793992"/>
    <w:rsid w:val="00793FE2"/>
    <w:rsid w:val="00794892"/>
    <w:rsid w:val="00794E5D"/>
    <w:rsid w:val="00796EB1"/>
    <w:rsid w:val="00797638"/>
    <w:rsid w:val="00797653"/>
    <w:rsid w:val="00797AFE"/>
    <w:rsid w:val="00797E48"/>
    <w:rsid w:val="007A0E05"/>
    <w:rsid w:val="007A1044"/>
    <w:rsid w:val="007A1E0F"/>
    <w:rsid w:val="007A2AF9"/>
    <w:rsid w:val="007A2C53"/>
    <w:rsid w:val="007A3071"/>
    <w:rsid w:val="007A3C72"/>
    <w:rsid w:val="007A3EDC"/>
    <w:rsid w:val="007A41C8"/>
    <w:rsid w:val="007A4326"/>
    <w:rsid w:val="007A45E2"/>
    <w:rsid w:val="007A5195"/>
    <w:rsid w:val="007A51A4"/>
    <w:rsid w:val="007A544E"/>
    <w:rsid w:val="007A5565"/>
    <w:rsid w:val="007A5C3D"/>
    <w:rsid w:val="007A65D6"/>
    <w:rsid w:val="007A6F32"/>
    <w:rsid w:val="007A760B"/>
    <w:rsid w:val="007B008F"/>
    <w:rsid w:val="007B00CA"/>
    <w:rsid w:val="007B1EF3"/>
    <w:rsid w:val="007B2692"/>
    <w:rsid w:val="007B2CCC"/>
    <w:rsid w:val="007B34C9"/>
    <w:rsid w:val="007B3842"/>
    <w:rsid w:val="007B495C"/>
    <w:rsid w:val="007B4D73"/>
    <w:rsid w:val="007B5331"/>
    <w:rsid w:val="007C02F1"/>
    <w:rsid w:val="007C0EC0"/>
    <w:rsid w:val="007C17A1"/>
    <w:rsid w:val="007C208C"/>
    <w:rsid w:val="007C25C3"/>
    <w:rsid w:val="007C275C"/>
    <w:rsid w:val="007C2888"/>
    <w:rsid w:val="007C2F53"/>
    <w:rsid w:val="007C343F"/>
    <w:rsid w:val="007C42EF"/>
    <w:rsid w:val="007C493D"/>
    <w:rsid w:val="007C5277"/>
    <w:rsid w:val="007C527A"/>
    <w:rsid w:val="007C5A1B"/>
    <w:rsid w:val="007C5F1F"/>
    <w:rsid w:val="007C6167"/>
    <w:rsid w:val="007C62D9"/>
    <w:rsid w:val="007C6511"/>
    <w:rsid w:val="007C7DDB"/>
    <w:rsid w:val="007D11F2"/>
    <w:rsid w:val="007D2108"/>
    <w:rsid w:val="007D2326"/>
    <w:rsid w:val="007D2A5A"/>
    <w:rsid w:val="007D2C20"/>
    <w:rsid w:val="007D341F"/>
    <w:rsid w:val="007D36D0"/>
    <w:rsid w:val="007D43EA"/>
    <w:rsid w:val="007D4584"/>
    <w:rsid w:val="007D49CF"/>
    <w:rsid w:val="007D4AF8"/>
    <w:rsid w:val="007D4B2A"/>
    <w:rsid w:val="007D539C"/>
    <w:rsid w:val="007D5ACB"/>
    <w:rsid w:val="007D5E6F"/>
    <w:rsid w:val="007D655D"/>
    <w:rsid w:val="007D71AB"/>
    <w:rsid w:val="007D747C"/>
    <w:rsid w:val="007D7534"/>
    <w:rsid w:val="007D7693"/>
    <w:rsid w:val="007E015A"/>
    <w:rsid w:val="007E0A20"/>
    <w:rsid w:val="007E13E9"/>
    <w:rsid w:val="007E145F"/>
    <w:rsid w:val="007E2855"/>
    <w:rsid w:val="007E2AE6"/>
    <w:rsid w:val="007E2BFC"/>
    <w:rsid w:val="007E2D58"/>
    <w:rsid w:val="007E39E4"/>
    <w:rsid w:val="007E49B7"/>
    <w:rsid w:val="007E504A"/>
    <w:rsid w:val="007E5906"/>
    <w:rsid w:val="007E5F11"/>
    <w:rsid w:val="007E60E2"/>
    <w:rsid w:val="007E676B"/>
    <w:rsid w:val="007E763D"/>
    <w:rsid w:val="007E7B10"/>
    <w:rsid w:val="007F10B4"/>
    <w:rsid w:val="007F10CC"/>
    <w:rsid w:val="007F40F9"/>
    <w:rsid w:val="007F42F9"/>
    <w:rsid w:val="007F4BC1"/>
    <w:rsid w:val="007F5A23"/>
    <w:rsid w:val="007F6D5C"/>
    <w:rsid w:val="007F6D66"/>
    <w:rsid w:val="007F72C4"/>
    <w:rsid w:val="007F746D"/>
    <w:rsid w:val="007F7C31"/>
    <w:rsid w:val="007F7E34"/>
    <w:rsid w:val="008005BE"/>
    <w:rsid w:val="00800B13"/>
    <w:rsid w:val="00801181"/>
    <w:rsid w:val="0080143F"/>
    <w:rsid w:val="00801B60"/>
    <w:rsid w:val="00801EB1"/>
    <w:rsid w:val="008020D6"/>
    <w:rsid w:val="008022F0"/>
    <w:rsid w:val="008024D9"/>
    <w:rsid w:val="00802718"/>
    <w:rsid w:val="00802B96"/>
    <w:rsid w:val="00803444"/>
    <w:rsid w:val="00803AC5"/>
    <w:rsid w:val="00803DFD"/>
    <w:rsid w:val="0080463B"/>
    <w:rsid w:val="00804DAE"/>
    <w:rsid w:val="00805192"/>
    <w:rsid w:val="00806781"/>
    <w:rsid w:val="00806AFB"/>
    <w:rsid w:val="0080752F"/>
    <w:rsid w:val="008075A0"/>
    <w:rsid w:val="008100B0"/>
    <w:rsid w:val="00810940"/>
    <w:rsid w:val="0081099B"/>
    <w:rsid w:val="00810CB2"/>
    <w:rsid w:val="00810D69"/>
    <w:rsid w:val="00813267"/>
    <w:rsid w:val="0081346C"/>
    <w:rsid w:val="008135D4"/>
    <w:rsid w:val="00814893"/>
    <w:rsid w:val="008149EA"/>
    <w:rsid w:val="00814B7C"/>
    <w:rsid w:val="00815203"/>
    <w:rsid w:val="00815DCC"/>
    <w:rsid w:val="008165EA"/>
    <w:rsid w:val="00816EA7"/>
    <w:rsid w:val="00816F2A"/>
    <w:rsid w:val="008176CD"/>
    <w:rsid w:val="00817757"/>
    <w:rsid w:val="00817786"/>
    <w:rsid w:val="00817899"/>
    <w:rsid w:val="00817B1E"/>
    <w:rsid w:val="00820098"/>
    <w:rsid w:val="00820A20"/>
    <w:rsid w:val="00820B68"/>
    <w:rsid w:val="008218E3"/>
    <w:rsid w:val="00821934"/>
    <w:rsid w:val="00823825"/>
    <w:rsid w:val="00823B36"/>
    <w:rsid w:val="00824F4E"/>
    <w:rsid w:val="008264DD"/>
    <w:rsid w:val="0082762D"/>
    <w:rsid w:val="00827B30"/>
    <w:rsid w:val="00830312"/>
    <w:rsid w:val="00830AEB"/>
    <w:rsid w:val="00831A5B"/>
    <w:rsid w:val="0083237A"/>
    <w:rsid w:val="00832A0B"/>
    <w:rsid w:val="008348EC"/>
    <w:rsid w:val="00835DBF"/>
    <w:rsid w:val="00835E67"/>
    <w:rsid w:val="00837312"/>
    <w:rsid w:val="00840C49"/>
    <w:rsid w:val="00840EA7"/>
    <w:rsid w:val="008414BE"/>
    <w:rsid w:val="0084155C"/>
    <w:rsid w:val="00841786"/>
    <w:rsid w:val="00841D70"/>
    <w:rsid w:val="00842BA9"/>
    <w:rsid w:val="00842BBE"/>
    <w:rsid w:val="00842CE6"/>
    <w:rsid w:val="00843519"/>
    <w:rsid w:val="00843C07"/>
    <w:rsid w:val="00843CEE"/>
    <w:rsid w:val="00844012"/>
    <w:rsid w:val="00844F10"/>
    <w:rsid w:val="00844F29"/>
    <w:rsid w:val="0084523D"/>
    <w:rsid w:val="00845635"/>
    <w:rsid w:val="00845D33"/>
    <w:rsid w:val="00845F71"/>
    <w:rsid w:val="008472CF"/>
    <w:rsid w:val="0084750F"/>
    <w:rsid w:val="00847A4D"/>
    <w:rsid w:val="00847CB8"/>
    <w:rsid w:val="00847FDB"/>
    <w:rsid w:val="008502B6"/>
    <w:rsid w:val="00850BAF"/>
    <w:rsid w:val="008510BF"/>
    <w:rsid w:val="00851725"/>
    <w:rsid w:val="0085207F"/>
    <w:rsid w:val="0085378C"/>
    <w:rsid w:val="00854D3A"/>
    <w:rsid w:val="008550D5"/>
    <w:rsid w:val="00857A55"/>
    <w:rsid w:val="00857C03"/>
    <w:rsid w:val="0086104A"/>
    <w:rsid w:val="0086223E"/>
    <w:rsid w:val="0086301E"/>
    <w:rsid w:val="00863440"/>
    <w:rsid w:val="0086352E"/>
    <w:rsid w:val="00864250"/>
    <w:rsid w:val="008648E6"/>
    <w:rsid w:val="008659E1"/>
    <w:rsid w:val="00865A0D"/>
    <w:rsid w:val="00865E3C"/>
    <w:rsid w:val="008660C1"/>
    <w:rsid w:val="0086657C"/>
    <w:rsid w:val="00867D23"/>
    <w:rsid w:val="00867EB9"/>
    <w:rsid w:val="008720DD"/>
    <w:rsid w:val="0087293A"/>
    <w:rsid w:val="00873E04"/>
    <w:rsid w:val="0087425E"/>
    <w:rsid w:val="0087433C"/>
    <w:rsid w:val="00874B42"/>
    <w:rsid w:val="00874C38"/>
    <w:rsid w:val="008750C3"/>
    <w:rsid w:val="008751A6"/>
    <w:rsid w:val="00875ADC"/>
    <w:rsid w:val="00877974"/>
    <w:rsid w:val="0088067D"/>
    <w:rsid w:val="00881FA3"/>
    <w:rsid w:val="0088253C"/>
    <w:rsid w:val="00882B4D"/>
    <w:rsid w:val="00882D6C"/>
    <w:rsid w:val="00883418"/>
    <w:rsid w:val="008837A0"/>
    <w:rsid w:val="00884CEF"/>
    <w:rsid w:val="0088588D"/>
    <w:rsid w:val="00885DC5"/>
    <w:rsid w:val="008865E8"/>
    <w:rsid w:val="00886A90"/>
    <w:rsid w:val="00887A93"/>
    <w:rsid w:val="00887E59"/>
    <w:rsid w:val="008900FE"/>
    <w:rsid w:val="008907F3"/>
    <w:rsid w:val="00890895"/>
    <w:rsid w:val="00891703"/>
    <w:rsid w:val="0089197B"/>
    <w:rsid w:val="00891F65"/>
    <w:rsid w:val="00891FC6"/>
    <w:rsid w:val="00892223"/>
    <w:rsid w:val="00892440"/>
    <w:rsid w:val="00893B9D"/>
    <w:rsid w:val="00894207"/>
    <w:rsid w:val="008944CD"/>
    <w:rsid w:val="00894A91"/>
    <w:rsid w:val="0089517E"/>
    <w:rsid w:val="00895A71"/>
    <w:rsid w:val="0089616C"/>
    <w:rsid w:val="008974A3"/>
    <w:rsid w:val="00897676"/>
    <w:rsid w:val="008A048A"/>
    <w:rsid w:val="008A1D18"/>
    <w:rsid w:val="008A2054"/>
    <w:rsid w:val="008A34EB"/>
    <w:rsid w:val="008A408E"/>
    <w:rsid w:val="008A4242"/>
    <w:rsid w:val="008A42E1"/>
    <w:rsid w:val="008A4C00"/>
    <w:rsid w:val="008A5557"/>
    <w:rsid w:val="008A5697"/>
    <w:rsid w:val="008A56E2"/>
    <w:rsid w:val="008A57C1"/>
    <w:rsid w:val="008A6BD6"/>
    <w:rsid w:val="008A6D72"/>
    <w:rsid w:val="008A6E2E"/>
    <w:rsid w:val="008B0C99"/>
    <w:rsid w:val="008B119C"/>
    <w:rsid w:val="008B1C3C"/>
    <w:rsid w:val="008B2084"/>
    <w:rsid w:val="008B283F"/>
    <w:rsid w:val="008B4383"/>
    <w:rsid w:val="008B43D9"/>
    <w:rsid w:val="008B44E7"/>
    <w:rsid w:val="008B4FA6"/>
    <w:rsid w:val="008B5380"/>
    <w:rsid w:val="008B5927"/>
    <w:rsid w:val="008B5FD4"/>
    <w:rsid w:val="008B64E1"/>
    <w:rsid w:val="008B697F"/>
    <w:rsid w:val="008C0765"/>
    <w:rsid w:val="008C152C"/>
    <w:rsid w:val="008C1A33"/>
    <w:rsid w:val="008C1C81"/>
    <w:rsid w:val="008C2AB4"/>
    <w:rsid w:val="008C31F3"/>
    <w:rsid w:val="008C3516"/>
    <w:rsid w:val="008C3C64"/>
    <w:rsid w:val="008C3F73"/>
    <w:rsid w:val="008C40B8"/>
    <w:rsid w:val="008C4B47"/>
    <w:rsid w:val="008C5417"/>
    <w:rsid w:val="008C6B1B"/>
    <w:rsid w:val="008C6D5C"/>
    <w:rsid w:val="008C74BB"/>
    <w:rsid w:val="008D030B"/>
    <w:rsid w:val="008D102D"/>
    <w:rsid w:val="008D1688"/>
    <w:rsid w:val="008D1704"/>
    <w:rsid w:val="008D198C"/>
    <w:rsid w:val="008D20DD"/>
    <w:rsid w:val="008D249A"/>
    <w:rsid w:val="008D2804"/>
    <w:rsid w:val="008D2863"/>
    <w:rsid w:val="008D2C64"/>
    <w:rsid w:val="008D3132"/>
    <w:rsid w:val="008D3322"/>
    <w:rsid w:val="008D422E"/>
    <w:rsid w:val="008D4C3F"/>
    <w:rsid w:val="008D53F2"/>
    <w:rsid w:val="008D55E3"/>
    <w:rsid w:val="008D57D1"/>
    <w:rsid w:val="008D6971"/>
    <w:rsid w:val="008D6F5A"/>
    <w:rsid w:val="008D71DE"/>
    <w:rsid w:val="008D73D6"/>
    <w:rsid w:val="008D747F"/>
    <w:rsid w:val="008D75D4"/>
    <w:rsid w:val="008E0220"/>
    <w:rsid w:val="008E09A1"/>
    <w:rsid w:val="008E11C0"/>
    <w:rsid w:val="008E1F47"/>
    <w:rsid w:val="008E2531"/>
    <w:rsid w:val="008E298F"/>
    <w:rsid w:val="008E3B68"/>
    <w:rsid w:val="008E3CEC"/>
    <w:rsid w:val="008E3FB7"/>
    <w:rsid w:val="008E4509"/>
    <w:rsid w:val="008E454F"/>
    <w:rsid w:val="008E482B"/>
    <w:rsid w:val="008E495C"/>
    <w:rsid w:val="008E5B90"/>
    <w:rsid w:val="008E61AD"/>
    <w:rsid w:val="008E6373"/>
    <w:rsid w:val="008E6588"/>
    <w:rsid w:val="008E65BA"/>
    <w:rsid w:val="008E6BD8"/>
    <w:rsid w:val="008E6C4B"/>
    <w:rsid w:val="008E71BE"/>
    <w:rsid w:val="008F1617"/>
    <w:rsid w:val="008F2E76"/>
    <w:rsid w:val="008F576E"/>
    <w:rsid w:val="008F5AD4"/>
    <w:rsid w:val="008F6F4A"/>
    <w:rsid w:val="008F7D70"/>
    <w:rsid w:val="008F7E19"/>
    <w:rsid w:val="00901548"/>
    <w:rsid w:val="009016EF"/>
    <w:rsid w:val="009018E4"/>
    <w:rsid w:val="0090191E"/>
    <w:rsid w:val="00901F3C"/>
    <w:rsid w:val="00902101"/>
    <w:rsid w:val="009021CA"/>
    <w:rsid w:val="00902E66"/>
    <w:rsid w:val="00903A64"/>
    <w:rsid w:val="00903AE6"/>
    <w:rsid w:val="00904B91"/>
    <w:rsid w:val="00906EB5"/>
    <w:rsid w:val="00907036"/>
    <w:rsid w:val="00907278"/>
    <w:rsid w:val="0090760D"/>
    <w:rsid w:val="0090768A"/>
    <w:rsid w:val="00907CAA"/>
    <w:rsid w:val="009108C7"/>
    <w:rsid w:val="00911C04"/>
    <w:rsid w:val="00911C2B"/>
    <w:rsid w:val="00912107"/>
    <w:rsid w:val="009122FC"/>
    <w:rsid w:val="00912A32"/>
    <w:rsid w:val="00913414"/>
    <w:rsid w:val="00913737"/>
    <w:rsid w:val="00913959"/>
    <w:rsid w:val="00915238"/>
    <w:rsid w:val="009155ED"/>
    <w:rsid w:val="00916190"/>
    <w:rsid w:val="0091619E"/>
    <w:rsid w:val="00917F21"/>
    <w:rsid w:val="00920D3F"/>
    <w:rsid w:val="00920DF5"/>
    <w:rsid w:val="0092273E"/>
    <w:rsid w:val="009228E0"/>
    <w:rsid w:val="00922DA2"/>
    <w:rsid w:val="009233B5"/>
    <w:rsid w:val="0092377B"/>
    <w:rsid w:val="009247DC"/>
    <w:rsid w:val="00924FCE"/>
    <w:rsid w:val="009267A2"/>
    <w:rsid w:val="009267A8"/>
    <w:rsid w:val="0092697C"/>
    <w:rsid w:val="00926C95"/>
    <w:rsid w:val="00927715"/>
    <w:rsid w:val="00927719"/>
    <w:rsid w:val="00927CED"/>
    <w:rsid w:val="0093012F"/>
    <w:rsid w:val="009302EA"/>
    <w:rsid w:val="009314D5"/>
    <w:rsid w:val="00931A4A"/>
    <w:rsid w:val="00931FD8"/>
    <w:rsid w:val="00932322"/>
    <w:rsid w:val="00932ECE"/>
    <w:rsid w:val="00933AEF"/>
    <w:rsid w:val="00933D22"/>
    <w:rsid w:val="00934724"/>
    <w:rsid w:val="0093486A"/>
    <w:rsid w:val="00934B3A"/>
    <w:rsid w:val="00935DDE"/>
    <w:rsid w:val="00935EA5"/>
    <w:rsid w:val="009366FC"/>
    <w:rsid w:val="00936790"/>
    <w:rsid w:val="00936AAB"/>
    <w:rsid w:val="00936AB5"/>
    <w:rsid w:val="00936B73"/>
    <w:rsid w:val="00937219"/>
    <w:rsid w:val="009374DF"/>
    <w:rsid w:val="00937BDF"/>
    <w:rsid w:val="00937CFD"/>
    <w:rsid w:val="009400E0"/>
    <w:rsid w:val="00940C2F"/>
    <w:rsid w:val="00940CD4"/>
    <w:rsid w:val="009412E1"/>
    <w:rsid w:val="0094136A"/>
    <w:rsid w:val="009414AC"/>
    <w:rsid w:val="009414E0"/>
    <w:rsid w:val="00941539"/>
    <w:rsid w:val="00942528"/>
    <w:rsid w:val="009425AC"/>
    <w:rsid w:val="0094263E"/>
    <w:rsid w:val="00942A83"/>
    <w:rsid w:val="00942D36"/>
    <w:rsid w:val="00944C1D"/>
    <w:rsid w:val="009453F7"/>
    <w:rsid w:val="00945502"/>
    <w:rsid w:val="00946FE6"/>
    <w:rsid w:val="0095003A"/>
    <w:rsid w:val="009501F6"/>
    <w:rsid w:val="00951075"/>
    <w:rsid w:val="009514D1"/>
    <w:rsid w:val="00951D2B"/>
    <w:rsid w:val="00952C6E"/>
    <w:rsid w:val="009531C3"/>
    <w:rsid w:val="009532CE"/>
    <w:rsid w:val="00953723"/>
    <w:rsid w:val="00953777"/>
    <w:rsid w:val="009550D6"/>
    <w:rsid w:val="009550D7"/>
    <w:rsid w:val="009551C5"/>
    <w:rsid w:val="00955E24"/>
    <w:rsid w:val="0095622F"/>
    <w:rsid w:val="009575F5"/>
    <w:rsid w:val="00960393"/>
    <w:rsid w:val="00960751"/>
    <w:rsid w:val="009608B1"/>
    <w:rsid w:val="009608E1"/>
    <w:rsid w:val="00960D8A"/>
    <w:rsid w:val="009615E5"/>
    <w:rsid w:val="00962053"/>
    <w:rsid w:val="0096254A"/>
    <w:rsid w:val="00962C82"/>
    <w:rsid w:val="009646ED"/>
    <w:rsid w:val="00965B55"/>
    <w:rsid w:val="00966124"/>
    <w:rsid w:val="009671A3"/>
    <w:rsid w:val="009673AA"/>
    <w:rsid w:val="00967534"/>
    <w:rsid w:val="00970412"/>
    <w:rsid w:val="00970628"/>
    <w:rsid w:val="00970E6F"/>
    <w:rsid w:val="0097119A"/>
    <w:rsid w:val="009714D7"/>
    <w:rsid w:val="009715D0"/>
    <w:rsid w:val="00971A0F"/>
    <w:rsid w:val="00972C40"/>
    <w:rsid w:val="00972E51"/>
    <w:rsid w:val="00973088"/>
    <w:rsid w:val="00974A88"/>
    <w:rsid w:val="00974FA7"/>
    <w:rsid w:val="00975E79"/>
    <w:rsid w:val="0097652C"/>
    <w:rsid w:val="0097667A"/>
    <w:rsid w:val="00976A55"/>
    <w:rsid w:val="0097747A"/>
    <w:rsid w:val="00977B3F"/>
    <w:rsid w:val="00980171"/>
    <w:rsid w:val="0098212F"/>
    <w:rsid w:val="00982175"/>
    <w:rsid w:val="00982DC9"/>
    <w:rsid w:val="0098411A"/>
    <w:rsid w:val="009851B2"/>
    <w:rsid w:val="00985304"/>
    <w:rsid w:val="00985611"/>
    <w:rsid w:val="0098697E"/>
    <w:rsid w:val="00987BA7"/>
    <w:rsid w:val="0099014B"/>
    <w:rsid w:val="00990474"/>
    <w:rsid w:val="009916C3"/>
    <w:rsid w:val="0099250E"/>
    <w:rsid w:val="009933BB"/>
    <w:rsid w:val="0099376D"/>
    <w:rsid w:val="00994B17"/>
    <w:rsid w:val="009950D5"/>
    <w:rsid w:val="00995232"/>
    <w:rsid w:val="00995379"/>
    <w:rsid w:val="00995929"/>
    <w:rsid w:val="00995EF9"/>
    <w:rsid w:val="009967DF"/>
    <w:rsid w:val="00996AC3"/>
    <w:rsid w:val="009977B3"/>
    <w:rsid w:val="009A0A80"/>
    <w:rsid w:val="009A1418"/>
    <w:rsid w:val="009A14E6"/>
    <w:rsid w:val="009A1724"/>
    <w:rsid w:val="009A2816"/>
    <w:rsid w:val="009A2D0F"/>
    <w:rsid w:val="009A36F6"/>
    <w:rsid w:val="009A3BA4"/>
    <w:rsid w:val="009A4918"/>
    <w:rsid w:val="009A4AEF"/>
    <w:rsid w:val="009A4C31"/>
    <w:rsid w:val="009A4CC6"/>
    <w:rsid w:val="009A5061"/>
    <w:rsid w:val="009A529F"/>
    <w:rsid w:val="009A52CB"/>
    <w:rsid w:val="009A5866"/>
    <w:rsid w:val="009A5CDD"/>
    <w:rsid w:val="009A638E"/>
    <w:rsid w:val="009A655C"/>
    <w:rsid w:val="009A7B10"/>
    <w:rsid w:val="009A7C2A"/>
    <w:rsid w:val="009B0166"/>
    <w:rsid w:val="009B05F5"/>
    <w:rsid w:val="009B09C9"/>
    <w:rsid w:val="009B13B9"/>
    <w:rsid w:val="009B1DCF"/>
    <w:rsid w:val="009B21E6"/>
    <w:rsid w:val="009B2DD8"/>
    <w:rsid w:val="009B3508"/>
    <w:rsid w:val="009B3A4C"/>
    <w:rsid w:val="009B5E41"/>
    <w:rsid w:val="009B5FE9"/>
    <w:rsid w:val="009B66DF"/>
    <w:rsid w:val="009B694A"/>
    <w:rsid w:val="009B6D48"/>
    <w:rsid w:val="009B79A9"/>
    <w:rsid w:val="009B7E05"/>
    <w:rsid w:val="009C051A"/>
    <w:rsid w:val="009C1218"/>
    <w:rsid w:val="009C1320"/>
    <w:rsid w:val="009C1387"/>
    <w:rsid w:val="009C13F1"/>
    <w:rsid w:val="009C15AF"/>
    <w:rsid w:val="009C16BE"/>
    <w:rsid w:val="009C1742"/>
    <w:rsid w:val="009C2479"/>
    <w:rsid w:val="009C249B"/>
    <w:rsid w:val="009C3513"/>
    <w:rsid w:val="009C3BA0"/>
    <w:rsid w:val="009C407D"/>
    <w:rsid w:val="009C4538"/>
    <w:rsid w:val="009C4F70"/>
    <w:rsid w:val="009C4F95"/>
    <w:rsid w:val="009C595A"/>
    <w:rsid w:val="009C6104"/>
    <w:rsid w:val="009C7383"/>
    <w:rsid w:val="009C78C8"/>
    <w:rsid w:val="009C7D82"/>
    <w:rsid w:val="009D0FD3"/>
    <w:rsid w:val="009D26CD"/>
    <w:rsid w:val="009D32AA"/>
    <w:rsid w:val="009D3788"/>
    <w:rsid w:val="009D3B93"/>
    <w:rsid w:val="009D4498"/>
    <w:rsid w:val="009D451B"/>
    <w:rsid w:val="009D4859"/>
    <w:rsid w:val="009D4DDC"/>
    <w:rsid w:val="009D4ECA"/>
    <w:rsid w:val="009D4F94"/>
    <w:rsid w:val="009D538E"/>
    <w:rsid w:val="009D5758"/>
    <w:rsid w:val="009D5C55"/>
    <w:rsid w:val="009D5D50"/>
    <w:rsid w:val="009D5E7A"/>
    <w:rsid w:val="009D6700"/>
    <w:rsid w:val="009D6B37"/>
    <w:rsid w:val="009D6F1C"/>
    <w:rsid w:val="009D71D1"/>
    <w:rsid w:val="009D7294"/>
    <w:rsid w:val="009D7C92"/>
    <w:rsid w:val="009D7F4F"/>
    <w:rsid w:val="009E12D7"/>
    <w:rsid w:val="009E18FB"/>
    <w:rsid w:val="009E1C90"/>
    <w:rsid w:val="009E2F21"/>
    <w:rsid w:val="009E3128"/>
    <w:rsid w:val="009E3749"/>
    <w:rsid w:val="009E37ED"/>
    <w:rsid w:val="009E4391"/>
    <w:rsid w:val="009E6897"/>
    <w:rsid w:val="009E7408"/>
    <w:rsid w:val="009E74C2"/>
    <w:rsid w:val="009E7DDD"/>
    <w:rsid w:val="009F02C0"/>
    <w:rsid w:val="009F085F"/>
    <w:rsid w:val="009F15C1"/>
    <w:rsid w:val="009F166F"/>
    <w:rsid w:val="009F1C01"/>
    <w:rsid w:val="009F1CAC"/>
    <w:rsid w:val="009F1E7C"/>
    <w:rsid w:val="009F38DC"/>
    <w:rsid w:val="009F3CEF"/>
    <w:rsid w:val="009F451C"/>
    <w:rsid w:val="009F4837"/>
    <w:rsid w:val="009F6B4E"/>
    <w:rsid w:val="009F7550"/>
    <w:rsid w:val="009F7588"/>
    <w:rsid w:val="00A00F97"/>
    <w:rsid w:val="00A017DC"/>
    <w:rsid w:val="00A03128"/>
    <w:rsid w:val="00A03205"/>
    <w:rsid w:val="00A03A01"/>
    <w:rsid w:val="00A0467A"/>
    <w:rsid w:val="00A04C36"/>
    <w:rsid w:val="00A04FD5"/>
    <w:rsid w:val="00A06160"/>
    <w:rsid w:val="00A06240"/>
    <w:rsid w:val="00A062E1"/>
    <w:rsid w:val="00A0688C"/>
    <w:rsid w:val="00A0722A"/>
    <w:rsid w:val="00A07D53"/>
    <w:rsid w:val="00A10DDD"/>
    <w:rsid w:val="00A11B65"/>
    <w:rsid w:val="00A125C4"/>
    <w:rsid w:val="00A13256"/>
    <w:rsid w:val="00A1372E"/>
    <w:rsid w:val="00A14FB4"/>
    <w:rsid w:val="00A15631"/>
    <w:rsid w:val="00A16733"/>
    <w:rsid w:val="00A17050"/>
    <w:rsid w:val="00A17BB5"/>
    <w:rsid w:val="00A17DA2"/>
    <w:rsid w:val="00A20525"/>
    <w:rsid w:val="00A2162F"/>
    <w:rsid w:val="00A2245C"/>
    <w:rsid w:val="00A22E17"/>
    <w:rsid w:val="00A230AC"/>
    <w:rsid w:val="00A2378D"/>
    <w:rsid w:val="00A23958"/>
    <w:rsid w:val="00A246F4"/>
    <w:rsid w:val="00A24A81"/>
    <w:rsid w:val="00A25A6A"/>
    <w:rsid w:val="00A25D9F"/>
    <w:rsid w:val="00A269B1"/>
    <w:rsid w:val="00A26A18"/>
    <w:rsid w:val="00A274BD"/>
    <w:rsid w:val="00A27740"/>
    <w:rsid w:val="00A27E76"/>
    <w:rsid w:val="00A30018"/>
    <w:rsid w:val="00A323F9"/>
    <w:rsid w:val="00A32624"/>
    <w:rsid w:val="00A327FA"/>
    <w:rsid w:val="00A3342D"/>
    <w:rsid w:val="00A33D34"/>
    <w:rsid w:val="00A33DB5"/>
    <w:rsid w:val="00A344CA"/>
    <w:rsid w:val="00A344F4"/>
    <w:rsid w:val="00A34C0A"/>
    <w:rsid w:val="00A34DB9"/>
    <w:rsid w:val="00A34EBB"/>
    <w:rsid w:val="00A35135"/>
    <w:rsid w:val="00A35CAF"/>
    <w:rsid w:val="00A35D17"/>
    <w:rsid w:val="00A369F7"/>
    <w:rsid w:val="00A36ED4"/>
    <w:rsid w:val="00A3764B"/>
    <w:rsid w:val="00A406EB"/>
    <w:rsid w:val="00A40BC1"/>
    <w:rsid w:val="00A41106"/>
    <w:rsid w:val="00A41645"/>
    <w:rsid w:val="00A41724"/>
    <w:rsid w:val="00A41F0B"/>
    <w:rsid w:val="00A43366"/>
    <w:rsid w:val="00A434CC"/>
    <w:rsid w:val="00A437C3"/>
    <w:rsid w:val="00A44DBA"/>
    <w:rsid w:val="00A458C7"/>
    <w:rsid w:val="00A4591F"/>
    <w:rsid w:val="00A46953"/>
    <w:rsid w:val="00A4739E"/>
    <w:rsid w:val="00A474F4"/>
    <w:rsid w:val="00A47DDB"/>
    <w:rsid w:val="00A47E82"/>
    <w:rsid w:val="00A519B4"/>
    <w:rsid w:val="00A54B0E"/>
    <w:rsid w:val="00A54FCF"/>
    <w:rsid w:val="00A557A2"/>
    <w:rsid w:val="00A559B9"/>
    <w:rsid w:val="00A5654E"/>
    <w:rsid w:val="00A56995"/>
    <w:rsid w:val="00A56B58"/>
    <w:rsid w:val="00A56E1A"/>
    <w:rsid w:val="00A56FB3"/>
    <w:rsid w:val="00A60F03"/>
    <w:rsid w:val="00A61191"/>
    <w:rsid w:val="00A616DC"/>
    <w:rsid w:val="00A618FC"/>
    <w:rsid w:val="00A61D13"/>
    <w:rsid w:val="00A62DF4"/>
    <w:rsid w:val="00A63285"/>
    <w:rsid w:val="00A633EE"/>
    <w:rsid w:val="00A6460F"/>
    <w:rsid w:val="00A64647"/>
    <w:rsid w:val="00A657EA"/>
    <w:rsid w:val="00A66D48"/>
    <w:rsid w:val="00A6735B"/>
    <w:rsid w:val="00A675C0"/>
    <w:rsid w:val="00A705A0"/>
    <w:rsid w:val="00A70C55"/>
    <w:rsid w:val="00A70E24"/>
    <w:rsid w:val="00A71935"/>
    <w:rsid w:val="00A7297F"/>
    <w:rsid w:val="00A72B69"/>
    <w:rsid w:val="00A737A4"/>
    <w:rsid w:val="00A73A81"/>
    <w:rsid w:val="00A7425E"/>
    <w:rsid w:val="00A74646"/>
    <w:rsid w:val="00A74784"/>
    <w:rsid w:val="00A74D0C"/>
    <w:rsid w:val="00A75617"/>
    <w:rsid w:val="00A76109"/>
    <w:rsid w:val="00A771E0"/>
    <w:rsid w:val="00A774C9"/>
    <w:rsid w:val="00A8126C"/>
    <w:rsid w:val="00A816FE"/>
    <w:rsid w:val="00A81F8B"/>
    <w:rsid w:val="00A82D88"/>
    <w:rsid w:val="00A83561"/>
    <w:rsid w:val="00A83707"/>
    <w:rsid w:val="00A83AEE"/>
    <w:rsid w:val="00A83DD9"/>
    <w:rsid w:val="00A8448C"/>
    <w:rsid w:val="00A848A8"/>
    <w:rsid w:val="00A848F5"/>
    <w:rsid w:val="00A85485"/>
    <w:rsid w:val="00A859C7"/>
    <w:rsid w:val="00A87E7C"/>
    <w:rsid w:val="00A902C6"/>
    <w:rsid w:val="00A90595"/>
    <w:rsid w:val="00A9095A"/>
    <w:rsid w:val="00A91614"/>
    <w:rsid w:val="00A93368"/>
    <w:rsid w:val="00A9419E"/>
    <w:rsid w:val="00A955D3"/>
    <w:rsid w:val="00A95E71"/>
    <w:rsid w:val="00A96059"/>
    <w:rsid w:val="00A964DB"/>
    <w:rsid w:val="00A9653C"/>
    <w:rsid w:val="00A96F76"/>
    <w:rsid w:val="00AA058D"/>
    <w:rsid w:val="00AA0746"/>
    <w:rsid w:val="00AA1538"/>
    <w:rsid w:val="00AA2608"/>
    <w:rsid w:val="00AA2B86"/>
    <w:rsid w:val="00AA2CAA"/>
    <w:rsid w:val="00AA3105"/>
    <w:rsid w:val="00AA374D"/>
    <w:rsid w:val="00AA3E31"/>
    <w:rsid w:val="00AA4370"/>
    <w:rsid w:val="00AA4F6E"/>
    <w:rsid w:val="00AA5498"/>
    <w:rsid w:val="00AA7759"/>
    <w:rsid w:val="00AA7BE8"/>
    <w:rsid w:val="00AB09E2"/>
    <w:rsid w:val="00AB0A87"/>
    <w:rsid w:val="00AB0B6D"/>
    <w:rsid w:val="00AB1574"/>
    <w:rsid w:val="00AB1730"/>
    <w:rsid w:val="00AB262F"/>
    <w:rsid w:val="00AB2BEC"/>
    <w:rsid w:val="00AB4818"/>
    <w:rsid w:val="00AB4E43"/>
    <w:rsid w:val="00AB515D"/>
    <w:rsid w:val="00AB577B"/>
    <w:rsid w:val="00AB5A31"/>
    <w:rsid w:val="00AB5E97"/>
    <w:rsid w:val="00AB7D6A"/>
    <w:rsid w:val="00AB7D7C"/>
    <w:rsid w:val="00AC0720"/>
    <w:rsid w:val="00AC0A5C"/>
    <w:rsid w:val="00AC0E92"/>
    <w:rsid w:val="00AC11DB"/>
    <w:rsid w:val="00AC16B1"/>
    <w:rsid w:val="00AC182E"/>
    <w:rsid w:val="00AC26B2"/>
    <w:rsid w:val="00AC30E5"/>
    <w:rsid w:val="00AC392E"/>
    <w:rsid w:val="00AC3CE9"/>
    <w:rsid w:val="00AC409D"/>
    <w:rsid w:val="00AC4448"/>
    <w:rsid w:val="00AC65A1"/>
    <w:rsid w:val="00AC7289"/>
    <w:rsid w:val="00AD06C4"/>
    <w:rsid w:val="00AD0B90"/>
    <w:rsid w:val="00AD1057"/>
    <w:rsid w:val="00AD1112"/>
    <w:rsid w:val="00AD3088"/>
    <w:rsid w:val="00AD31A3"/>
    <w:rsid w:val="00AD3263"/>
    <w:rsid w:val="00AD3626"/>
    <w:rsid w:val="00AD3B23"/>
    <w:rsid w:val="00AD3DA1"/>
    <w:rsid w:val="00AD3E2F"/>
    <w:rsid w:val="00AD49EB"/>
    <w:rsid w:val="00AD51A2"/>
    <w:rsid w:val="00AD6716"/>
    <w:rsid w:val="00AD71A5"/>
    <w:rsid w:val="00AE03E2"/>
    <w:rsid w:val="00AE0CC8"/>
    <w:rsid w:val="00AE15D0"/>
    <w:rsid w:val="00AE2787"/>
    <w:rsid w:val="00AE29C9"/>
    <w:rsid w:val="00AE3311"/>
    <w:rsid w:val="00AE4671"/>
    <w:rsid w:val="00AE4EAB"/>
    <w:rsid w:val="00AE5DE0"/>
    <w:rsid w:val="00AE7347"/>
    <w:rsid w:val="00AE7A8B"/>
    <w:rsid w:val="00AE7B9C"/>
    <w:rsid w:val="00AF0118"/>
    <w:rsid w:val="00AF159B"/>
    <w:rsid w:val="00AF2E5E"/>
    <w:rsid w:val="00AF3399"/>
    <w:rsid w:val="00AF38B6"/>
    <w:rsid w:val="00AF3CD0"/>
    <w:rsid w:val="00AF56AB"/>
    <w:rsid w:val="00AF5AA9"/>
    <w:rsid w:val="00AF71FA"/>
    <w:rsid w:val="00AF77E5"/>
    <w:rsid w:val="00B00F2D"/>
    <w:rsid w:val="00B01165"/>
    <w:rsid w:val="00B014AC"/>
    <w:rsid w:val="00B01E5A"/>
    <w:rsid w:val="00B02C47"/>
    <w:rsid w:val="00B03706"/>
    <w:rsid w:val="00B03797"/>
    <w:rsid w:val="00B05C9E"/>
    <w:rsid w:val="00B0604F"/>
    <w:rsid w:val="00B062D1"/>
    <w:rsid w:val="00B06679"/>
    <w:rsid w:val="00B069DA"/>
    <w:rsid w:val="00B06C2F"/>
    <w:rsid w:val="00B07B76"/>
    <w:rsid w:val="00B07CA1"/>
    <w:rsid w:val="00B101DE"/>
    <w:rsid w:val="00B10741"/>
    <w:rsid w:val="00B10838"/>
    <w:rsid w:val="00B11108"/>
    <w:rsid w:val="00B11732"/>
    <w:rsid w:val="00B12CAE"/>
    <w:rsid w:val="00B1327E"/>
    <w:rsid w:val="00B13916"/>
    <w:rsid w:val="00B13D40"/>
    <w:rsid w:val="00B13F92"/>
    <w:rsid w:val="00B146F6"/>
    <w:rsid w:val="00B15469"/>
    <w:rsid w:val="00B15643"/>
    <w:rsid w:val="00B163CD"/>
    <w:rsid w:val="00B16574"/>
    <w:rsid w:val="00B1662B"/>
    <w:rsid w:val="00B16BFC"/>
    <w:rsid w:val="00B16FD3"/>
    <w:rsid w:val="00B17965"/>
    <w:rsid w:val="00B17FB5"/>
    <w:rsid w:val="00B20687"/>
    <w:rsid w:val="00B20804"/>
    <w:rsid w:val="00B20B19"/>
    <w:rsid w:val="00B213D9"/>
    <w:rsid w:val="00B21D6D"/>
    <w:rsid w:val="00B21FD4"/>
    <w:rsid w:val="00B2251D"/>
    <w:rsid w:val="00B226C7"/>
    <w:rsid w:val="00B227ED"/>
    <w:rsid w:val="00B227F4"/>
    <w:rsid w:val="00B228FF"/>
    <w:rsid w:val="00B2371F"/>
    <w:rsid w:val="00B25A07"/>
    <w:rsid w:val="00B25B76"/>
    <w:rsid w:val="00B25BA1"/>
    <w:rsid w:val="00B31D3C"/>
    <w:rsid w:val="00B31FA0"/>
    <w:rsid w:val="00B34052"/>
    <w:rsid w:val="00B3422C"/>
    <w:rsid w:val="00B34B75"/>
    <w:rsid w:val="00B35E8D"/>
    <w:rsid w:val="00B3616C"/>
    <w:rsid w:val="00B3619A"/>
    <w:rsid w:val="00B36861"/>
    <w:rsid w:val="00B36E94"/>
    <w:rsid w:val="00B41899"/>
    <w:rsid w:val="00B41C03"/>
    <w:rsid w:val="00B42AE2"/>
    <w:rsid w:val="00B431D1"/>
    <w:rsid w:val="00B43685"/>
    <w:rsid w:val="00B4370B"/>
    <w:rsid w:val="00B440EF"/>
    <w:rsid w:val="00B44FCE"/>
    <w:rsid w:val="00B45582"/>
    <w:rsid w:val="00B466B9"/>
    <w:rsid w:val="00B46C8B"/>
    <w:rsid w:val="00B46DC1"/>
    <w:rsid w:val="00B46E97"/>
    <w:rsid w:val="00B4732F"/>
    <w:rsid w:val="00B474E3"/>
    <w:rsid w:val="00B47696"/>
    <w:rsid w:val="00B47A5D"/>
    <w:rsid w:val="00B47BEC"/>
    <w:rsid w:val="00B47EB8"/>
    <w:rsid w:val="00B5022F"/>
    <w:rsid w:val="00B5040F"/>
    <w:rsid w:val="00B50B5D"/>
    <w:rsid w:val="00B51E8B"/>
    <w:rsid w:val="00B51EF7"/>
    <w:rsid w:val="00B52FAB"/>
    <w:rsid w:val="00B53C87"/>
    <w:rsid w:val="00B54B72"/>
    <w:rsid w:val="00B55123"/>
    <w:rsid w:val="00B560B4"/>
    <w:rsid w:val="00B5615F"/>
    <w:rsid w:val="00B57815"/>
    <w:rsid w:val="00B57890"/>
    <w:rsid w:val="00B60C5C"/>
    <w:rsid w:val="00B60D31"/>
    <w:rsid w:val="00B60E1C"/>
    <w:rsid w:val="00B6142F"/>
    <w:rsid w:val="00B61674"/>
    <w:rsid w:val="00B6186A"/>
    <w:rsid w:val="00B61DBE"/>
    <w:rsid w:val="00B62077"/>
    <w:rsid w:val="00B624CF"/>
    <w:rsid w:val="00B62865"/>
    <w:rsid w:val="00B62A09"/>
    <w:rsid w:val="00B63435"/>
    <w:rsid w:val="00B63688"/>
    <w:rsid w:val="00B64209"/>
    <w:rsid w:val="00B647FF"/>
    <w:rsid w:val="00B651D4"/>
    <w:rsid w:val="00B6548B"/>
    <w:rsid w:val="00B6566C"/>
    <w:rsid w:val="00B6594F"/>
    <w:rsid w:val="00B65A71"/>
    <w:rsid w:val="00B65C7E"/>
    <w:rsid w:val="00B66359"/>
    <w:rsid w:val="00B66D2A"/>
    <w:rsid w:val="00B6740D"/>
    <w:rsid w:val="00B67D09"/>
    <w:rsid w:val="00B67EDF"/>
    <w:rsid w:val="00B700AD"/>
    <w:rsid w:val="00B70CDD"/>
    <w:rsid w:val="00B716E9"/>
    <w:rsid w:val="00B717F4"/>
    <w:rsid w:val="00B71AEA"/>
    <w:rsid w:val="00B72D22"/>
    <w:rsid w:val="00B735E2"/>
    <w:rsid w:val="00B763DF"/>
    <w:rsid w:val="00B7746A"/>
    <w:rsid w:val="00B77902"/>
    <w:rsid w:val="00B802A2"/>
    <w:rsid w:val="00B80837"/>
    <w:rsid w:val="00B8206D"/>
    <w:rsid w:val="00B82B3E"/>
    <w:rsid w:val="00B839B0"/>
    <w:rsid w:val="00B839B9"/>
    <w:rsid w:val="00B84184"/>
    <w:rsid w:val="00B8475C"/>
    <w:rsid w:val="00B8497C"/>
    <w:rsid w:val="00B86387"/>
    <w:rsid w:val="00B86BA4"/>
    <w:rsid w:val="00B87D76"/>
    <w:rsid w:val="00B87EA8"/>
    <w:rsid w:val="00B90CE6"/>
    <w:rsid w:val="00B92486"/>
    <w:rsid w:val="00B92568"/>
    <w:rsid w:val="00B9284D"/>
    <w:rsid w:val="00B930EF"/>
    <w:rsid w:val="00B94133"/>
    <w:rsid w:val="00B95316"/>
    <w:rsid w:val="00B955F5"/>
    <w:rsid w:val="00B95E31"/>
    <w:rsid w:val="00B965AF"/>
    <w:rsid w:val="00B97D27"/>
    <w:rsid w:val="00BA0398"/>
    <w:rsid w:val="00BA18FA"/>
    <w:rsid w:val="00BA1B0F"/>
    <w:rsid w:val="00BA1DA9"/>
    <w:rsid w:val="00BA2207"/>
    <w:rsid w:val="00BA2644"/>
    <w:rsid w:val="00BA27F4"/>
    <w:rsid w:val="00BA2A90"/>
    <w:rsid w:val="00BA2E3F"/>
    <w:rsid w:val="00BA2FC6"/>
    <w:rsid w:val="00BA3A9B"/>
    <w:rsid w:val="00BA3E6F"/>
    <w:rsid w:val="00BA4792"/>
    <w:rsid w:val="00BA4D4F"/>
    <w:rsid w:val="00BA5B3A"/>
    <w:rsid w:val="00BA5EAA"/>
    <w:rsid w:val="00BA645B"/>
    <w:rsid w:val="00BA7D0F"/>
    <w:rsid w:val="00BB0F0D"/>
    <w:rsid w:val="00BB17FA"/>
    <w:rsid w:val="00BB25F7"/>
    <w:rsid w:val="00BB4448"/>
    <w:rsid w:val="00BB47FD"/>
    <w:rsid w:val="00BB4F32"/>
    <w:rsid w:val="00BB705F"/>
    <w:rsid w:val="00BB730A"/>
    <w:rsid w:val="00BB78F0"/>
    <w:rsid w:val="00BB7960"/>
    <w:rsid w:val="00BB7C45"/>
    <w:rsid w:val="00BC0717"/>
    <w:rsid w:val="00BC10EC"/>
    <w:rsid w:val="00BC2C26"/>
    <w:rsid w:val="00BC36D6"/>
    <w:rsid w:val="00BC3E6D"/>
    <w:rsid w:val="00BC3ED1"/>
    <w:rsid w:val="00BC4CB5"/>
    <w:rsid w:val="00BC55F3"/>
    <w:rsid w:val="00BC5603"/>
    <w:rsid w:val="00BC5BE8"/>
    <w:rsid w:val="00BC6207"/>
    <w:rsid w:val="00BC64EF"/>
    <w:rsid w:val="00BC7956"/>
    <w:rsid w:val="00BC7B55"/>
    <w:rsid w:val="00BD1813"/>
    <w:rsid w:val="00BD191E"/>
    <w:rsid w:val="00BD195F"/>
    <w:rsid w:val="00BD1A1C"/>
    <w:rsid w:val="00BD1B1B"/>
    <w:rsid w:val="00BD2AC3"/>
    <w:rsid w:val="00BD39EF"/>
    <w:rsid w:val="00BD484D"/>
    <w:rsid w:val="00BD48EB"/>
    <w:rsid w:val="00BD4BF9"/>
    <w:rsid w:val="00BD4D4D"/>
    <w:rsid w:val="00BD53A8"/>
    <w:rsid w:val="00BD5478"/>
    <w:rsid w:val="00BD63AE"/>
    <w:rsid w:val="00BD7916"/>
    <w:rsid w:val="00BD7F11"/>
    <w:rsid w:val="00BD7FD5"/>
    <w:rsid w:val="00BE0B50"/>
    <w:rsid w:val="00BE2172"/>
    <w:rsid w:val="00BE26A0"/>
    <w:rsid w:val="00BE278A"/>
    <w:rsid w:val="00BE29C0"/>
    <w:rsid w:val="00BE2E99"/>
    <w:rsid w:val="00BE3A58"/>
    <w:rsid w:val="00BE3C9C"/>
    <w:rsid w:val="00BE4089"/>
    <w:rsid w:val="00BE473C"/>
    <w:rsid w:val="00BE52F1"/>
    <w:rsid w:val="00BE5371"/>
    <w:rsid w:val="00BE643D"/>
    <w:rsid w:val="00BF1543"/>
    <w:rsid w:val="00BF2A7F"/>
    <w:rsid w:val="00BF2B67"/>
    <w:rsid w:val="00BF2E6F"/>
    <w:rsid w:val="00BF2F89"/>
    <w:rsid w:val="00BF30DB"/>
    <w:rsid w:val="00BF3418"/>
    <w:rsid w:val="00BF3710"/>
    <w:rsid w:val="00BF3A4A"/>
    <w:rsid w:val="00BF3BB6"/>
    <w:rsid w:val="00BF3D49"/>
    <w:rsid w:val="00BF4A27"/>
    <w:rsid w:val="00BF4D0F"/>
    <w:rsid w:val="00BF4F7B"/>
    <w:rsid w:val="00BF5060"/>
    <w:rsid w:val="00BF63E7"/>
    <w:rsid w:val="00BF66FE"/>
    <w:rsid w:val="00BF6CC4"/>
    <w:rsid w:val="00BF7516"/>
    <w:rsid w:val="00BF7838"/>
    <w:rsid w:val="00C0037D"/>
    <w:rsid w:val="00C00690"/>
    <w:rsid w:val="00C00EE3"/>
    <w:rsid w:val="00C01975"/>
    <w:rsid w:val="00C020A9"/>
    <w:rsid w:val="00C035B5"/>
    <w:rsid w:val="00C038C5"/>
    <w:rsid w:val="00C03F8E"/>
    <w:rsid w:val="00C045EE"/>
    <w:rsid w:val="00C05441"/>
    <w:rsid w:val="00C054A0"/>
    <w:rsid w:val="00C05A9B"/>
    <w:rsid w:val="00C060FC"/>
    <w:rsid w:val="00C067DC"/>
    <w:rsid w:val="00C06956"/>
    <w:rsid w:val="00C06D8E"/>
    <w:rsid w:val="00C06F43"/>
    <w:rsid w:val="00C078F9"/>
    <w:rsid w:val="00C119C0"/>
    <w:rsid w:val="00C11FE0"/>
    <w:rsid w:val="00C1278A"/>
    <w:rsid w:val="00C13069"/>
    <w:rsid w:val="00C13E95"/>
    <w:rsid w:val="00C145A1"/>
    <w:rsid w:val="00C14FF8"/>
    <w:rsid w:val="00C15396"/>
    <w:rsid w:val="00C15406"/>
    <w:rsid w:val="00C164C6"/>
    <w:rsid w:val="00C16948"/>
    <w:rsid w:val="00C16B50"/>
    <w:rsid w:val="00C16D28"/>
    <w:rsid w:val="00C174F2"/>
    <w:rsid w:val="00C17BB2"/>
    <w:rsid w:val="00C20017"/>
    <w:rsid w:val="00C2003F"/>
    <w:rsid w:val="00C20616"/>
    <w:rsid w:val="00C20E6C"/>
    <w:rsid w:val="00C2154B"/>
    <w:rsid w:val="00C2185A"/>
    <w:rsid w:val="00C224E0"/>
    <w:rsid w:val="00C22B02"/>
    <w:rsid w:val="00C22D48"/>
    <w:rsid w:val="00C238B7"/>
    <w:rsid w:val="00C24295"/>
    <w:rsid w:val="00C2467D"/>
    <w:rsid w:val="00C24C83"/>
    <w:rsid w:val="00C24FB0"/>
    <w:rsid w:val="00C250A3"/>
    <w:rsid w:val="00C257E7"/>
    <w:rsid w:val="00C264B6"/>
    <w:rsid w:val="00C27958"/>
    <w:rsid w:val="00C27A29"/>
    <w:rsid w:val="00C30182"/>
    <w:rsid w:val="00C30937"/>
    <w:rsid w:val="00C30999"/>
    <w:rsid w:val="00C31146"/>
    <w:rsid w:val="00C31399"/>
    <w:rsid w:val="00C3182A"/>
    <w:rsid w:val="00C31E51"/>
    <w:rsid w:val="00C32ABA"/>
    <w:rsid w:val="00C32BE6"/>
    <w:rsid w:val="00C32C1B"/>
    <w:rsid w:val="00C34192"/>
    <w:rsid w:val="00C346BB"/>
    <w:rsid w:val="00C34A0A"/>
    <w:rsid w:val="00C350A8"/>
    <w:rsid w:val="00C358E0"/>
    <w:rsid w:val="00C35B85"/>
    <w:rsid w:val="00C374C8"/>
    <w:rsid w:val="00C3769F"/>
    <w:rsid w:val="00C405BC"/>
    <w:rsid w:val="00C40875"/>
    <w:rsid w:val="00C40A25"/>
    <w:rsid w:val="00C40ECE"/>
    <w:rsid w:val="00C4121B"/>
    <w:rsid w:val="00C413EC"/>
    <w:rsid w:val="00C41EBF"/>
    <w:rsid w:val="00C4270B"/>
    <w:rsid w:val="00C42765"/>
    <w:rsid w:val="00C4330A"/>
    <w:rsid w:val="00C437DA"/>
    <w:rsid w:val="00C43987"/>
    <w:rsid w:val="00C45AEA"/>
    <w:rsid w:val="00C460FA"/>
    <w:rsid w:val="00C46461"/>
    <w:rsid w:val="00C46485"/>
    <w:rsid w:val="00C46CF4"/>
    <w:rsid w:val="00C46E1E"/>
    <w:rsid w:val="00C47E51"/>
    <w:rsid w:val="00C504D4"/>
    <w:rsid w:val="00C506C7"/>
    <w:rsid w:val="00C509FB"/>
    <w:rsid w:val="00C51CE7"/>
    <w:rsid w:val="00C51F4D"/>
    <w:rsid w:val="00C520E2"/>
    <w:rsid w:val="00C522EA"/>
    <w:rsid w:val="00C524ED"/>
    <w:rsid w:val="00C53CDD"/>
    <w:rsid w:val="00C53E52"/>
    <w:rsid w:val="00C543A3"/>
    <w:rsid w:val="00C56204"/>
    <w:rsid w:val="00C57078"/>
    <w:rsid w:val="00C571EA"/>
    <w:rsid w:val="00C5753F"/>
    <w:rsid w:val="00C579A1"/>
    <w:rsid w:val="00C60130"/>
    <w:rsid w:val="00C609AE"/>
    <w:rsid w:val="00C6136D"/>
    <w:rsid w:val="00C619AC"/>
    <w:rsid w:val="00C6244D"/>
    <w:rsid w:val="00C624FB"/>
    <w:rsid w:val="00C63624"/>
    <w:rsid w:val="00C6450F"/>
    <w:rsid w:val="00C64629"/>
    <w:rsid w:val="00C65783"/>
    <w:rsid w:val="00C65F89"/>
    <w:rsid w:val="00C704E0"/>
    <w:rsid w:val="00C7067F"/>
    <w:rsid w:val="00C71123"/>
    <w:rsid w:val="00C7122C"/>
    <w:rsid w:val="00C71BE8"/>
    <w:rsid w:val="00C71E32"/>
    <w:rsid w:val="00C71E6A"/>
    <w:rsid w:val="00C71EFF"/>
    <w:rsid w:val="00C72A46"/>
    <w:rsid w:val="00C73DB8"/>
    <w:rsid w:val="00C74115"/>
    <w:rsid w:val="00C743C7"/>
    <w:rsid w:val="00C74A56"/>
    <w:rsid w:val="00C759F1"/>
    <w:rsid w:val="00C761C1"/>
    <w:rsid w:val="00C76402"/>
    <w:rsid w:val="00C77162"/>
    <w:rsid w:val="00C77954"/>
    <w:rsid w:val="00C805BC"/>
    <w:rsid w:val="00C80DF8"/>
    <w:rsid w:val="00C81871"/>
    <w:rsid w:val="00C81F2B"/>
    <w:rsid w:val="00C82CDB"/>
    <w:rsid w:val="00C83740"/>
    <w:rsid w:val="00C83E91"/>
    <w:rsid w:val="00C83F51"/>
    <w:rsid w:val="00C84D44"/>
    <w:rsid w:val="00C84FD3"/>
    <w:rsid w:val="00C8560E"/>
    <w:rsid w:val="00C86368"/>
    <w:rsid w:val="00C864AF"/>
    <w:rsid w:val="00C90A03"/>
    <w:rsid w:val="00C90CBC"/>
    <w:rsid w:val="00C91B14"/>
    <w:rsid w:val="00C9215A"/>
    <w:rsid w:val="00C92616"/>
    <w:rsid w:val="00C92638"/>
    <w:rsid w:val="00C92BD8"/>
    <w:rsid w:val="00C930F5"/>
    <w:rsid w:val="00C93589"/>
    <w:rsid w:val="00C938EE"/>
    <w:rsid w:val="00C94585"/>
    <w:rsid w:val="00C948EF"/>
    <w:rsid w:val="00C9563D"/>
    <w:rsid w:val="00C95CB0"/>
    <w:rsid w:val="00C96571"/>
    <w:rsid w:val="00C9691F"/>
    <w:rsid w:val="00C96B47"/>
    <w:rsid w:val="00C971DD"/>
    <w:rsid w:val="00C97ADF"/>
    <w:rsid w:val="00CA0140"/>
    <w:rsid w:val="00CA0B5C"/>
    <w:rsid w:val="00CA0D85"/>
    <w:rsid w:val="00CA13CB"/>
    <w:rsid w:val="00CA148A"/>
    <w:rsid w:val="00CA1A9B"/>
    <w:rsid w:val="00CA1C0B"/>
    <w:rsid w:val="00CA1C2F"/>
    <w:rsid w:val="00CA2626"/>
    <w:rsid w:val="00CA2C9B"/>
    <w:rsid w:val="00CA2EDE"/>
    <w:rsid w:val="00CA2F7A"/>
    <w:rsid w:val="00CA33D8"/>
    <w:rsid w:val="00CA345F"/>
    <w:rsid w:val="00CA3DD8"/>
    <w:rsid w:val="00CA3DE0"/>
    <w:rsid w:val="00CA484C"/>
    <w:rsid w:val="00CA5070"/>
    <w:rsid w:val="00CA5204"/>
    <w:rsid w:val="00CA58D5"/>
    <w:rsid w:val="00CA5CBF"/>
    <w:rsid w:val="00CA60B8"/>
    <w:rsid w:val="00CA7EB8"/>
    <w:rsid w:val="00CB0057"/>
    <w:rsid w:val="00CB0780"/>
    <w:rsid w:val="00CB0BF0"/>
    <w:rsid w:val="00CB0F7B"/>
    <w:rsid w:val="00CB0FE0"/>
    <w:rsid w:val="00CB152E"/>
    <w:rsid w:val="00CB1BD2"/>
    <w:rsid w:val="00CB26B2"/>
    <w:rsid w:val="00CB39CC"/>
    <w:rsid w:val="00CB44D5"/>
    <w:rsid w:val="00CB4902"/>
    <w:rsid w:val="00CB5074"/>
    <w:rsid w:val="00CB5914"/>
    <w:rsid w:val="00CB605A"/>
    <w:rsid w:val="00CB64CD"/>
    <w:rsid w:val="00CB6760"/>
    <w:rsid w:val="00CB75E7"/>
    <w:rsid w:val="00CB7797"/>
    <w:rsid w:val="00CB7982"/>
    <w:rsid w:val="00CC0099"/>
    <w:rsid w:val="00CC05BD"/>
    <w:rsid w:val="00CC0853"/>
    <w:rsid w:val="00CC0D4E"/>
    <w:rsid w:val="00CC1408"/>
    <w:rsid w:val="00CC15B2"/>
    <w:rsid w:val="00CC243B"/>
    <w:rsid w:val="00CC4122"/>
    <w:rsid w:val="00CC41F3"/>
    <w:rsid w:val="00CC4C3D"/>
    <w:rsid w:val="00CC4CFE"/>
    <w:rsid w:val="00CC554B"/>
    <w:rsid w:val="00CC5613"/>
    <w:rsid w:val="00CC5EE4"/>
    <w:rsid w:val="00CC6B53"/>
    <w:rsid w:val="00CC7EEC"/>
    <w:rsid w:val="00CD0DB0"/>
    <w:rsid w:val="00CD1142"/>
    <w:rsid w:val="00CD15D8"/>
    <w:rsid w:val="00CD21B3"/>
    <w:rsid w:val="00CD2AE3"/>
    <w:rsid w:val="00CD35D1"/>
    <w:rsid w:val="00CD3C8B"/>
    <w:rsid w:val="00CD47EB"/>
    <w:rsid w:val="00CD4C3A"/>
    <w:rsid w:val="00CD4D4F"/>
    <w:rsid w:val="00CD6824"/>
    <w:rsid w:val="00CD70D6"/>
    <w:rsid w:val="00CD7455"/>
    <w:rsid w:val="00CE024A"/>
    <w:rsid w:val="00CE1CBE"/>
    <w:rsid w:val="00CE1F3B"/>
    <w:rsid w:val="00CE2145"/>
    <w:rsid w:val="00CE3250"/>
    <w:rsid w:val="00CE3BAB"/>
    <w:rsid w:val="00CE4585"/>
    <w:rsid w:val="00CE518D"/>
    <w:rsid w:val="00CE5650"/>
    <w:rsid w:val="00CE64F6"/>
    <w:rsid w:val="00CE6793"/>
    <w:rsid w:val="00CE6F15"/>
    <w:rsid w:val="00CE72ED"/>
    <w:rsid w:val="00CF0737"/>
    <w:rsid w:val="00CF0778"/>
    <w:rsid w:val="00CF0A02"/>
    <w:rsid w:val="00CF0CD7"/>
    <w:rsid w:val="00CF11AF"/>
    <w:rsid w:val="00CF1BE0"/>
    <w:rsid w:val="00CF2848"/>
    <w:rsid w:val="00CF2C32"/>
    <w:rsid w:val="00CF2D59"/>
    <w:rsid w:val="00CF3DC3"/>
    <w:rsid w:val="00CF4235"/>
    <w:rsid w:val="00CF5205"/>
    <w:rsid w:val="00CF5F24"/>
    <w:rsid w:val="00CF6424"/>
    <w:rsid w:val="00CF6C36"/>
    <w:rsid w:val="00CF7197"/>
    <w:rsid w:val="00CF7564"/>
    <w:rsid w:val="00CF79C7"/>
    <w:rsid w:val="00D005EE"/>
    <w:rsid w:val="00D03140"/>
    <w:rsid w:val="00D034E0"/>
    <w:rsid w:val="00D039DC"/>
    <w:rsid w:val="00D059DA"/>
    <w:rsid w:val="00D05F42"/>
    <w:rsid w:val="00D0665E"/>
    <w:rsid w:val="00D06733"/>
    <w:rsid w:val="00D06E92"/>
    <w:rsid w:val="00D07163"/>
    <w:rsid w:val="00D07706"/>
    <w:rsid w:val="00D07868"/>
    <w:rsid w:val="00D1047F"/>
    <w:rsid w:val="00D119EF"/>
    <w:rsid w:val="00D11C9D"/>
    <w:rsid w:val="00D11CC0"/>
    <w:rsid w:val="00D1259F"/>
    <w:rsid w:val="00D126B4"/>
    <w:rsid w:val="00D12CBF"/>
    <w:rsid w:val="00D133F7"/>
    <w:rsid w:val="00D142B5"/>
    <w:rsid w:val="00D14360"/>
    <w:rsid w:val="00D14864"/>
    <w:rsid w:val="00D150D0"/>
    <w:rsid w:val="00D17FE1"/>
    <w:rsid w:val="00D20D69"/>
    <w:rsid w:val="00D2171A"/>
    <w:rsid w:val="00D21B12"/>
    <w:rsid w:val="00D2229F"/>
    <w:rsid w:val="00D22D12"/>
    <w:rsid w:val="00D23489"/>
    <w:rsid w:val="00D238C9"/>
    <w:rsid w:val="00D24A49"/>
    <w:rsid w:val="00D2647A"/>
    <w:rsid w:val="00D267E3"/>
    <w:rsid w:val="00D26B6E"/>
    <w:rsid w:val="00D2718F"/>
    <w:rsid w:val="00D314E9"/>
    <w:rsid w:val="00D32243"/>
    <w:rsid w:val="00D3231B"/>
    <w:rsid w:val="00D325DF"/>
    <w:rsid w:val="00D32747"/>
    <w:rsid w:val="00D32C4A"/>
    <w:rsid w:val="00D32E39"/>
    <w:rsid w:val="00D33120"/>
    <w:rsid w:val="00D333A9"/>
    <w:rsid w:val="00D334CE"/>
    <w:rsid w:val="00D33DEC"/>
    <w:rsid w:val="00D345E0"/>
    <w:rsid w:val="00D34608"/>
    <w:rsid w:val="00D347E5"/>
    <w:rsid w:val="00D34B72"/>
    <w:rsid w:val="00D35875"/>
    <w:rsid w:val="00D35C16"/>
    <w:rsid w:val="00D36861"/>
    <w:rsid w:val="00D36C13"/>
    <w:rsid w:val="00D36DBE"/>
    <w:rsid w:val="00D37DA7"/>
    <w:rsid w:val="00D37F5B"/>
    <w:rsid w:val="00D40175"/>
    <w:rsid w:val="00D4065D"/>
    <w:rsid w:val="00D40977"/>
    <w:rsid w:val="00D40DD6"/>
    <w:rsid w:val="00D42C4B"/>
    <w:rsid w:val="00D42D7F"/>
    <w:rsid w:val="00D43027"/>
    <w:rsid w:val="00D43980"/>
    <w:rsid w:val="00D43B98"/>
    <w:rsid w:val="00D43FB7"/>
    <w:rsid w:val="00D44127"/>
    <w:rsid w:val="00D44EBA"/>
    <w:rsid w:val="00D45483"/>
    <w:rsid w:val="00D455E6"/>
    <w:rsid w:val="00D46146"/>
    <w:rsid w:val="00D461DD"/>
    <w:rsid w:val="00D46297"/>
    <w:rsid w:val="00D4661E"/>
    <w:rsid w:val="00D4677A"/>
    <w:rsid w:val="00D46974"/>
    <w:rsid w:val="00D47169"/>
    <w:rsid w:val="00D472CD"/>
    <w:rsid w:val="00D47432"/>
    <w:rsid w:val="00D5014A"/>
    <w:rsid w:val="00D50834"/>
    <w:rsid w:val="00D50C95"/>
    <w:rsid w:val="00D51805"/>
    <w:rsid w:val="00D51DD5"/>
    <w:rsid w:val="00D52371"/>
    <w:rsid w:val="00D5287C"/>
    <w:rsid w:val="00D52D8D"/>
    <w:rsid w:val="00D532B2"/>
    <w:rsid w:val="00D53901"/>
    <w:rsid w:val="00D5502A"/>
    <w:rsid w:val="00D553C5"/>
    <w:rsid w:val="00D5565C"/>
    <w:rsid w:val="00D55E94"/>
    <w:rsid w:val="00D560CB"/>
    <w:rsid w:val="00D56B06"/>
    <w:rsid w:val="00D57CEE"/>
    <w:rsid w:val="00D60105"/>
    <w:rsid w:val="00D6153C"/>
    <w:rsid w:val="00D61A54"/>
    <w:rsid w:val="00D626AF"/>
    <w:rsid w:val="00D62976"/>
    <w:rsid w:val="00D62CA7"/>
    <w:rsid w:val="00D635D3"/>
    <w:rsid w:val="00D64C4B"/>
    <w:rsid w:val="00D64F3C"/>
    <w:rsid w:val="00D674A1"/>
    <w:rsid w:val="00D6796B"/>
    <w:rsid w:val="00D700FA"/>
    <w:rsid w:val="00D71266"/>
    <w:rsid w:val="00D71BF4"/>
    <w:rsid w:val="00D72181"/>
    <w:rsid w:val="00D729B1"/>
    <w:rsid w:val="00D73353"/>
    <w:rsid w:val="00D73EC5"/>
    <w:rsid w:val="00D7427E"/>
    <w:rsid w:val="00D744CC"/>
    <w:rsid w:val="00D74B73"/>
    <w:rsid w:val="00D75574"/>
    <w:rsid w:val="00D756F2"/>
    <w:rsid w:val="00D7587C"/>
    <w:rsid w:val="00D7615E"/>
    <w:rsid w:val="00D8070E"/>
    <w:rsid w:val="00D808DB"/>
    <w:rsid w:val="00D8204B"/>
    <w:rsid w:val="00D82071"/>
    <w:rsid w:val="00D820EF"/>
    <w:rsid w:val="00D82553"/>
    <w:rsid w:val="00D825B4"/>
    <w:rsid w:val="00D82E95"/>
    <w:rsid w:val="00D8429E"/>
    <w:rsid w:val="00D84982"/>
    <w:rsid w:val="00D84E0B"/>
    <w:rsid w:val="00D86782"/>
    <w:rsid w:val="00D87411"/>
    <w:rsid w:val="00D8745F"/>
    <w:rsid w:val="00D87CF9"/>
    <w:rsid w:val="00D90ED1"/>
    <w:rsid w:val="00D90F09"/>
    <w:rsid w:val="00D91DAF"/>
    <w:rsid w:val="00D91E02"/>
    <w:rsid w:val="00D92DC5"/>
    <w:rsid w:val="00D935F4"/>
    <w:rsid w:val="00D93733"/>
    <w:rsid w:val="00D94BA4"/>
    <w:rsid w:val="00D94D5B"/>
    <w:rsid w:val="00D95967"/>
    <w:rsid w:val="00D95E06"/>
    <w:rsid w:val="00D97652"/>
    <w:rsid w:val="00D977C4"/>
    <w:rsid w:val="00D97877"/>
    <w:rsid w:val="00D97C31"/>
    <w:rsid w:val="00DA0494"/>
    <w:rsid w:val="00DA0AB4"/>
    <w:rsid w:val="00DA0DA2"/>
    <w:rsid w:val="00DA1016"/>
    <w:rsid w:val="00DA32B6"/>
    <w:rsid w:val="00DA32F3"/>
    <w:rsid w:val="00DA343B"/>
    <w:rsid w:val="00DA37AE"/>
    <w:rsid w:val="00DA3C77"/>
    <w:rsid w:val="00DA4E6F"/>
    <w:rsid w:val="00DA5B3B"/>
    <w:rsid w:val="00DA692C"/>
    <w:rsid w:val="00DA77DB"/>
    <w:rsid w:val="00DA7879"/>
    <w:rsid w:val="00DA7E99"/>
    <w:rsid w:val="00DB038C"/>
    <w:rsid w:val="00DB085A"/>
    <w:rsid w:val="00DB104D"/>
    <w:rsid w:val="00DB126B"/>
    <w:rsid w:val="00DB131F"/>
    <w:rsid w:val="00DB152B"/>
    <w:rsid w:val="00DB1753"/>
    <w:rsid w:val="00DB1E11"/>
    <w:rsid w:val="00DB28B1"/>
    <w:rsid w:val="00DB2A63"/>
    <w:rsid w:val="00DB2EBD"/>
    <w:rsid w:val="00DB3825"/>
    <w:rsid w:val="00DB3B5B"/>
    <w:rsid w:val="00DB3F9B"/>
    <w:rsid w:val="00DB42C9"/>
    <w:rsid w:val="00DB7060"/>
    <w:rsid w:val="00DC0931"/>
    <w:rsid w:val="00DC0CDA"/>
    <w:rsid w:val="00DC125C"/>
    <w:rsid w:val="00DC147E"/>
    <w:rsid w:val="00DC19A3"/>
    <w:rsid w:val="00DC1ACB"/>
    <w:rsid w:val="00DC2374"/>
    <w:rsid w:val="00DC243F"/>
    <w:rsid w:val="00DC3756"/>
    <w:rsid w:val="00DC39FD"/>
    <w:rsid w:val="00DC40BE"/>
    <w:rsid w:val="00DC474B"/>
    <w:rsid w:val="00DC4BD5"/>
    <w:rsid w:val="00DC4DFB"/>
    <w:rsid w:val="00DC4F71"/>
    <w:rsid w:val="00DC740A"/>
    <w:rsid w:val="00DC741C"/>
    <w:rsid w:val="00DC752D"/>
    <w:rsid w:val="00DD15BA"/>
    <w:rsid w:val="00DD18E1"/>
    <w:rsid w:val="00DD2129"/>
    <w:rsid w:val="00DD31FF"/>
    <w:rsid w:val="00DD3C6C"/>
    <w:rsid w:val="00DD3D99"/>
    <w:rsid w:val="00DD40FF"/>
    <w:rsid w:val="00DD4253"/>
    <w:rsid w:val="00DD6CDF"/>
    <w:rsid w:val="00DD7F14"/>
    <w:rsid w:val="00DE2DEC"/>
    <w:rsid w:val="00DE3F8F"/>
    <w:rsid w:val="00DE4931"/>
    <w:rsid w:val="00DE4C9D"/>
    <w:rsid w:val="00DE513A"/>
    <w:rsid w:val="00DE565E"/>
    <w:rsid w:val="00DE58F2"/>
    <w:rsid w:val="00DE63D8"/>
    <w:rsid w:val="00DE6450"/>
    <w:rsid w:val="00DF0EAD"/>
    <w:rsid w:val="00DF0FF8"/>
    <w:rsid w:val="00DF1148"/>
    <w:rsid w:val="00DF11D5"/>
    <w:rsid w:val="00DF1646"/>
    <w:rsid w:val="00DF1FB4"/>
    <w:rsid w:val="00DF217A"/>
    <w:rsid w:val="00DF23DB"/>
    <w:rsid w:val="00DF2531"/>
    <w:rsid w:val="00DF2AF4"/>
    <w:rsid w:val="00DF318E"/>
    <w:rsid w:val="00DF4153"/>
    <w:rsid w:val="00DF51AE"/>
    <w:rsid w:val="00DF5B3A"/>
    <w:rsid w:val="00DF5D1C"/>
    <w:rsid w:val="00DF72A2"/>
    <w:rsid w:val="00E01242"/>
    <w:rsid w:val="00E0159D"/>
    <w:rsid w:val="00E0241C"/>
    <w:rsid w:val="00E03462"/>
    <w:rsid w:val="00E03AB6"/>
    <w:rsid w:val="00E04A10"/>
    <w:rsid w:val="00E04D3C"/>
    <w:rsid w:val="00E04F76"/>
    <w:rsid w:val="00E054EB"/>
    <w:rsid w:val="00E056C5"/>
    <w:rsid w:val="00E06BA2"/>
    <w:rsid w:val="00E072A5"/>
    <w:rsid w:val="00E07871"/>
    <w:rsid w:val="00E07F2F"/>
    <w:rsid w:val="00E10818"/>
    <w:rsid w:val="00E11271"/>
    <w:rsid w:val="00E114B4"/>
    <w:rsid w:val="00E1159D"/>
    <w:rsid w:val="00E11B07"/>
    <w:rsid w:val="00E12187"/>
    <w:rsid w:val="00E12789"/>
    <w:rsid w:val="00E12ED2"/>
    <w:rsid w:val="00E1316E"/>
    <w:rsid w:val="00E131C6"/>
    <w:rsid w:val="00E13621"/>
    <w:rsid w:val="00E13BCB"/>
    <w:rsid w:val="00E1521B"/>
    <w:rsid w:val="00E153FD"/>
    <w:rsid w:val="00E158EF"/>
    <w:rsid w:val="00E1595F"/>
    <w:rsid w:val="00E16F65"/>
    <w:rsid w:val="00E17332"/>
    <w:rsid w:val="00E20B13"/>
    <w:rsid w:val="00E20F53"/>
    <w:rsid w:val="00E20F89"/>
    <w:rsid w:val="00E21249"/>
    <w:rsid w:val="00E2179E"/>
    <w:rsid w:val="00E22593"/>
    <w:rsid w:val="00E22E92"/>
    <w:rsid w:val="00E2416B"/>
    <w:rsid w:val="00E24B71"/>
    <w:rsid w:val="00E24C8E"/>
    <w:rsid w:val="00E24CC9"/>
    <w:rsid w:val="00E24F13"/>
    <w:rsid w:val="00E252C0"/>
    <w:rsid w:val="00E258D2"/>
    <w:rsid w:val="00E25B7B"/>
    <w:rsid w:val="00E26146"/>
    <w:rsid w:val="00E266AA"/>
    <w:rsid w:val="00E27E66"/>
    <w:rsid w:val="00E30160"/>
    <w:rsid w:val="00E3021D"/>
    <w:rsid w:val="00E3057C"/>
    <w:rsid w:val="00E30793"/>
    <w:rsid w:val="00E322D3"/>
    <w:rsid w:val="00E324B0"/>
    <w:rsid w:val="00E32CDC"/>
    <w:rsid w:val="00E32DE6"/>
    <w:rsid w:val="00E32F94"/>
    <w:rsid w:val="00E33B29"/>
    <w:rsid w:val="00E34289"/>
    <w:rsid w:val="00E342EE"/>
    <w:rsid w:val="00E3430F"/>
    <w:rsid w:val="00E346E5"/>
    <w:rsid w:val="00E35EB3"/>
    <w:rsid w:val="00E362E2"/>
    <w:rsid w:val="00E36A94"/>
    <w:rsid w:val="00E37149"/>
    <w:rsid w:val="00E37185"/>
    <w:rsid w:val="00E3731A"/>
    <w:rsid w:val="00E37A90"/>
    <w:rsid w:val="00E4050C"/>
    <w:rsid w:val="00E40517"/>
    <w:rsid w:val="00E4080C"/>
    <w:rsid w:val="00E40848"/>
    <w:rsid w:val="00E408AB"/>
    <w:rsid w:val="00E410E0"/>
    <w:rsid w:val="00E4214B"/>
    <w:rsid w:val="00E4217A"/>
    <w:rsid w:val="00E424EC"/>
    <w:rsid w:val="00E42BAF"/>
    <w:rsid w:val="00E43148"/>
    <w:rsid w:val="00E43310"/>
    <w:rsid w:val="00E434D8"/>
    <w:rsid w:val="00E43705"/>
    <w:rsid w:val="00E43941"/>
    <w:rsid w:val="00E46730"/>
    <w:rsid w:val="00E46865"/>
    <w:rsid w:val="00E46A98"/>
    <w:rsid w:val="00E46C1E"/>
    <w:rsid w:val="00E46E8B"/>
    <w:rsid w:val="00E475A9"/>
    <w:rsid w:val="00E501D3"/>
    <w:rsid w:val="00E51379"/>
    <w:rsid w:val="00E513F8"/>
    <w:rsid w:val="00E550EF"/>
    <w:rsid w:val="00E55B31"/>
    <w:rsid w:val="00E56CB0"/>
    <w:rsid w:val="00E57091"/>
    <w:rsid w:val="00E570CF"/>
    <w:rsid w:val="00E60826"/>
    <w:rsid w:val="00E60EF8"/>
    <w:rsid w:val="00E61217"/>
    <w:rsid w:val="00E619E4"/>
    <w:rsid w:val="00E62143"/>
    <w:rsid w:val="00E62727"/>
    <w:rsid w:val="00E63609"/>
    <w:rsid w:val="00E636E4"/>
    <w:rsid w:val="00E6373C"/>
    <w:rsid w:val="00E63FA0"/>
    <w:rsid w:val="00E646C9"/>
    <w:rsid w:val="00E647D2"/>
    <w:rsid w:val="00E64BE0"/>
    <w:rsid w:val="00E64E60"/>
    <w:rsid w:val="00E658C7"/>
    <w:rsid w:val="00E659C8"/>
    <w:rsid w:val="00E65F55"/>
    <w:rsid w:val="00E66585"/>
    <w:rsid w:val="00E6695A"/>
    <w:rsid w:val="00E66DB2"/>
    <w:rsid w:val="00E67490"/>
    <w:rsid w:val="00E67CBB"/>
    <w:rsid w:val="00E7126C"/>
    <w:rsid w:val="00E712F9"/>
    <w:rsid w:val="00E7177B"/>
    <w:rsid w:val="00E718B1"/>
    <w:rsid w:val="00E72E93"/>
    <w:rsid w:val="00E7387B"/>
    <w:rsid w:val="00E740C9"/>
    <w:rsid w:val="00E7411E"/>
    <w:rsid w:val="00E74264"/>
    <w:rsid w:val="00E74374"/>
    <w:rsid w:val="00E744E8"/>
    <w:rsid w:val="00E75638"/>
    <w:rsid w:val="00E760F7"/>
    <w:rsid w:val="00E76471"/>
    <w:rsid w:val="00E768E9"/>
    <w:rsid w:val="00E76C61"/>
    <w:rsid w:val="00E806EA"/>
    <w:rsid w:val="00E8146E"/>
    <w:rsid w:val="00E8148A"/>
    <w:rsid w:val="00E81B1D"/>
    <w:rsid w:val="00E8236D"/>
    <w:rsid w:val="00E8241F"/>
    <w:rsid w:val="00E83B63"/>
    <w:rsid w:val="00E84317"/>
    <w:rsid w:val="00E843E0"/>
    <w:rsid w:val="00E85565"/>
    <w:rsid w:val="00E85BDE"/>
    <w:rsid w:val="00E862EA"/>
    <w:rsid w:val="00E8653E"/>
    <w:rsid w:val="00E86A67"/>
    <w:rsid w:val="00E87018"/>
    <w:rsid w:val="00E87A33"/>
    <w:rsid w:val="00E87D9C"/>
    <w:rsid w:val="00E916AF"/>
    <w:rsid w:val="00E91DF7"/>
    <w:rsid w:val="00E927B4"/>
    <w:rsid w:val="00E9339E"/>
    <w:rsid w:val="00E9358D"/>
    <w:rsid w:val="00E9623C"/>
    <w:rsid w:val="00E969DE"/>
    <w:rsid w:val="00E96EBD"/>
    <w:rsid w:val="00E97020"/>
    <w:rsid w:val="00E9791D"/>
    <w:rsid w:val="00EA0239"/>
    <w:rsid w:val="00EA0587"/>
    <w:rsid w:val="00EA1BCB"/>
    <w:rsid w:val="00EA1BE1"/>
    <w:rsid w:val="00EA21C5"/>
    <w:rsid w:val="00EA2750"/>
    <w:rsid w:val="00EA437B"/>
    <w:rsid w:val="00EA5237"/>
    <w:rsid w:val="00EA6207"/>
    <w:rsid w:val="00EA6996"/>
    <w:rsid w:val="00EA78A5"/>
    <w:rsid w:val="00EA7980"/>
    <w:rsid w:val="00EA79BE"/>
    <w:rsid w:val="00EB0B93"/>
    <w:rsid w:val="00EB2621"/>
    <w:rsid w:val="00EB3347"/>
    <w:rsid w:val="00EB3D1C"/>
    <w:rsid w:val="00EB5126"/>
    <w:rsid w:val="00EB580C"/>
    <w:rsid w:val="00EB599F"/>
    <w:rsid w:val="00EB6AC9"/>
    <w:rsid w:val="00EB6F19"/>
    <w:rsid w:val="00EB72B7"/>
    <w:rsid w:val="00EB740A"/>
    <w:rsid w:val="00EC0F79"/>
    <w:rsid w:val="00EC1248"/>
    <w:rsid w:val="00EC13BF"/>
    <w:rsid w:val="00EC1D0C"/>
    <w:rsid w:val="00EC258F"/>
    <w:rsid w:val="00EC2DE0"/>
    <w:rsid w:val="00EC35D9"/>
    <w:rsid w:val="00EC3D25"/>
    <w:rsid w:val="00EC4439"/>
    <w:rsid w:val="00EC46C1"/>
    <w:rsid w:val="00EC4E96"/>
    <w:rsid w:val="00EC5B56"/>
    <w:rsid w:val="00EC616B"/>
    <w:rsid w:val="00EC64EE"/>
    <w:rsid w:val="00EC7BEC"/>
    <w:rsid w:val="00EC7D1D"/>
    <w:rsid w:val="00ED0833"/>
    <w:rsid w:val="00ED1575"/>
    <w:rsid w:val="00ED1906"/>
    <w:rsid w:val="00ED1E0A"/>
    <w:rsid w:val="00ED1FA5"/>
    <w:rsid w:val="00ED3310"/>
    <w:rsid w:val="00ED4175"/>
    <w:rsid w:val="00ED5105"/>
    <w:rsid w:val="00ED544A"/>
    <w:rsid w:val="00ED558F"/>
    <w:rsid w:val="00ED5F5C"/>
    <w:rsid w:val="00ED6B96"/>
    <w:rsid w:val="00ED71E5"/>
    <w:rsid w:val="00EE05F0"/>
    <w:rsid w:val="00EE0875"/>
    <w:rsid w:val="00EE09F3"/>
    <w:rsid w:val="00EE0E1B"/>
    <w:rsid w:val="00EE1A3C"/>
    <w:rsid w:val="00EE1C5B"/>
    <w:rsid w:val="00EE2112"/>
    <w:rsid w:val="00EE2C2F"/>
    <w:rsid w:val="00EE2CFF"/>
    <w:rsid w:val="00EE333D"/>
    <w:rsid w:val="00EE3605"/>
    <w:rsid w:val="00EE3806"/>
    <w:rsid w:val="00EE38F4"/>
    <w:rsid w:val="00EE43B5"/>
    <w:rsid w:val="00EE4A4F"/>
    <w:rsid w:val="00EE5ACC"/>
    <w:rsid w:val="00EE5D71"/>
    <w:rsid w:val="00EE6311"/>
    <w:rsid w:val="00EE6F1A"/>
    <w:rsid w:val="00EE7F9F"/>
    <w:rsid w:val="00EF0365"/>
    <w:rsid w:val="00EF0676"/>
    <w:rsid w:val="00EF0D66"/>
    <w:rsid w:val="00EF23FA"/>
    <w:rsid w:val="00EF258B"/>
    <w:rsid w:val="00EF2804"/>
    <w:rsid w:val="00EF3DB0"/>
    <w:rsid w:val="00EF3FC6"/>
    <w:rsid w:val="00EF41A6"/>
    <w:rsid w:val="00EF4A69"/>
    <w:rsid w:val="00EF5E67"/>
    <w:rsid w:val="00EF6E9B"/>
    <w:rsid w:val="00EF75F9"/>
    <w:rsid w:val="00EF7861"/>
    <w:rsid w:val="00EF7B27"/>
    <w:rsid w:val="00F0011F"/>
    <w:rsid w:val="00F003CE"/>
    <w:rsid w:val="00F005BA"/>
    <w:rsid w:val="00F00FC1"/>
    <w:rsid w:val="00F01A7C"/>
    <w:rsid w:val="00F01C6F"/>
    <w:rsid w:val="00F01E5B"/>
    <w:rsid w:val="00F01F3B"/>
    <w:rsid w:val="00F02ED0"/>
    <w:rsid w:val="00F038E4"/>
    <w:rsid w:val="00F0390C"/>
    <w:rsid w:val="00F03928"/>
    <w:rsid w:val="00F0459C"/>
    <w:rsid w:val="00F04C34"/>
    <w:rsid w:val="00F04EB2"/>
    <w:rsid w:val="00F051FA"/>
    <w:rsid w:val="00F05254"/>
    <w:rsid w:val="00F05292"/>
    <w:rsid w:val="00F05338"/>
    <w:rsid w:val="00F064EC"/>
    <w:rsid w:val="00F06766"/>
    <w:rsid w:val="00F067AA"/>
    <w:rsid w:val="00F06E94"/>
    <w:rsid w:val="00F07031"/>
    <w:rsid w:val="00F100FC"/>
    <w:rsid w:val="00F1106C"/>
    <w:rsid w:val="00F12378"/>
    <w:rsid w:val="00F12AF2"/>
    <w:rsid w:val="00F13B1B"/>
    <w:rsid w:val="00F1454A"/>
    <w:rsid w:val="00F1497C"/>
    <w:rsid w:val="00F1557F"/>
    <w:rsid w:val="00F1599B"/>
    <w:rsid w:val="00F15F4E"/>
    <w:rsid w:val="00F17C21"/>
    <w:rsid w:val="00F205E1"/>
    <w:rsid w:val="00F20752"/>
    <w:rsid w:val="00F20CFF"/>
    <w:rsid w:val="00F215F1"/>
    <w:rsid w:val="00F2164E"/>
    <w:rsid w:val="00F22109"/>
    <w:rsid w:val="00F23E65"/>
    <w:rsid w:val="00F241AB"/>
    <w:rsid w:val="00F2740F"/>
    <w:rsid w:val="00F27615"/>
    <w:rsid w:val="00F27B5F"/>
    <w:rsid w:val="00F27ED4"/>
    <w:rsid w:val="00F30719"/>
    <w:rsid w:val="00F31318"/>
    <w:rsid w:val="00F32527"/>
    <w:rsid w:val="00F32CAB"/>
    <w:rsid w:val="00F338B5"/>
    <w:rsid w:val="00F33B3B"/>
    <w:rsid w:val="00F33E58"/>
    <w:rsid w:val="00F33F90"/>
    <w:rsid w:val="00F3496E"/>
    <w:rsid w:val="00F3692D"/>
    <w:rsid w:val="00F36CC6"/>
    <w:rsid w:val="00F37C5D"/>
    <w:rsid w:val="00F40429"/>
    <w:rsid w:val="00F40479"/>
    <w:rsid w:val="00F405A8"/>
    <w:rsid w:val="00F41184"/>
    <w:rsid w:val="00F41B0B"/>
    <w:rsid w:val="00F428BF"/>
    <w:rsid w:val="00F42B6B"/>
    <w:rsid w:val="00F42E0D"/>
    <w:rsid w:val="00F43743"/>
    <w:rsid w:val="00F4387C"/>
    <w:rsid w:val="00F43B77"/>
    <w:rsid w:val="00F44793"/>
    <w:rsid w:val="00F45B18"/>
    <w:rsid w:val="00F461FB"/>
    <w:rsid w:val="00F4765B"/>
    <w:rsid w:val="00F4782C"/>
    <w:rsid w:val="00F47C53"/>
    <w:rsid w:val="00F47FD5"/>
    <w:rsid w:val="00F50101"/>
    <w:rsid w:val="00F50607"/>
    <w:rsid w:val="00F51B70"/>
    <w:rsid w:val="00F51C12"/>
    <w:rsid w:val="00F528BD"/>
    <w:rsid w:val="00F529BB"/>
    <w:rsid w:val="00F56434"/>
    <w:rsid w:val="00F56946"/>
    <w:rsid w:val="00F56BE5"/>
    <w:rsid w:val="00F60CBF"/>
    <w:rsid w:val="00F60E61"/>
    <w:rsid w:val="00F61B23"/>
    <w:rsid w:val="00F62AC7"/>
    <w:rsid w:val="00F634BB"/>
    <w:rsid w:val="00F63555"/>
    <w:rsid w:val="00F639EA"/>
    <w:rsid w:val="00F64160"/>
    <w:rsid w:val="00F64590"/>
    <w:rsid w:val="00F64B52"/>
    <w:rsid w:val="00F65048"/>
    <w:rsid w:val="00F65E57"/>
    <w:rsid w:val="00F6648D"/>
    <w:rsid w:val="00F665F6"/>
    <w:rsid w:val="00F667CB"/>
    <w:rsid w:val="00F67654"/>
    <w:rsid w:val="00F67C78"/>
    <w:rsid w:val="00F700F3"/>
    <w:rsid w:val="00F7061A"/>
    <w:rsid w:val="00F714D1"/>
    <w:rsid w:val="00F73659"/>
    <w:rsid w:val="00F74CCE"/>
    <w:rsid w:val="00F75E9A"/>
    <w:rsid w:val="00F760DC"/>
    <w:rsid w:val="00F76981"/>
    <w:rsid w:val="00F77C16"/>
    <w:rsid w:val="00F77E79"/>
    <w:rsid w:val="00F80A1E"/>
    <w:rsid w:val="00F80B03"/>
    <w:rsid w:val="00F80B14"/>
    <w:rsid w:val="00F83014"/>
    <w:rsid w:val="00F83263"/>
    <w:rsid w:val="00F84398"/>
    <w:rsid w:val="00F84508"/>
    <w:rsid w:val="00F84BF8"/>
    <w:rsid w:val="00F84FFE"/>
    <w:rsid w:val="00F854E6"/>
    <w:rsid w:val="00F85593"/>
    <w:rsid w:val="00F86336"/>
    <w:rsid w:val="00F86F5D"/>
    <w:rsid w:val="00F87114"/>
    <w:rsid w:val="00F87552"/>
    <w:rsid w:val="00F87621"/>
    <w:rsid w:val="00F87E53"/>
    <w:rsid w:val="00F902E7"/>
    <w:rsid w:val="00F90BB8"/>
    <w:rsid w:val="00F90F99"/>
    <w:rsid w:val="00F91D21"/>
    <w:rsid w:val="00F93276"/>
    <w:rsid w:val="00F9410C"/>
    <w:rsid w:val="00F94D15"/>
    <w:rsid w:val="00F94DF6"/>
    <w:rsid w:val="00F9562D"/>
    <w:rsid w:val="00F957C5"/>
    <w:rsid w:val="00F95EFE"/>
    <w:rsid w:val="00F96656"/>
    <w:rsid w:val="00F9762B"/>
    <w:rsid w:val="00FA03F9"/>
    <w:rsid w:val="00FA05BB"/>
    <w:rsid w:val="00FA08CE"/>
    <w:rsid w:val="00FA0AD8"/>
    <w:rsid w:val="00FA0C10"/>
    <w:rsid w:val="00FA0F69"/>
    <w:rsid w:val="00FA11C8"/>
    <w:rsid w:val="00FA16FD"/>
    <w:rsid w:val="00FA239A"/>
    <w:rsid w:val="00FA36CE"/>
    <w:rsid w:val="00FA3DE3"/>
    <w:rsid w:val="00FA3FED"/>
    <w:rsid w:val="00FA4303"/>
    <w:rsid w:val="00FA43D2"/>
    <w:rsid w:val="00FA47DF"/>
    <w:rsid w:val="00FA4AD2"/>
    <w:rsid w:val="00FA6905"/>
    <w:rsid w:val="00FA6F4A"/>
    <w:rsid w:val="00FA7F12"/>
    <w:rsid w:val="00FB05BD"/>
    <w:rsid w:val="00FB126A"/>
    <w:rsid w:val="00FB180E"/>
    <w:rsid w:val="00FB2987"/>
    <w:rsid w:val="00FB334D"/>
    <w:rsid w:val="00FB3447"/>
    <w:rsid w:val="00FB39F7"/>
    <w:rsid w:val="00FB3A0E"/>
    <w:rsid w:val="00FB519E"/>
    <w:rsid w:val="00FB5ADD"/>
    <w:rsid w:val="00FB5E1B"/>
    <w:rsid w:val="00FB6056"/>
    <w:rsid w:val="00FB7979"/>
    <w:rsid w:val="00FC02C1"/>
    <w:rsid w:val="00FC091B"/>
    <w:rsid w:val="00FC0A9A"/>
    <w:rsid w:val="00FC0B5D"/>
    <w:rsid w:val="00FC0BAA"/>
    <w:rsid w:val="00FC0D1C"/>
    <w:rsid w:val="00FC17C6"/>
    <w:rsid w:val="00FC2786"/>
    <w:rsid w:val="00FC2DF6"/>
    <w:rsid w:val="00FC3DBE"/>
    <w:rsid w:val="00FC4108"/>
    <w:rsid w:val="00FC4126"/>
    <w:rsid w:val="00FC45C7"/>
    <w:rsid w:val="00FC4F89"/>
    <w:rsid w:val="00FC6DBE"/>
    <w:rsid w:val="00FD0939"/>
    <w:rsid w:val="00FD20C1"/>
    <w:rsid w:val="00FD212C"/>
    <w:rsid w:val="00FD2F84"/>
    <w:rsid w:val="00FD3A70"/>
    <w:rsid w:val="00FD431B"/>
    <w:rsid w:val="00FD45AD"/>
    <w:rsid w:val="00FD49C4"/>
    <w:rsid w:val="00FD4B20"/>
    <w:rsid w:val="00FD505B"/>
    <w:rsid w:val="00FD5E77"/>
    <w:rsid w:val="00FD5ED7"/>
    <w:rsid w:val="00FD6341"/>
    <w:rsid w:val="00FD6BB6"/>
    <w:rsid w:val="00FD6EA9"/>
    <w:rsid w:val="00FD754D"/>
    <w:rsid w:val="00FD7659"/>
    <w:rsid w:val="00FD771F"/>
    <w:rsid w:val="00FD7789"/>
    <w:rsid w:val="00FD79CF"/>
    <w:rsid w:val="00FE128E"/>
    <w:rsid w:val="00FE1362"/>
    <w:rsid w:val="00FE1553"/>
    <w:rsid w:val="00FE16F0"/>
    <w:rsid w:val="00FE1BE3"/>
    <w:rsid w:val="00FE1D59"/>
    <w:rsid w:val="00FE2019"/>
    <w:rsid w:val="00FE31AA"/>
    <w:rsid w:val="00FE3F9A"/>
    <w:rsid w:val="00FE42ED"/>
    <w:rsid w:val="00FE50C5"/>
    <w:rsid w:val="00FE544E"/>
    <w:rsid w:val="00FE5528"/>
    <w:rsid w:val="00FE62FB"/>
    <w:rsid w:val="00FE6BF9"/>
    <w:rsid w:val="00FE70E4"/>
    <w:rsid w:val="00FF120C"/>
    <w:rsid w:val="00FF1392"/>
    <w:rsid w:val="00FF2098"/>
    <w:rsid w:val="00FF37C0"/>
    <w:rsid w:val="00FF3CB5"/>
    <w:rsid w:val="00FF613F"/>
    <w:rsid w:val="00FF6EA9"/>
    <w:rsid w:val="00FF6F43"/>
    <w:rsid w:val="00FF7809"/>
    <w:rsid w:val="00FF78F6"/>
    <w:rsid w:val="00FF7B9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l-GR" w:eastAsia="el-G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1A16FD"/>
    <w:pPr>
      <w:spacing w:after="200" w:line="276" w:lineRule="auto"/>
      <w:jc w:val="both"/>
    </w:pPr>
    <w:rPr>
      <w:lang w:val="en-US" w:eastAsia="en-US"/>
    </w:rPr>
  </w:style>
  <w:style w:type="paragraph" w:styleId="1">
    <w:name w:val="heading 1"/>
    <w:basedOn w:val="a"/>
    <w:next w:val="a"/>
    <w:link w:val="1Char"/>
    <w:uiPriority w:val="99"/>
    <w:qFormat/>
    <w:rsid w:val="001A16FD"/>
    <w:pPr>
      <w:spacing w:before="300" w:after="40"/>
      <w:jc w:val="left"/>
      <w:outlineLvl w:val="0"/>
    </w:pPr>
    <w:rPr>
      <w:smallCaps/>
      <w:spacing w:val="5"/>
      <w:sz w:val="32"/>
      <w:szCs w:val="32"/>
    </w:rPr>
  </w:style>
  <w:style w:type="paragraph" w:styleId="2">
    <w:name w:val="heading 2"/>
    <w:basedOn w:val="a"/>
    <w:next w:val="a"/>
    <w:link w:val="2Char"/>
    <w:uiPriority w:val="99"/>
    <w:qFormat/>
    <w:rsid w:val="001A16FD"/>
    <w:pPr>
      <w:spacing w:before="240" w:after="80"/>
      <w:jc w:val="left"/>
      <w:outlineLvl w:val="1"/>
    </w:pPr>
    <w:rPr>
      <w:smallCaps/>
      <w:spacing w:val="5"/>
      <w:sz w:val="28"/>
      <w:szCs w:val="28"/>
    </w:rPr>
  </w:style>
  <w:style w:type="paragraph" w:styleId="3">
    <w:name w:val="heading 3"/>
    <w:basedOn w:val="a"/>
    <w:next w:val="a"/>
    <w:link w:val="3Char"/>
    <w:uiPriority w:val="99"/>
    <w:qFormat/>
    <w:rsid w:val="001A16FD"/>
    <w:pPr>
      <w:spacing w:after="0"/>
      <w:jc w:val="left"/>
      <w:outlineLvl w:val="2"/>
    </w:pPr>
    <w:rPr>
      <w:smallCaps/>
      <w:spacing w:val="5"/>
      <w:sz w:val="24"/>
      <w:szCs w:val="24"/>
    </w:rPr>
  </w:style>
  <w:style w:type="paragraph" w:styleId="4">
    <w:name w:val="heading 4"/>
    <w:basedOn w:val="a"/>
    <w:next w:val="a"/>
    <w:link w:val="4Char"/>
    <w:uiPriority w:val="99"/>
    <w:qFormat/>
    <w:rsid w:val="001A16FD"/>
    <w:pPr>
      <w:spacing w:before="240" w:after="0"/>
      <w:jc w:val="left"/>
      <w:outlineLvl w:val="3"/>
    </w:pPr>
    <w:rPr>
      <w:smallCaps/>
      <w:spacing w:val="10"/>
      <w:sz w:val="22"/>
      <w:szCs w:val="22"/>
    </w:rPr>
  </w:style>
  <w:style w:type="paragraph" w:styleId="5">
    <w:name w:val="heading 5"/>
    <w:basedOn w:val="a"/>
    <w:next w:val="a"/>
    <w:link w:val="5Char"/>
    <w:uiPriority w:val="99"/>
    <w:qFormat/>
    <w:rsid w:val="001A16FD"/>
    <w:pPr>
      <w:spacing w:before="200" w:after="0"/>
      <w:jc w:val="left"/>
      <w:outlineLvl w:val="4"/>
    </w:pPr>
    <w:rPr>
      <w:smallCaps/>
      <w:color w:val="943634"/>
      <w:spacing w:val="10"/>
      <w:sz w:val="22"/>
      <w:szCs w:val="26"/>
    </w:rPr>
  </w:style>
  <w:style w:type="paragraph" w:styleId="6">
    <w:name w:val="heading 6"/>
    <w:basedOn w:val="a"/>
    <w:next w:val="a"/>
    <w:link w:val="6Char"/>
    <w:uiPriority w:val="99"/>
    <w:qFormat/>
    <w:rsid w:val="001A16FD"/>
    <w:pPr>
      <w:spacing w:after="0"/>
      <w:jc w:val="left"/>
      <w:outlineLvl w:val="5"/>
    </w:pPr>
    <w:rPr>
      <w:smallCaps/>
      <w:color w:val="C0504D"/>
      <w:spacing w:val="5"/>
      <w:sz w:val="22"/>
    </w:rPr>
  </w:style>
  <w:style w:type="paragraph" w:styleId="7">
    <w:name w:val="heading 7"/>
    <w:basedOn w:val="a"/>
    <w:next w:val="a"/>
    <w:link w:val="7Char"/>
    <w:uiPriority w:val="99"/>
    <w:qFormat/>
    <w:rsid w:val="001A16FD"/>
    <w:pPr>
      <w:spacing w:after="0"/>
      <w:jc w:val="left"/>
      <w:outlineLvl w:val="6"/>
    </w:pPr>
    <w:rPr>
      <w:b/>
      <w:smallCaps/>
      <w:color w:val="C0504D"/>
      <w:spacing w:val="10"/>
    </w:rPr>
  </w:style>
  <w:style w:type="paragraph" w:styleId="8">
    <w:name w:val="heading 8"/>
    <w:basedOn w:val="a"/>
    <w:next w:val="a"/>
    <w:link w:val="8Char"/>
    <w:uiPriority w:val="99"/>
    <w:qFormat/>
    <w:rsid w:val="001A16FD"/>
    <w:pPr>
      <w:spacing w:after="0"/>
      <w:jc w:val="left"/>
      <w:outlineLvl w:val="7"/>
    </w:pPr>
    <w:rPr>
      <w:b/>
      <w:i/>
      <w:smallCaps/>
      <w:color w:val="943634"/>
    </w:rPr>
  </w:style>
  <w:style w:type="paragraph" w:styleId="9">
    <w:name w:val="heading 9"/>
    <w:basedOn w:val="a"/>
    <w:next w:val="a"/>
    <w:link w:val="9Char"/>
    <w:uiPriority w:val="99"/>
    <w:qFormat/>
    <w:rsid w:val="001A16FD"/>
    <w:pPr>
      <w:spacing w:after="0"/>
      <w:jc w:val="left"/>
      <w:outlineLvl w:val="8"/>
    </w:pPr>
    <w:rPr>
      <w:b/>
      <w:i/>
      <w:smallCaps/>
      <w:color w:val="6224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1A16FD"/>
    <w:rPr>
      <w:rFonts w:cs="Times New Roman"/>
      <w:smallCaps/>
      <w:spacing w:val="5"/>
      <w:sz w:val="32"/>
      <w:szCs w:val="32"/>
    </w:rPr>
  </w:style>
  <w:style w:type="character" w:customStyle="1" w:styleId="2Char">
    <w:name w:val="Επικεφαλίδα 2 Char"/>
    <w:basedOn w:val="a0"/>
    <w:link w:val="2"/>
    <w:uiPriority w:val="99"/>
    <w:semiHidden/>
    <w:locked/>
    <w:rsid w:val="001A16FD"/>
    <w:rPr>
      <w:rFonts w:cs="Times New Roman"/>
      <w:smallCaps/>
      <w:spacing w:val="5"/>
      <w:sz w:val="28"/>
      <w:szCs w:val="28"/>
    </w:rPr>
  </w:style>
  <w:style w:type="character" w:customStyle="1" w:styleId="3Char">
    <w:name w:val="Επικεφαλίδα 3 Char"/>
    <w:basedOn w:val="a0"/>
    <w:link w:val="3"/>
    <w:uiPriority w:val="99"/>
    <w:semiHidden/>
    <w:locked/>
    <w:rsid w:val="001A16FD"/>
    <w:rPr>
      <w:rFonts w:cs="Times New Roman"/>
      <w:smallCaps/>
      <w:spacing w:val="5"/>
      <w:sz w:val="24"/>
      <w:szCs w:val="24"/>
    </w:rPr>
  </w:style>
  <w:style w:type="character" w:customStyle="1" w:styleId="4Char">
    <w:name w:val="Επικεφαλίδα 4 Char"/>
    <w:basedOn w:val="a0"/>
    <w:link w:val="4"/>
    <w:uiPriority w:val="99"/>
    <w:semiHidden/>
    <w:locked/>
    <w:rsid w:val="001A16FD"/>
    <w:rPr>
      <w:rFonts w:cs="Times New Roman"/>
      <w:smallCaps/>
      <w:spacing w:val="10"/>
      <w:sz w:val="22"/>
      <w:szCs w:val="22"/>
    </w:rPr>
  </w:style>
  <w:style w:type="character" w:customStyle="1" w:styleId="5Char">
    <w:name w:val="Επικεφαλίδα 5 Char"/>
    <w:basedOn w:val="a0"/>
    <w:link w:val="5"/>
    <w:uiPriority w:val="99"/>
    <w:semiHidden/>
    <w:locked/>
    <w:rsid w:val="001A16FD"/>
    <w:rPr>
      <w:rFonts w:cs="Times New Roman"/>
      <w:smallCaps/>
      <w:color w:val="943634"/>
      <w:spacing w:val="10"/>
      <w:sz w:val="26"/>
      <w:szCs w:val="26"/>
    </w:rPr>
  </w:style>
  <w:style w:type="character" w:customStyle="1" w:styleId="6Char">
    <w:name w:val="Επικεφαλίδα 6 Char"/>
    <w:basedOn w:val="a0"/>
    <w:link w:val="6"/>
    <w:uiPriority w:val="99"/>
    <w:semiHidden/>
    <w:locked/>
    <w:rsid w:val="001A16FD"/>
    <w:rPr>
      <w:rFonts w:cs="Times New Roman"/>
      <w:smallCaps/>
      <w:color w:val="C0504D"/>
      <w:spacing w:val="5"/>
      <w:sz w:val="22"/>
    </w:rPr>
  </w:style>
  <w:style w:type="character" w:customStyle="1" w:styleId="7Char">
    <w:name w:val="Επικεφαλίδα 7 Char"/>
    <w:basedOn w:val="a0"/>
    <w:link w:val="7"/>
    <w:uiPriority w:val="99"/>
    <w:semiHidden/>
    <w:locked/>
    <w:rsid w:val="001A16FD"/>
    <w:rPr>
      <w:rFonts w:cs="Times New Roman"/>
      <w:b/>
      <w:smallCaps/>
      <w:color w:val="C0504D"/>
      <w:spacing w:val="10"/>
    </w:rPr>
  </w:style>
  <w:style w:type="character" w:customStyle="1" w:styleId="8Char">
    <w:name w:val="Επικεφαλίδα 8 Char"/>
    <w:basedOn w:val="a0"/>
    <w:link w:val="8"/>
    <w:uiPriority w:val="99"/>
    <w:semiHidden/>
    <w:locked/>
    <w:rsid w:val="001A16FD"/>
    <w:rPr>
      <w:rFonts w:cs="Times New Roman"/>
      <w:b/>
      <w:i/>
      <w:smallCaps/>
      <w:color w:val="943634"/>
    </w:rPr>
  </w:style>
  <w:style w:type="character" w:customStyle="1" w:styleId="9Char">
    <w:name w:val="Επικεφαλίδα 9 Char"/>
    <w:basedOn w:val="a0"/>
    <w:link w:val="9"/>
    <w:uiPriority w:val="99"/>
    <w:semiHidden/>
    <w:locked/>
    <w:rsid w:val="001A16FD"/>
    <w:rPr>
      <w:rFonts w:cs="Times New Roman"/>
      <w:b/>
      <w:i/>
      <w:smallCaps/>
      <w:color w:val="622423"/>
    </w:rPr>
  </w:style>
  <w:style w:type="paragraph" w:styleId="a3">
    <w:name w:val="Balloon Text"/>
    <w:basedOn w:val="a"/>
    <w:link w:val="Char"/>
    <w:uiPriority w:val="99"/>
    <w:semiHidden/>
    <w:rsid w:val="00080065"/>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locked/>
    <w:rsid w:val="00080065"/>
    <w:rPr>
      <w:rFonts w:ascii="Tahoma" w:hAnsi="Tahoma" w:cs="Tahoma"/>
      <w:sz w:val="16"/>
      <w:szCs w:val="16"/>
    </w:rPr>
  </w:style>
  <w:style w:type="table" w:customStyle="1" w:styleId="LightShading-Accent11">
    <w:name w:val="Light Shading - Accent 11"/>
    <w:uiPriority w:val="99"/>
    <w:rsid w:val="00080065"/>
    <w:rPr>
      <w:color w:val="365F91"/>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2">
    <w:name w:val="Light Shading Accent 2"/>
    <w:basedOn w:val="a1"/>
    <w:uiPriority w:val="99"/>
    <w:rsid w:val="00080065"/>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paragraph" w:styleId="a4">
    <w:name w:val="caption"/>
    <w:basedOn w:val="a"/>
    <w:next w:val="a"/>
    <w:uiPriority w:val="99"/>
    <w:qFormat/>
    <w:rsid w:val="001A16FD"/>
    <w:rPr>
      <w:b/>
      <w:bCs/>
      <w:caps/>
      <w:sz w:val="16"/>
      <w:szCs w:val="18"/>
    </w:rPr>
  </w:style>
  <w:style w:type="paragraph" w:styleId="a5">
    <w:name w:val="Title"/>
    <w:basedOn w:val="a"/>
    <w:next w:val="a"/>
    <w:link w:val="Char0"/>
    <w:uiPriority w:val="99"/>
    <w:qFormat/>
    <w:rsid w:val="001A16FD"/>
    <w:pPr>
      <w:pBdr>
        <w:top w:val="single" w:sz="12" w:space="1" w:color="C0504D"/>
      </w:pBdr>
      <w:spacing w:line="240" w:lineRule="auto"/>
      <w:jc w:val="right"/>
    </w:pPr>
    <w:rPr>
      <w:smallCaps/>
      <w:sz w:val="48"/>
      <w:szCs w:val="48"/>
    </w:rPr>
  </w:style>
  <w:style w:type="character" w:customStyle="1" w:styleId="Char0">
    <w:name w:val="Τίτλος Char"/>
    <w:basedOn w:val="a0"/>
    <w:link w:val="a5"/>
    <w:uiPriority w:val="99"/>
    <w:locked/>
    <w:rsid w:val="001A16FD"/>
    <w:rPr>
      <w:rFonts w:cs="Times New Roman"/>
      <w:smallCaps/>
      <w:sz w:val="48"/>
      <w:szCs w:val="48"/>
    </w:rPr>
  </w:style>
  <w:style w:type="paragraph" w:styleId="a6">
    <w:name w:val="Subtitle"/>
    <w:basedOn w:val="a"/>
    <w:next w:val="a"/>
    <w:link w:val="Char1"/>
    <w:uiPriority w:val="99"/>
    <w:qFormat/>
    <w:rsid w:val="001A16FD"/>
    <w:pPr>
      <w:spacing w:after="720" w:line="240" w:lineRule="auto"/>
      <w:jc w:val="right"/>
    </w:pPr>
    <w:rPr>
      <w:rFonts w:ascii="Cambria" w:hAnsi="Cambria"/>
      <w:szCs w:val="22"/>
    </w:rPr>
  </w:style>
  <w:style w:type="character" w:customStyle="1" w:styleId="Char1">
    <w:name w:val="Υπότιτλος Char"/>
    <w:basedOn w:val="a0"/>
    <w:link w:val="a6"/>
    <w:uiPriority w:val="99"/>
    <w:locked/>
    <w:rsid w:val="001A16FD"/>
    <w:rPr>
      <w:rFonts w:ascii="Cambria" w:hAnsi="Cambria" w:cs="Times New Roman"/>
      <w:sz w:val="22"/>
      <w:szCs w:val="22"/>
    </w:rPr>
  </w:style>
  <w:style w:type="character" w:styleId="a7">
    <w:name w:val="Strong"/>
    <w:basedOn w:val="a0"/>
    <w:uiPriority w:val="22"/>
    <w:qFormat/>
    <w:rsid w:val="001A16FD"/>
    <w:rPr>
      <w:rFonts w:cs="Times New Roman"/>
      <w:b/>
      <w:color w:val="C0504D"/>
    </w:rPr>
  </w:style>
  <w:style w:type="character" w:styleId="a8">
    <w:name w:val="Emphasis"/>
    <w:basedOn w:val="a0"/>
    <w:uiPriority w:val="20"/>
    <w:qFormat/>
    <w:rsid w:val="001A16FD"/>
    <w:rPr>
      <w:rFonts w:cs="Times New Roman"/>
      <w:b/>
      <w:i/>
      <w:spacing w:val="10"/>
    </w:rPr>
  </w:style>
  <w:style w:type="paragraph" w:styleId="a9">
    <w:name w:val="No Spacing"/>
    <w:basedOn w:val="a"/>
    <w:link w:val="Char2"/>
    <w:uiPriority w:val="99"/>
    <w:qFormat/>
    <w:rsid w:val="001A16FD"/>
    <w:pPr>
      <w:spacing w:after="0" w:line="240" w:lineRule="auto"/>
    </w:pPr>
  </w:style>
  <w:style w:type="character" w:customStyle="1" w:styleId="Char2">
    <w:name w:val="Χωρίς διάστιχο Char"/>
    <w:basedOn w:val="a0"/>
    <w:link w:val="a9"/>
    <w:uiPriority w:val="99"/>
    <w:locked/>
    <w:rsid w:val="001A16FD"/>
    <w:rPr>
      <w:rFonts w:cs="Times New Roman"/>
    </w:rPr>
  </w:style>
  <w:style w:type="paragraph" w:styleId="aa">
    <w:name w:val="List Paragraph"/>
    <w:basedOn w:val="a"/>
    <w:uiPriority w:val="34"/>
    <w:qFormat/>
    <w:rsid w:val="001A16FD"/>
    <w:pPr>
      <w:ind w:left="720"/>
      <w:contextualSpacing/>
    </w:pPr>
  </w:style>
  <w:style w:type="paragraph" w:styleId="ab">
    <w:name w:val="Quote"/>
    <w:basedOn w:val="a"/>
    <w:next w:val="a"/>
    <w:link w:val="Char3"/>
    <w:uiPriority w:val="99"/>
    <w:qFormat/>
    <w:rsid w:val="001A16FD"/>
    <w:rPr>
      <w:i/>
    </w:rPr>
  </w:style>
  <w:style w:type="character" w:customStyle="1" w:styleId="Char3">
    <w:name w:val="Απόσπασμα Char"/>
    <w:basedOn w:val="a0"/>
    <w:link w:val="ab"/>
    <w:uiPriority w:val="99"/>
    <w:locked/>
    <w:rsid w:val="001A16FD"/>
    <w:rPr>
      <w:rFonts w:cs="Times New Roman"/>
      <w:i/>
    </w:rPr>
  </w:style>
  <w:style w:type="paragraph" w:styleId="ac">
    <w:name w:val="Intense Quote"/>
    <w:basedOn w:val="a"/>
    <w:next w:val="a"/>
    <w:link w:val="Char4"/>
    <w:uiPriority w:val="99"/>
    <w:qFormat/>
    <w:rsid w:val="001A16FD"/>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har4">
    <w:name w:val="Έντονο εισαγωγικό Char"/>
    <w:basedOn w:val="a0"/>
    <w:link w:val="ac"/>
    <w:uiPriority w:val="99"/>
    <w:locked/>
    <w:rsid w:val="001A16FD"/>
    <w:rPr>
      <w:rFonts w:cs="Times New Roman"/>
      <w:b/>
      <w:i/>
      <w:color w:val="FFFFFF"/>
      <w:shd w:val="clear" w:color="auto" w:fill="C0504D"/>
    </w:rPr>
  </w:style>
  <w:style w:type="character" w:styleId="ad">
    <w:name w:val="Subtle Emphasis"/>
    <w:basedOn w:val="a0"/>
    <w:uiPriority w:val="99"/>
    <w:qFormat/>
    <w:rsid w:val="001A16FD"/>
    <w:rPr>
      <w:i/>
    </w:rPr>
  </w:style>
  <w:style w:type="character" w:styleId="ae">
    <w:name w:val="Intense Emphasis"/>
    <w:basedOn w:val="a0"/>
    <w:uiPriority w:val="99"/>
    <w:qFormat/>
    <w:rsid w:val="001A16FD"/>
    <w:rPr>
      <w:b/>
      <w:i/>
      <w:color w:val="C0504D"/>
      <w:spacing w:val="10"/>
    </w:rPr>
  </w:style>
  <w:style w:type="character" w:styleId="af">
    <w:name w:val="Subtle Reference"/>
    <w:basedOn w:val="a0"/>
    <w:uiPriority w:val="99"/>
    <w:qFormat/>
    <w:rsid w:val="001A16FD"/>
    <w:rPr>
      <w:b/>
    </w:rPr>
  </w:style>
  <w:style w:type="character" w:styleId="af0">
    <w:name w:val="Intense Reference"/>
    <w:basedOn w:val="a0"/>
    <w:uiPriority w:val="99"/>
    <w:qFormat/>
    <w:rsid w:val="001A16FD"/>
    <w:rPr>
      <w:b/>
      <w:smallCaps/>
      <w:spacing w:val="5"/>
      <w:sz w:val="22"/>
      <w:u w:val="single"/>
    </w:rPr>
  </w:style>
  <w:style w:type="character" w:styleId="af1">
    <w:name w:val="Book Title"/>
    <w:basedOn w:val="a0"/>
    <w:uiPriority w:val="99"/>
    <w:qFormat/>
    <w:rsid w:val="001A16FD"/>
    <w:rPr>
      <w:rFonts w:ascii="Cambria" w:hAnsi="Cambria"/>
      <w:i/>
      <w:sz w:val="20"/>
    </w:rPr>
  </w:style>
  <w:style w:type="paragraph" w:styleId="af2">
    <w:name w:val="TOC Heading"/>
    <w:basedOn w:val="1"/>
    <w:next w:val="a"/>
    <w:uiPriority w:val="99"/>
    <w:qFormat/>
    <w:rsid w:val="001A16FD"/>
    <w:pPr>
      <w:outlineLvl w:val="9"/>
    </w:pPr>
  </w:style>
  <w:style w:type="paragraph" w:styleId="af3">
    <w:name w:val="header"/>
    <w:basedOn w:val="a"/>
    <w:link w:val="Char5"/>
    <w:uiPriority w:val="99"/>
    <w:rsid w:val="00B17965"/>
    <w:pPr>
      <w:tabs>
        <w:tab w:val="center" w:pos="4153"/>
        <w:tab w:val="right" w:pos="8306"/>
      </w:tabs>
      <w:spacing w:after="0" w:line="240" w:lineRule="auto"/>
    </w:pPr>
  </w:style>
  <w:style w:type="character" w:customStyle="1" w:styleId="Char5">
    <w:name w:val="Κεφαλίδα Char"/>
    <w:basedOn w:val="a0"/>
    <w:link w:val="af3"/>
    <w:uiPriority w:val="99"/>
    <w:locked/>
    <w:rsid w:val="00B17965"/>
    <w:rPr>
      <w:rFonts w:cs="Times New Roman"/>
    </w:rPr>
  </w:style>
  <w:style w:type="paragraph" w:styleId="af4">
    <w:name w:val="footer"/>
    <w:basedOn w:val="a"/>
    <w:link w:val="Char6"/>
    <w:uiPriority w:val="99"/>
    <w:rsid w:val="00B17965"/>
    <w:pPr>
      <w:tabs>
        <w:tab w:val="center" w:pos="4153"/>
        <w:tab w:val="right" w:pos="8306"/>
      </w:tabs>
      <w:spacing w:after="0" w:line="240" w:lineRule="auto"/>
    </w:pPr>
  </w:style>
  <w:style w:type="character" w:customStyle="1" w:styleId="Char6">
    <w:name w:val="Υποσέλιδο Char"/>
    <w:basedOn w:val="a0"/>
    <w:link w:val="af4"/>
    <w:uiPriority w:val="99"/>
    <w:locked/>
    <w:rsid w:val="00B17965"/>
    <w:rPr>
      <w:rFonts w:cs="Times New Roman"/>
    </w:rPr>
  </w:style>
  <w:style w:type="table" w:styleId="af5">
    <w:name w:val="Table Grid"/>
    <w:basedOn w:val="a1"/>
    <w:uiPriority w:val="99"/>
    <w:rsid w:val="004624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
    <w:name w:val="Hyperlink"/>
    <w:basedOn w:val="a0"/>
    <w:uiPriority w:val="99"/>
    <w:rsid w:val="00CF0A02"/>
    <w:rPr>
      <w:rFonts w:cs="Times New Roman"/>
      <w:color w:val="0000FF"/>
      <w:u w:val="single"/>
    </w:rPr>
  </w:style>
  <w:style w:type="table" w:customStyle="1" w:styleId="LightShading1">
    <w:name w:val="Light Shading1"/>
    <w:uiPriority w:val="99"/>
    <w:rsid w:val="007A544E"/>
    <w:rPr>
      <w:color w:val="000000"/>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3">
    <w:name w:val="Light Shading Accent 3"/>
    <w:basedOn w:val="a1"/>
    <w:uiPriority w:val="99"/>
    <w:rsid w:val="007A544E"/>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styleId="-4">
    <w:name w:val="Light Shading Accent 4"/>
    <w:basedOn w:val="a1"/>
    <w:uiPriority w:val="99"/>
    <w:rsid w:val="007A544E"/>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1">
    <w:name w:val="Colorful Grid Accent 1"/>
    <w:basedOn w:val="a1"/>
    <w:uiPriority w:val="99"/>
    <w:rsid w:val="007A544E"/>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2-1">
    <w:name w:val="Medium Grid 2 Accent 1"/>
    <w:basedOn w:val="a1"/>
    <w:uiPriority w:val="99"/>
    <w:rsid w:val="007A544E"/>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table" w:styleId="2-10">
    <w:name w:val="Medium List 2 Accent 1"/>
    <w:basedOn w:val="a1"/>
    <w:uiPriority w:val="99"/>
    <w:rsid w:val="007A544E"/>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LightGrid-Accent11">
    <w:name w:val="Light Grid - Accent 11"/>
    <w:uiPriority w:val="99"/>
    <w:rsid w:val="002C70BE"/>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11">
    <w:name w:val="Medium List 1 - Accent 11"/>
    <w:uiPriority w:val="99"/>
    <w:rsid w:val="006A3647"/>
    <w:rPr>
      <w:color w:val="000000"/>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table" w:customStyle="1" w:styleId="MediumList21">
    <w:name w:val="Medium List 21"/>
    <w:uiPriority w:val="99"/>
    <w:rsid w:val="00A816FE"/>
    <w:rPr>
      <w:rFonts w:ascii="Cambria" w:hAnsi="Cambria"/>
      <w:color w:val="000000"/>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cs="Times New Roman"/>
      </w:rPr>
      <w:tblPr/>
      <w:tcPr>
        <w:tcBorders>
          <w:top w:val="single" w:sz="8" w:space="0" w:color="000000"/>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000000"/>
          <w:insideH w:val="nil"/>
          <w:insideV w:val="nil"/>
        </w:tcBorders>
        <w:shd w:val="clear" w:color="auto" w:fill="FFFFFF"/>
      </w:tcPr>
    </w:tblStylePr>
    <w:tblStylePr w:type="lastCol">
      <w:rPr>
        <w:rFonts w:cs="Times New Roman"/>
      </w:rPr>
      <w:tblPr/>
      <w:tcPr>
        <w:tcBorders>
          <w:top w:val="nil"/>
          <w:left w:val="single" w:sz="8" w:space="0" w:color="000000"/>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1-6">
    <w:name w:val="Medium List 1 Accent 6"/>
    <w:basedOn w:val="a1"/>
    <w:uiPriority w:val="99"/>
    <w:rsid w:val="00A816FE"/>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table" w:customStyle="1" w:styleId="ColorfulGrid1">
    <w:name w:val="Colorful Grid1"/>
    <w:uiPriority w:val="99"/>
    <w:rsid w:val="00A816FE"/>
    <w:rPr>
      <w:color w:val="000000"/>
      <w:lang w:val="en-U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ColorfulShading1">
    <w:name w:val="Colorful Shading1"/>
    <w:uiPriority w:val="99"/>
    <w:rsid w:val="00A816FE"/>
    <w:rPr>
      <w:color w:val="000000"/>
      <w:lang w:val="en-US" w:eastAsia="en-US"/>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ColorfulList1">
    <w:name w:val="Colorful List1"/>
    <w:uiPriority w:val="99"/>
    <w:rsid w:val="00A816FE"/>
    <w:rPr>
      <w:color w:val="000000"/>
      <w:lang w:val="en-US" w:eastAsia="en-US"/>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paragraph" w:styleId="af6">
    <w:name w:val="Plain Text"/>
    <w:basedOn w:val="a"/>
    <w:link w:val="Char7"/>
    <w:uiPriority w:val="99"/>
    <w:rsid w:val="000818C4"/>
    <w:pPr>
      <w:spacing w:after="0" w:line="240" w:lineRule="auto"/>
      <w:jc w:val="left"/>
    </w:pPr>
    <w:rPr>
      <w:rFonts w:ascii="Consolas" w:hAnsi="Consolas"/>
      <w:sz w:val="21"/>
      <w:szCs w:val="21"/>
      <w:lang w:val="el-GR"/>
    </w:rPr>
  </w:style>
  <w:style w:type="character" w:customStyle="1" w:styleId="Char7">
    <w:name w:val="Απλό κείμενο Char"/>
    <w:basedOn w:val="a0"/>
    <w:link w:val="af6"/>
    <w:uiPriority w:val="99"/>
    <w:locked/>
    <w:rsid w:val="000818C4"/>
    <w:rPr>
      <w:rFonts w:ascii="Consolas" w:eastAsia="Times New Roman" w:hAnsi="Consolas" w:cs="Times New Roman"/>
      <w:sz w:val="21"/>
      <w:szCs w:val="21"/>
      <w:lang w:eastAsia="en-US"/>
    </w:rPr>
  </w:style>
  <w:style w:type="paragraph" w:customStyle="1" w:styleId="CharChar1CharCharCharChar1CharCharCharChar1CharChar">
    <w:name w:val="Char Char1 Char Char Char Char1 Char Char Char Char1 Char Char"/>
    <w:basedOn w:val="a"/>
    <w:rsid w:val="00E927B4"/>
    <w:pPr>
      <w:spacing w:after="160" w:line="240" w:lineRule="exact"/>
      <w:jc w:val="left"/>
    </w:pPr>
    <w:rPr>
      <w:rFonts w:ascii="Arial" w:hAnsi="Arial"/>
    </w:rPr>
  </w:style>
  <w:style w:type="paragraph" w:styleId="af7">
    <w:name w:val="Revision"/>
    <w:hidden/>
    <w:uiPriority w:val="99"/>
    <w:semiHidden/>
    <w:rsid w:val="00AD6716"/>
    <w:rPr>
      <w:lang w:val="en-US" w:eastAsia="en-US"/>
    </w:rPr>
  </w:style>
  <w:style w:type="paragraph" w:styleId="Web">
    <w:name w:val="Normal (Web)"/>
    <w:basedOn w:val="a"/>
    <w:uiPriority w:val="99"/>
    <w:semiHidden/>
    <w:unhideWhenUsed/>
    <w:rsid w:val="003A4839"/>
    <w:pPr>
      <w:spacing w:before="100" w:beforeAutospacing="1" w:after="100" w:afterAutospacing="1" w:line="240" w:lineRule="auto"/>
      <w:jc w:val="left"/>
    </w:pPr>
    <w:rPr>
      <w:rFonts w:ascii="Times New Roman" w:hAnsi="Times New Roman"/>
      <w:sz w:val="24"/>
      <w:szCs w:val="24"/>
      <w:lang w:val="el-GR" w:eastAsia="el-GR"/>
    </w:rPr>
  </w:style>
  <w:style w:type="paragraph" w:customStyle="1" w:styleId="NormalParagraphStyle">
    <w:name w:val="NormalParagraphStyle"/>
    <w:basedOn w:val="a"/>
    <w:rsid w:val="008149EA"/>
    <w:pPr>
      <w:widowControl w:val="0"/>
      <w:suppressAutoHyphens/>
      <w:autoSpaceDE w:val="0"/>
      <w:spacing w:after="0" w:line="288" w:lineRule="auto"/>
      <w:jc w:val="left"/>
      <w:textAlignment w:val="center"/>
    </w:pPr>
    <w:rPr>
      <w:rFonts w:ascii="Times New Roman" w:hAnsi="Times New Roman"/>
      <w:color w:val="000000"/>
      <w:kern w:val="1"/>
      <w:sz w:val="24"/>
      <w:szCs w:val="24"/>
      <w:lang w:val="en-GB"/>
    </w:rPr>
  </w:style>
  <w:style w:type="paragraph" w:styleId="af8">
    <w:name w:val="Body Text"/>
    <w:basedOn w:val="a"/>
    <w:link w:val="Char8"/>
    <w:uiPriority w:val="99"/>
    <w:rsid w:val="00DA37AE"/>
    <w:pPr>
      <w:spacing w:after="0" w:line="240" w:lineRule="auto"/>
      <w:jc w:val="left"/>
    </w:pPr>
    <w:rPr>
      <w:rFonts w:ascii="Tahoma" w:hAnsi="Tahoma"/>
      <w:b/>
      <w:sz w:val="22"/>
      <w:lang w:val="el-GR" w:eastAsia="el-GR"/>
    </w:rPr>
  </w:style>
  <w:style w:type="character" w:customStyle="1" w:styleId="Char8">
    <w:name w:val="Σώμα κειμένου Char"/>
    <w:basedOn w:val="a0"/>
    <w:link w:val="af8"/>
    <w:uiPriority w:val="99"/>
    <w:rsid w:val="00DA37AE"/>
    <w:rPr>
      <w:rFonts w:ascii="Tahoma" w:hAnsi="Tahoma"/>
      <w:b/>
      <w:sz w:val="22"/>
    </w:rPr>
  </w:style>
  <w:style w:type="paragraph" w:customStyle="1" w:styleId="Default">
    <w:name w:val="Default"/>
    <w:rsid w:val="00123704"/>
    <w:pPr>
      <w:autoSpaceDE w:val="0"/>
      <w:autoSpaceDN w:val="0"/>
      <w:adjustRightInd w:val="0"/>
    </w:pPr>
    <w:rPr>
      <w:rFonts w:ascii="Arial" w:hAnsi="Arial" w:cs="Arial"/>
      <w:color w:val="000000"/>
      <w:sz w:val="24"/>
      <w:szCs w:val="24"/>
    </w:rPr>
  </w:style>
  <w:style w:type="paragraph" w:customStyle="1" w:styleId="AODocTxt">
    <w:name w:val="AODocTxt"/>
    <w:basedOn w:val="a"/>
    <w:rsid w:val="0070155F"/>
    <w:pPr>
      <w:numPr>
        <w:numId w:val="24"/>
      </w:numPr>
      <w:spacing w:before="240" w:after="0" w:line="260" w:lineRule="atLeast"/>
      <w:jc w:val="left"/>
    </w:pPr>
    <w:rPr>
      <w:rFonts w:ascii="Times New Roman" w:eastAsia="SimSun" w:hAnsi="Times New Roman"/>
      <w:sz w:val="22"/>
      <w:szCs w:val="22"/>
      <w:lang w:val="en-GB"/>
    </w:rPr>
  </w:style>
  <w:style w:type="paragraph" w:customStyle="1" w:styleId="AODocTxtL1">
    <w:name w:val="AODocTxtL1"/>
    <w:basedOn w:val="AODocTxt"/>
    <w:rsid w:val="0070155F"/>
    <w:pPr>
      <w:numPr>
        <w:ilvl w:val="1"/>
      </w:numPr>
    </w:pPr>
  </w:style>
  <w:style w:type="paragraph" w:customStyle="1" w:styleId="AODocTxtL2">
    <w:name w:val="AODocTxtL2"/>
    <w:basedOn w:val="AODocTxt"/>
    <w:rsid w:val="0070155F"/>
    <w:pPr>
      <w:numPr>
        <w:ilvl w:val="2"/>
      </w:numPr>
    </w:pPr>
  </w:style>
  <w:style w:type="paragraph" w:customStyle="1" w:styleId="AODocTxtL3">
    <w:name w:val="AODocTxtL3"/>
    <w:basedOn w:val="AODocTxt"/>
    <w:rsid w:val="0070155F"/>
    <w:pPr>
      <w:numPr>
        <w:ilvl w:val="3"/>
      </w:numPr>
    </w:pPr>
  </w:style>
  <w:style w:type="paragraph" w:customStyle="1" w:styleId="AODocTxtL4">
    <w:name w:val="AODocTxtL4"/>
    <w:basedOn w:val="AODocTxt"/>
    <w:rsid w:val="0070155F"/>
    <w:pPr>
      <w:numPr>
        <w:ilvl w:val="4"/>
      </w:numPr>
    </w:pPr>
  </w:style>
  <w:style w:type="paragraph" w:customStyle="1" w:styleId="AODocTxtL5">
    <w:name w:val="AODocTxtL5"/>
    <w:basedOn w:val="AODocTxt"/>
    <w:rsid w:val="0070155F"/>
    <w:pPr>
      <w:numPr>
        <w:ilvl w:val="5"/>
      </w:numPr>
    </w:pPr>
  </w:style>
  <w:style w:type="paragraph" w:customStyle="1" w:styleId="AODocTxtL6">
    <w:name w:val="AODocTxtL6"/>
    <w:basedOn w:val="AODocTxt"/>
    <w:rsid w:val="0070155F"/>
    <w:pPr>
      <w:numPr>
        <w:ilvl w:val="6"/>
      </w:numPr>
    </w:pPr>
  </w:style>
  <w:style w:type="paragraph" w:customStyle="1" w:styleId="AODocTxtL7">
    <w:name w:val="AODocTxtL7"/>
    <w:basedOn w:val="AODocTxt"/>
    <w:rsid w:val="0070155F"/>
    <w:pPr>
      <w:numPr>
        <w:ilvl w:val="7"/>
      </w:numPr>
    </w:pPr>
  </w:style>
  <w:style w:type="paragraph" w:customStyle="1" w:styleId="AODocTxtL8">
    <w:name w:val="AODocTxtL8"/>
    <w:basedOn w:val="AODocTxt"/>
    <w:rsid w:val="0070155F"/>
    <w:pPr>
      <w:numPr>
        <w:ilvl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l-GR" w:eastAsia="el-G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1A16FD"/>
    <w:pPr>
      <w:spacing w:after="200" w:line="276" w:lineRule="auto"/>
      <w:jc w:val="both"/>
    </w:pPr>
    <w:rPr>
      <w:lang w:val="en-US" w:eastAsia="en-US"/>
    </w:rPr>
  </w:style>
  <w:style w:type="paragraph" w:styleId="1">
    <w:name w:val="heading 1"/>
    <w:basedOn w:val="a"/>
    <w:next w:val="a"/>
    <w:link w:val="1Char"/>
    <w:uiPriority w:val="99"/>
    <w:qFormat/>
    <w:rsid w:val="001A16FD"/>
    <w:pPr>
      <w:spacing w:before="300" w:after="40"/>
      <w:jc w:val="left"/>
      <w:outlineLvl w:val="0"/>
    </w:pPr>
    <w:rPr>
      <w:smallCaps/>
      <w:spacing w:val="5"/>
      <w:sz w:val="32"/>
      <w:szCs w:val="32"/>
    </w:rPr>
  </w:style>
  <w:style w:type="paragraph" w:styleId="2">
    <w:name w:val="heading 2"/>
    <w:basedOn w:val="a"/>
    <w:next w:val="a"/>
    <w:link w:val="2Char"/>
    <w:uiPriority w:val="99"/>
    <w:qFormat/>
    <w:rsid w:val="001A16FD"/>
    <w:pPr>
      <w:spacing w:before="240" w:after="80"/>
      <w:jc w:val="left"/>
      <w:outlineLvl w:val="1"/>
    </w:pPr>
    <w:rPr>
      <w:smallCaps/>
      <w:spacing w:val="5"/>
      <w:sz w:val="28"/>
      <w:szCs w:val="28"/>
    </w:rPr>
  </w:style>
  <w:style w:type="paragraph" w:styleId="3">
    <w:name w:val="heading 3"/>
    <w:basedOn w:val="a"/>
    <w:next w:val="a"/>
    <w:link w:val="3Char"/>
    <w:uiPriority w:val="99"/>
    <w:qFormat/>
    <w:rsid w:val="001A16FD"/>
    <w:pPr>
      <w:spacing w:after="0"/>
      <w:jc w:val="left"/>
      <w:outlineLvl w:val="2"/>
    </w:pPr>
    <w:rPr>
      <w:smallCaps/>
      <w:spacing w:val="5"/>
      <w:sz w:val="24"/>
      <w:szCs w:val="24"/>
    </w:rPr>
  </w:style>
  <w:style w:type="paragraph" w:styleId="4">
    <w:name w:val="heading 4"/>
    <w:basedOn w:val="a"/>
    <w:next w:val="a"/>
    <w:link w:val="4Char"/>
    <w:uiPriority w:val="99"/>
    <w:qFormat/>
    <w:rsid w:val="001A16FD"/>
    <w:pPr>
      <w:spacing w:before="240" w:after="0"/>
      <w:jc w:val="left"/>
      <w:outlineLvl w:val="3"/>
    </w:pPr>
    <w:rPr>
      <w:smallCaps/>
      <w:spacing w:val="10"/>
      <w:sz w:val="22"/>
      <w:szCs w:val="22"/>
    </w:rPr>
  </w:style>
  <w:style w:type="paragraph" w:styleId="5">
    <w:name w:val="heading 5"/>
    <w:basedOn w:val="a"/>
    <w:next w:val="a"/>
    <w:link w:val="5Char"/>
    <w:uiPriority w:val="99"/>
    <w:qFormat/>
    <w:rsid w:val="001A16FD"/>
    <w:pPr>
      <w:spacing w:before="200" w:after="0"/>
      <w:jc w:val="left"/>
      <w:outlineLvl w:val="4"/>
    </w:pPr>
    <w:rPr>
      <w:smallCaps/>
      <w:color w:val="943634"/>
      <w:spacing w:val="10"/>
      <w:sz w:val="22"/>
      <w:szCs w:val="26"/>
    </w:rPr>
  </w:style>
  <w:style w:type="paragraph" w:styleId="6">
    <w:name w:val="heading 6"/>
    <w:basedOn w:val="a"/>
    <w:next w:val="a"/>
    <w:link w:val="6Char"/>
    <w:uiPriority w:val="99"/>
    <w:qFormat/>
    <w:rsid w:val="001A16FD"/>
    <w:pPr>
      <w:spacing w:after="0"/>
      <w:jc w:val="left"/>
      <w:outlineLvl w:val="5"/>
    </w:pPr>
    <w:rPr>
      <w:smallCaps/>
      <w:color w:val="C0504D"/>
      <w:spacing w:val="5"/>
      <w:sz w:val="22"/>
    </w:rPr>
  </w:style>
  <w:style w:type="paragraph" w:styleId="7">
    <w:name w:val="heading 7"/>
    <w:basedOn w:val="a"/>
    <w:next w:val="a"/>
    <w:link w:val="7Char"/>
    <w:uiPriority w:val="99"/>
    <w:qFormat/>
    <w:rsid w:val="001A16FD"/>
    <w:pPr>
      <w:spacing w:after="0"/>
      <w:jc w:val="left"/>
      <w:outlineLvl w:val="6"/>
    </w:pPr>
    <w:rPr>
      <w:b/>
      <w:smallCaps/>
      <w:color w:val="C0504D"/>
      <w:spacing w:val="10"/>
    </w:rPr>
  </w:style>
  <w:style w:type="paragraph" w:styleId="8">
    <w:name w:val="heading 8"/>
    <w:basedOn w:val="a"/>
    <w:next w:val="a"/>
    <w:link w:val="8Char"/>
    <w:uiPriority w:val="99"/>
    <w:qFormat/>
    <w:rsid w:val="001A16FD"/>
    <w:pPr>
      <w:spacing w:after="0"/>
      <w:jc w:val="left"/>
      <w:outlineLvl w:val="7"/>
    </w:pPr>
    <w:rPr>
      <w:b/>
      <w:i/>
      <w:smallCaps/>
      <w:color w:val="943634"/>
    </w:rPr>
  </w:style>
  <w:style w:type="paragraph" w:styleId="9">
    <w:name w:val="heading 9"/>
    <w:basedOn w:val="a"/>
    <w:next w:val="a"/>
    <w:link w:val="9Char"/>
    <w:uiPriority w:val="99"/>
    <w:qFormat/>
    <w:rsid w:val="001A16FD"/>
    <w:pPr>
      <w:spacing w:after="0"/>
      <w:jc w:val="left"/>
      <w:outlineLvl w:val="8"/>
    </w:pPr>
    <w:rPr>
      <w:b/>
      <w:i/>
      <w:smallCaps/>
      <w:color w:val="6224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locked/>
    <w:rsid w:val="001A16FD"/>
    <w:rPr>
      <w:rFonts w:cs="Times New Roman"/>
      <w:smallCaps/>
      <w:spacing w:val="5"/>
      <w:sz w:val="32"/>
      <w:szCs w:val="32"/>
    </w:rPr>
  </w:style>
  <w:style w:type="character" w:customStyle="1" w:styleId="2Char">
    <w:name w:val="Επικεφαλίδα 2 Char"/>
    <w:basedOn w:val="a0"/>
    <w:link w:val="2"/>
    <w:uiPriority w:val="99"/>
    <w:semiHidden/>
    <w:locked/>
    <w:rsid w:val="001A16FD"/>
    <w:rPr>
      <w:rFonts w:cs="Times New Roman"/>
      <w:smallCaps/>
      <w:spacing w:val="5"/>
      <w:sz w:val="28"/>
      <w:szCs w:val="28"/>
    </w:rPr>
  </w:style>
  <w:style w:type="character" w:customStyle="1" w:styleId="3Char">
    <w:name w:val="Επικεφαλίδα 3 Char"/>
    <w:basedOn w:val="a0"/>
    <w:link w:val="3"/>
    <w:uiPriority w:val="99"/>
    <w:semiHidden/>
    <w:locked/>
    <w:rsid w:val="001A16FD"/>
    <w:rPr>
      <w:rFonts w:cs="Times New Roman"/>
      <w:smallCaps/>
      <w:spacing w:val="5"/>
      <w:sz w:val="24"/>
      <w:szCs w:val="24"/>
    </w:rPr>
  </w:style>
  <w:style w:type="character" w:customStyle="1" w:styleId="4Char">
    <w:name w:val="Επικεφαλίδα 4 Char"/>
    <w:basedOn w:val="a0"/>
    <w:link w:val="4"/>
    <w:uiPriority w:val="99"/>
    <w:semiHidden/>
    <w:locked/>
    <w:rsid w:val="001A16FD"/>
    <w:rPr>
      <w:rFonts w:cs="Times New Roman"/>
      <w:smallCaps/>
      <w:spacing w:val="10"/>
      <w:sz w:val="22"/>
      <w:szCs w:val="22"/>
    </w:rPr>
  </w:style>
  <w:style w:type="character" w:customStyle="1" w:styleId="5Char">
    <w:name w:val="Επικεφαλίδα 5 Char"/>
    <w:basedOn w:val="a0"/>
    <w:link w:val="5"/>
    <w:uiPriority w:val="99"/>
    <w:semiHidden/>
    <w:locked/>
    <w:rsid w:val="001A16FD"/>
    <w:rPr>
      <w:rFonts w:cs="Times New Roman"/>
      <w:smallCaps/>
      <w:color w:val="943634"/>
      <w:spacing w:val="10"/>
      <w:sz w:val="26"/>
      <w:szCs w:val="26"/>
    </w:rPr>
  </w:style>
  <w:style w:type="character" w:customStyle="1" w:styleId="6Char">
    <w:name w:val="Επικεφαλίδα 6 Char"/>
    <w:basedOn w:val="a0"/>
    <w:link w:val="6"/>
    <w:uiPriority w:val="99"/>
    <w:semiHidden/>
    <w:locked/>
    <w:rsid w:val="001A16FD"/>
    <w:rPr>
      <w:rFonts w:cs="Times New Roman"/>
      <w:smallCaps/>
      <w:color w:val="C0504D"/>
      <w:spacing w:val="5"/>
      <w:sz w:val="22"/>
    </w:rPr>
  </w:style>
  <w:style w:type="character" w:customStyle="1" w:styleId="7Char">
    <w:name w:val="Επικεφαλίδα 7 Char"/>
    <w:basedOn w:val="a0"/>
    <w:link w:val="7"/>
    <w:uiPriority w:val="99"/>
    <w:semiHidden/>
    <w:locked/>
    <w:rsid w:val="001A16FD"/>
    <w:rPr>
      <w:rFonts w:cs="Times New Roman"/>
      <w:b/>
      <w:smallCaps/>
      <w:color w:val="C0504D"/>
      <w:spacing w:val="10"/>
    </w:rPr>
  </w:style>
  <w:style w:type="character" w:customStyle="1" w:styleId="8Char">
    <w:name w:val="Επικεφαλίδα 8 Char"/>
    <w:basedOn w:val="a0"/>
    <w:link w:val="8"/>
    <w:uiPriority w:val="99"/>
    <w:semiHidden/>
    <w:locked/>
    <w:rsid w:val="001A16FD"/>
    <w:rPr>
      <w:rFonts w:cs="Times New Roman"/>
      <w:b/>
      <w:i/>
      <w:smallCaps/>
      <w:color w:val="943634"/>
    </w:rPr>
  </w:style>
  <w:style w:type="character" w:customStyle="1" w:styleId="9Char">
    <w:name w:val="Επικεφαλίδα 9 Char"/>
    <w:basedOn w:val="a0"/>
    <w:link w:val="9"/>
    <w:uiPriority w:val="99"/>
    <w:semiHidden/>
    <w:locked/>
    <w:rsid w:val="001A16FD"/>
    <w:rPr>
      <w:rFonts w:cs="Times New Roman"/>
      <w:b/>
      <w:i/>
      <w:smallCaps/>
      <w:color w:val="622423"/>
    </w:rPr>
  </w:style>
  <w:style w:type="paragraph" w:styleId="a3">
    <w:name w:val="Balloon Text"/>
    <w:basedOn w:val="a"/>
    <w:link w:val="Char"/>
    <w:uiPriority w:val="99"/>
    <w:semiHidden/>
    <w:rsid w:val="00080065"/>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locked/>
    <w:rsid w:val="00080065"/>
    <w:rPr>
      <w:rFonts w:ascii="Tahoma" w:hAnsi="Tahoma" w:cs="Tahoma"/>
      <w:sz w:val="16"/>
      <w:szCs w:val="16"/>
    </w:rPr>
  </w:style>
  <w:style w:type="table" w:customStyle="1" w:styleId="LightShading-Accent11">
    <w:name w:val="Light Shading - Accent 11"/>
    <w:uiPriority w:val="99"/>
    <w:rsid w:val="00080065"/>
    <w:rPr>
      <w:color w:val="365F91"/>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2">
    <w:name w:val="Light Shading Accent 2"/>
    <w:basedOn w:val="a1"/>
    <w:uiPriority w:val="99"/>
    <w:rsid w:val="00080065"/>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paragraph" w:styleId="a4">
    <w:name w:val="caption"/>
    <w:basedOn w:val="a"/>
    <w:next w:val="a"/>
    <w:uiPriority w:val="99"/>
    <w:qFormat/>
    <w:rsid w:val="001A16FD"/>
    <w:rPr>
      <w:b/>
      <w:bCs/>
      <w:caps/>
      <w:sz w:val="16"/>
      <w:szCs w:val="18"/>
    </w:rPr>
  </w:style>
  <w:style w:type="paragraph" w:styleId="a5">
    <w:name w:val="Title"/>
    <w:basedOn w:val="a"/>
    <w:next w:val="a"/>
    <w:link w:val="Char0"/>
    <w:uiPriority w:val="99"/>
    <w:qFormat/>
    <w:rsid w:val="001A16FD"/>
    <w:pPr>
      <w:pBdr>
        <w:top w:val="single" w:sz="12" w:space="1" w:color="C0504D"/>
      </w:pBdr>
      <w:spacing w:line="240" w:lineRule="auto"/>
      <w:jc w:val="right"/>
    </w:pPr>
    <w:rPr>
      <w:smallCaps/>
      <w:sz w:val="48"/>
      <w:szCs w:val="48"/>
    </w:rPr>
  </w:style>
  <w:style w:type="character" w:customStyle="1" w:styleId="Char0">
    <w:name w:val="Τίτλος Char"/>
    <w:basedOn w:val="a0"/>
    <w:link w:val="a5"/>
    <w:uiPriority w:val="99"/>
    <w:locked/>
    <w:rsid w:val="001A16FD"/>
    <w:rPr>
      <w:rFonts w:cs="Times New Roman"/>
      <w:smallCaps/>
      <w:sz w:val="48"/>
      <w:szCs w:val="48"/>
    </w:rPr>
  </w:style>
  <w:style w:type="paragraph" w:styleId="a6">
    <w:name w:val="Subtitle"/>
    <w:basedOn w:val="a"/>
    <w:next w:val="a"/>
    <w:link w:val="Char1"/>
    <w:uiPriority w:val="99"/>
    <w:qFormat/>
    <w:rsid w:val="001A16FD"/>
    <w:pPr>
      <w:spacing w:after="720" w:line="240" w:lineRule="auto"/>
      <w:jc w:val="right"/>
    </w:pPr>
    <w:rPr>
      <w:rFonts w:ascii="Cambria" w:hAnsi="Cambria"/>
      <w:szCs w:val="22"/>
    </w:rPr>
  </w:style>
  <w:style w:type="character" w:customStyle="1" w:styleId="Char1">
    <w:name w:val="Υπότιτλος Char"/>
    <w:basedOn w:val="a0"/>
    <w:link w:val="a6"/>
    <w:uiPriority w:val="99"/>
    <w:locked/>
    <w:rsid w:val="001A16FD"/>
    <w:rPr>
      <w:rFonts w:ascii="Cambria" w:hAnsi="Cambria" w:cs="Times New Roman"/>
      <w:sz w:val="22"/>
      <w:szCs w:val="22"/>
    </w:rPr>
  </w:style>
  <w:style w:type="character" w:styleId="a7">
    <w:name w:val="Strong"/>
    <w:basedOn w:val="a0"/>
    <w:uiPriority w:val="22"/>
    <w:qFormat/>
    <w:rsid w:val="001A16FD"/>
    <w:rPr>
      <w:rFonts w:cs="Times New Roman"/>
      <w:b/>
      <w:color w:val="C0504D"/>
    </w:rPr>
  </w:style>
  <w:style w:type="character" w:styleId="a8">
    <w:name w:val="Emphasis"/>
    <w:basedOn w:val="a0"/>
    <w:uiPriority w:val="20"/>
    <w:qFormat/>
    <w:rsid w:val="001A16FD"/>
    <w:rPr>
      <w:rFonts w:cs="Times New Roman"/>
      <w:b/>
      <w:i/>
      <w:spacing w:val="10"/>
    </w:rPr>
  </w:style>
  <w:style w:type="paragraph" w:styleId="a9">
    <w:name w:val="No Spacing"/>
    <w:basedOn w:val="a"/>
    <w:link w:val="Char2"/>
    <w:uiPriority w:val="99"/>
    <w:qFormat/>
    <w:rsid w:val="001A16FD"/>
    <w:pPr>
      <w:spacing w:after="0" w:line="240" w:lineRule="auto"/>
    </w:pPr>
  </w:style>
  <w:style w:type="character" w:customStyle="1" w:styleId="Char2">
    <w:name w:val="Χωρίς διάστιχο Char"/>
    <w:basedOn w:val="a0"/>
    <w:link w:val="a9"/>
    <w:uiPriority w:val="99"/>
    <w:locked/>
    <w:rsid w:val="001A16FD"/>
    <w:rPr>
      <w:rFonts w:cs="Times New Roman"/>
    </w:rPr>
  </w:style>
  <w:style w:type="paragraph" w:styleId="aa">
    <w:name w:val="List Paragraph"/>
    <w:basedOn w:val="a"/>
    <w:uiPriority w:val="34"/>
    <w:qFormat/>
    <w:rsid w:val="001A16FD"/>
    <w:pPr>
      <w:ind w:left="720"/>
      <w:contextualSpacing/>
    </w:pPr>
  </w:style>
  <w:style w:type="paragraph" w:styleId="ab">
    <w:name w:val="Quote"/>
    <w:basedOn w:val="a"/>
    <w:next w:val="a"/>
    <w:link w:val="Char3"/>
    <w:uiPriority w:val="99"/>
    <w:qFormat/>
    <w:rsid w:val="001A16FD"/>
    <w:rPr>
      <w:i/>
    </w:rPr>
  </w:style>
  <w:style w:type="character" w:customStyle="1" w:styleId="Char3">
    <w:name w:val="Απόσπασμα Char"/>
    <w:basedOn w:val="a0"/>
    <w:link w:val="ab"/>
    <w:uiPriority w:val="99"/>
    <w:locked/>
    <w:rsid w:val="001A16FD"/>
    <w:rPr>
      <w:rFonts w:cs="Times New Roman"/>
      <w:i/>
    </w:rPr>
  </w:style>
  <w:style w:type="paragraph" w:styleId="ac">
    <w:name w:val="Intense Quote"/>
    <w:basedOn w:val="a"/>
    <w:next w:val="a"/>
    <w:link w:val="Char4"/>
    <w:uiPriority w:val="99"/>
    <w:qFormat/>
    <w:rsid w:val="001A16FD"/>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har4">
    <w:name w:val="Έντονο εισαγωγικό Char"/>
    <w:basedOn w:val="a0"/>
    <w:link w:val="ac"/>
    <w:uiPriority w:val="99"/>
    <w:locked/>
    <w:rsid w:val="001A16FD"/>
    <w:rPr>
      <w:rFonts w:cs="Times New Roman"/>
      <w:b/>
      <w:i/>
      <w:color w:val="FFFFFF"/>
      <w:shd w:val="clear" w:color="auto" w:fill="C0504D"/>
    </w:rPr>
  </w:style>
  <w:style w:type="character" w:styleId="ad">
    <w:name w:val="Subtle Emphasis"/>
    <w:basedOn w:val="a0"/>
    <w:uiPriority w:val="99"/>
    <w:qFormat/>
    <w:rsid w:val="001A16FD"/>
    <w:rPr>
      <w:i/>
    </w:rPr>
  </w:style>
  <w:style w:type="character" w:styleId="ae">
    <w:name w:val="Intense Emphasis"/>
    <w:basedOn w:val="a0"/>
    <w:uiPriority w:val="99"/>
    <w:qFormat/>
    <w:rsid w:val="001A16FD"/>
    <w:rPr>
      <w:b/>
      <w:i/>
      <w:color w:val="C0504D"/>
      <w:spacing w:val="10"/>
    </w:rPr>
  </w:style>
  <w:style w:type="character" w:styleId="af">
    <w:name w:val="Subtle Reference"/>
    <w:basedOn w:val="a0"/>
    <w:uiPriority w:val="99"/>
    <w:qFormat/>
    <w:rsid w:val="001A16FD"/>
    <w:rPr>
      <w:b/>
    </w:rPr>
  </w:style>
  <w:style w:type="character" w:styleId="af0">
    <w:name w:val="Intense Reference"/>
    <w:basedOn w:val="a0"/>
    <w:uiPriority w:val="99"/>
    <w:qFormat/>
    <w:rsid w:val="001A16FD"/>
    <w:rPr>
      <w:b/>
      <w:smallCaps/>
      <w:spacing w:val="5"/>
      <w:sz w:val="22"/>
      <w:u w:val="single"/>
    </w:rPr>
  </w:style>
  <w:style w:type="character" w:styleId="af1">
    <w:name w:val="Book Title"/>
    <w:basedOn w:val="a0"/>
    <w:uiPriority w:val="99"/>
    <w:qFormat/>
    <w:rsid w:val="001A16FD"/>
    <w:rPr>
      <w:rFonts w:ascii="Cambria" w:hAnsi="Cambria"/>
      <w:i/>
      <w:sz w:val="20"/>
    </w:rPr>
  </w:style>
  <w:style w:type="paragraph" w:styleId="af2">
    <w:name w:val="TOC Heading"/>
    <w:basedOn w:val="1"/>
    <w:next w:val="a"/>
    <w:uiPriority w:val="99"/>
    <w:qFormat/>
    <w:rsid w:val="001A16FD"/>
    <w:pPr>
      <w:outlineLvl w:val="9"/>
    </w:pPr>
  </w:style>
  <w:style w:type="paragraph" w:styleId="af3">
    <w:name w:val="header"/>
    <w:basedOn w:val="a"/>
    <w:link w:val="Char5"/>
    <w:uiPriority w:val="99"/>
    <w:rsid w:val="00B17965"/>
    <w:pPr>
      <w:tabs>
        <w:tab w:val="center" w:pos="4153"/>
        <w:tab w:val="right" w:pos="8306"/>
      </w:tabs>
      <w:spacing w:after="0" w:line="240" w:lineRule="auto"/>
    </w:pPr>
  </w:style>
  <w:style w:type="character" w:customStyle="1" w:styleId="Char5">
    <w:name w:val="Κεφαλίδα Char"/>
    <w:basedOn w:val="a0"/>
    <w:link w:val="af3"/>
    <w:uiPriority w:val="99"/>
    <w:locked/>
    <w:rsid w:val="00B17965"/>
    <w:rPr>
      <w:rFonts w:cs="Times New Roman"/>
    </w:rPr>
  </w:style>
  <w:style w:type="paragraph" w:styleId="af4">
    <w:name w:val="footer"/>
    <w:basedOn w:val="a"/>
    <w:link w:val="Char6"/>
    <w:uiPriority w:val="99"/>
    <w:rsid w:val="00B17965"/>
    <w:pPr>
      <w:tabs>
        <w:tab w:val="center" w:pos="4153"/>
        <w:tab w:val="right" w:pos="8306"/>
      </w:tabs>
      <w:spacing w:after="0" w:line="240" w:lineRule="auto"/>
    </w:pPr>
  </w:style>
  <w:style w:type="character" w:customStyle="1" w:styleId="Char6">
    <w:name w:val="Υποσέλιδο Char"/>
    <w:basedOn w:val="a0"/>
    <w:link w:val="af4"/>
    <w:uiPriority w:val="99"/>
    <w:locked/>
    <w:rsid w:val="00B17965"/>
    <w:rPr>
      <w:rFonts w:cs="Times New Roman"/>
    </w:rPr>
  </w:style>
  <w:style w:type="table" w:styleId="af5">
    <w:name w:val="Table Grid"/>
    <w:basedOn w:val="a1"/>
    <w:uiPriority w:val="99"/>
    <w:rsid w:val="004624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
    <w:name w:val="Hyperlink"/>
    <w:basedOn w:val="a0"/>
    <w:uiPriority w:val="99"/>
    <w:rsid w:val="00CF0A02"/>
    <w:rPr>
      <w:rFonts w:cs="Times New Roman"/>
      <w:color w:val="0000FF"/>
      <w:u w:val="single"/>
    </w:rPr>
  </w:style>
  <w:style w:type="table" w:customStyle="1" w:styleId="LightShading1">
    <w:name w:val="Light Shading1"/>
    <w:uiPriority w:val="99"/>
    <w:rsid w:val="007A544E"/>
    <w:rPr>
      <w:color w:val="000000"/>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3">
    <w:name w:val="Light Shading Accent 3"/>
    <w:basedOn w:val="a1"/>
    <w:uiPriority w:val="99"/>
    <w:rsid w:val="007A544E"/>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styleId="-4">
    <w:name w:val="Light Shading Accent 4"/>
    <w:basedOn w:val="a1"/>
    <w:uiPriority w:val="99"/>
    <w:rsid w:val="007A544E"/>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1">
    <w:name w:val="Colorful Grid Accent 1"/>
    <w:basedOn w:val="a1"/>
    <w:uiPriority w:val="99"/>
    <w:rsid w:val="007A544E"/>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2-1">
    <w:name w:val="Medium Grid 2 Accent 1"/>
    <w:basedOn w:val="a1"/>
    <w:uiPriority w:val="99"/>
    <w:rsid w:val="007A544E"/>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table" w:styleId="2-10">
    <w:name w:val="Medium List 2 Accent 1"/>
    <w:basedOn w:val="a1"/>
    <w:uiPriority w:val="99"/>
    <w:rsid w:val="007A544E"/>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LightGrid-Accent11">
    <w:name w:val="Light Grid - Accent 11"/>
    <w:uiPriority w:val="99"/>
    <w:rsid w:val="002C70BE"/>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11">
    <w:name w:val="Medium List 1 - Accent 11"/>
    <w:uiPriority w:val="99"/>
    <w:rsid w:val="006A3647"/>
    <w:rPr>
      <w:color w:val="000000"/>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table" w:customStyle="1" w:styleId="MediumList21">
    <w:name w:val="Medium List 21"/>
    <w:uiPriority w:val="99"/>
    <w:rsid w:val="00A816FE"/>
    <w:rPr>
      <w:rFonts w:ascii="Cambria" w:hAnsi="Cambria"/>
      <w:color w:val="000000"/>
      <w:lang w:val="en-US"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cs="Times New Roman"/>
      </w:rPr>
      <w:tblPr/>
      <w:tcPr>
        <w:tcBorders>
          <w:top w:val="single" w:sz="8" w:space="0" w:color="000000"/>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000000"/>
          <w:insideH w:val="nil"/>
          <w:insideV w:val="nil"/>
        </w:tcBorders>
        <w:shd w:val="clear" w:color="auto" w:fill="FFFFFF"/>
      </w:tcPr>
    </w:tblStylePr>
    <w:tblStylePr w:type="lastCol">
      <w:rPr>
        <w:rFonts w:cs="Times New Roman"/>
      </w:rPr>
      <w:tblPr/>
      <w:tcPr>
        <w:tcBorders>
          <w:top w:val="nil"/>
          <w:left w:val="single" w:sz="8" w:space="0" w:color="000000"/>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1-6">
    <w:name w:val="Medium List 1 Accent 6"/>
    <w:basedOn w:val="a1"/>
    <w:uiPriority w:val="99"/>
    <w:rsid w:val="00A816FE"/>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table" w:customStyle="1" w:styleId="ColorfulGrid1">
    <w:name w:val="Colorful Grid1"/>
    <w:uiPriority w:val="99"/>
    <w:rsid w:val="00A816FE"/>
    <w:rPr>
      <w:color w:val="000000"/>
      <w:lang w:val="en-U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ColorfulShading1">
    <w:name w:val="Colorful Shading1"/>
    <w:uiPriority w:val="99"/>
    <w:rsid w:val="00A816FE"/>
    <w:rPr>
      <w:color w:val="000000"/>
      <w:lang w:val="en-US" w:eastAsia="en-US"/>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ColorfulList1">
    <w:name w:val="Colorful List1"/>
    <w:uiPriority w:val="99"/>
    <w:rsid w:val="00A816FE"/>
    <w:rPr>
      <w:color w:val="000000"/>
      <w:lang w:val="en-US" w:eastAsia="en-US"/>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paragraph" w:styleId="af6">
    <w:name w:val="Plain Text"/>
    <w:basedOn w:val="a"/>
    <w:link w:val="Char7"/>
    <w:uiPriority w:val="99"/>
    <w:rsid w:val="000818C4"/>
    <w:pPr>
      <w:spacing w:after="0" w:line="240" w:lineRule="auto"/>
      <w:jc w:val="left"/>
    </w:pPr>
    <w:rPr>
      <w:rFonts w:ascii="Consolas" w:hAnsi="Consolas"/>
      <w:sz w:val="21"/>
      <w:szCs w:val="21"/>
      <w:lang w:val="el-GR"/>
    </w:rPr>
  </w:style>
  <w:style w:type="character" w:customStyle="1" w:styleId="Char7">
    <w:name w:val="Απλό κείμενο Char"/>
    <w:basedOn w:val="a0"/>
    <w:link w:val="af6"/>
    <w:uiPriority w:val="99"/>
    <w:locked/>
    <w:rsid w:val="000818C4"/>
    <w:rPr>
      <w:rFonts w:ascii="Consolas" w:eastAsia="Times New Roman" w:hAnsi="Consolas" w:cs="Times New Roman"/>
      <w:sz w:val="21"/>
      <w:szCs w:val="21"/>
      <w:lang w:eastAsia="en-US"/>
    </w:rPr>
  </w:style>
  <w:style w:type="paragraph" w:customStyle="1" w:styleId="CharChar1CharCharCharChar1CharCharCharChar1CharChar">
    <w:name w:val="Char Char1 Char Char Char Char1 Char Char Char Char1 Char Char"/>
    <w:basedOn w:val="a"/>
    <w:rsid w:val="00E927B4"/>
    <w:pPr>
      <w:spacing w:after="160" w:line="240" w:lineRule="exact"/>
      <w:jc w:val="left"/>
    </w:pPr>
    <w:rPr>
      <w:rFonts w:ascii="Arial" w:hAnsi="Arial"/>
    </w:rPr>
  </w:style>
  <w:style w:type="paragraph" w:styleId="af7">
    <w:name w:val="Revision"/>
    <w:hidden/>
    <w:uiPriority w:val="99"/>
    <w:semiHidden/>
    <w:rsid w:val="00AD6716"/>
    <w:rPr>
      <w:lang w:val="en-US" w:eastAsia="en-US"/>
    </w:rPr>
  </w:style>
  <w:style w:type="paragraph" w:styleId="Web">
    <w:name w:val="Normal (Web)"/>
    <w:basedOn w:val="a"/>
    <w:uiPriority w:val="99"/>
    <w:semiHidden/>
    <w:unhideWhenUsed/>
    <w:rsid w:val="003A4839"/>
    <w:pPr>
      <w:spacing w:before="100" w:beforeAutospacing="1" w:after="100" w:afterAutospacing="1" w:line="240" w:lineRule="auto"/>
      <w:jc w:val="left"/>
    </w:pPr>
    <w:rPr>
      <w:rFonts w:ascii="Times New Roman" w:hAnsi="Times New Roman"/>
      <w:sz w:val="24"/>
      <w:szCs w:val="24"/>
      <w:lang w:val="el-GR" w:eastAsia="el-GR"/>
    </w:rPr>
  </w:style>
  <w:style w:type="paragraph" w:customStyle="1" w:styleId="NormalParagraphStyle">
    <w:name w:val="NormalParagraphStyle"/>
    <w:basedOn w:val="a"/>
    <w:rsid w:val="008149EA"/>
    <w:pPr>
      <w:widowControl w:val="0"/>
      <w:suppressAutoHyphens/>
      <w:autoSpaceDE w:val="0"/>
      <w:spacing w:after="0" w:line="288" w:lineRule="auto"/>
      <w:jc w:val="left"/>
      <w:textAlignment w:val="center"/>
    </w:pPr>
    <w:rPr>
      <w:rFonts w:ascii="Times New Roman" w:hAnsi="Times New Roman"/>
      <w:color w:val="000000"/>
      <w:kern w:val="1"/>
      <w:sz w:val="24"/>
      <w:szCs w:val="24"/>
      <w:lang w:val="en-GB"/>
    </w:rPr>
  </w:style>
  <w:style w:type="paragraph" w:styleId="af8">
    <w:name w:val="Body Text"/>
    <w:basedOn w:val="a"/>
    <w:link w:val="Char8"/>
    <w:uiPriority w:val="99"/>
    <w:rsid w:val="00DA37AE"/>
    <w:pPr>
      <w:spacing w:after="0" w:line="240" w:lineRule="auto"/>
      <w:jc w:val="left"/>
    </w:pPr>
    <w:rPr>
      <w:rFonts w:ascii="Tahoma" w:hAnsi="Tahoma"/>
      <w:b/>
      <w:sz w:val="22"/>
      <w:lang w:val="el-GR" w:eastAsia="el-GR"/>
    </w:rPr>
  </w:style>
  <w:style w:type="character" w:customStyle="1" w:styleId="Char8">
    <w:name w:val="Σώμα κειμένου Char"/>
    <w:basedOn w:val="a0"/>
    <w:link w:val="af8"/>
    <w:uiPriority w:val="99"/>
    <w:rsid w:val="00DA37AE"/>
    <w:rPr>
      <w:rFonts w:ascii="Tahoma" w:hAnsi="Tahoma"/>
      <w:b/>
      <w:sz w:val="22"/>
    </w:rPr>
  </w:style>
  <w:style w:type="paragraph" w:customStyle="1" w:styleId="Default">
    <w:name w:val="Default"/>
    <w:rsid w:val="00123704"/>
    <w:pPr>
      <w:autoSpaceDE w:val="0"/>
      <w:autoSpaceDN w:val="0"/>
      <w:adjustRightInd w:val="0"/>
    </w:pPr>
    <w:rPr>
      <w:rFonts w:ascii="Arial" w:hAnsi="Arial" w:cs="Arial"/>
      <w:color w:val="000000"/>
      <w:sz w:val="24"/>
      <w:szCs w:val="24"/>
    </w:rPr>
  </w:style>
  <w:style w:type="paragraph" w:customStyle="1" w:styleId="AODocTxt">
    <w:name w:val="AODocTxt"/>
    <w:basedOn w:val="a"/>
    <w:rsid w:val="0070155F"/>
    <w:pPr>
      <w:numPr>
        <w:numId w:val="24"/>
      </w:numPr>
      <w:spacing w:before="240" w:after="0" w:line="260" w:lineRule="atLeast"/>
      <w:jc w:val="left"/>
    </w:pPr>
    <w:rPr>
      <w:rFonts w:ascii="Times New Roman" w:eastAsia="SimSun" w:hAnsi="Times New Roman"/>
      <w:sz w:val="22"/>
      <w:szCs w:val="22"/>
      <w:lang w:val="en-GB"/>
    </w:rPr>
  </w:style>
  <w:style w:type="paragraph" w:customStyle="1" w:styleId="AODocTxtL1">
    <w:name w:val="AODocTxtL1"/>
    <w:basedOn w:val="AODocTxt"/>
    <w:rsid w:val="0070155F"/>
    <w:pPr>
      <w:numPr>
        <w:ilvl w:val="1"/>
      </w:numPr>
    </w:pPr>
  </w:style>
  <w:style w:type="paragraph" w:customStyle="1" w:styleId="AODocTxtL2">
    <w:name w:val="AODocTxtL2"/>
    <w:basedOn w:val="AODocTxt"/>
    <w:rsid w:val="0070155F"/>
    <w:pPr>
      <w:numPr>
        <w:ilvl w:val="2"/>
      </w:numPr>
    </w:pPr>
  </w:style>
  <w:style w:type="paragraph" w:customStyle="1" w:styleId="AODocTxtL3">
    <w:name w:val="AODocTxtL3"/>
    <w:basedOn w:val="AODocTxt"/>
    <w:rsid w:val="0070155F"/>
    <w:pPr>
      <w:numPr>
        <w:ilvl w:val="3"/>
      </w:numPr>
    </w:pPr>
  </w:style>
  <w:style w:type="paragraph" w:customStyle="1" w:styleId="AODocTxtL4">
    <w:name w:val="AODocTxtL4"/>
    <w:basedOn w:val="AODocTxt"/>
    <w:rsid w:val="0070155F"/>
    <w:pPr>
      <w:numPr>
        <w:ilvl w:val="4"/>
      </w:numPr>
    </w:pPr>
  </w:style>
  <w:style w:type="paragraph" w:customStyle="1" w:styleId="AODocTxtL5">
    <w:name w:val="AODocTxtL5"/>
    <w:basedOn w:val="AODocTxt"/>
    <w:rsid w:val="0070155F"/>
    <w:pPr>
      <w:numPr>
        <w:ilvl w:val="5"/>
      </w:numPr>
    </w:pPr>
  </w:style>
  <w:style w:type="paragraph" w:customStyle="1" w:styleId="AODocTxtL6">
    <w:name w:val="AODocTxtL6"/>
    <w:basedOn w:val="AODocTxt"/>
    <w:rsid w:val="0070155F"/>
    <w:pPr>
      <w:numPr>
        <w:ilvl w:val="6"/>
      </w:numPr>
    </w:pPr>
  </w:style>
  <w:style w:type="paragraph" w:customStyle="1" w:styleId="AODocTxtL7">
    <w:name w:val="AODocTxtL7"/>
    <w:basedOn w:val="AODocTxt"/>
    <w:rsid w:val="0070155F"/>
    <w:pPr>
      <w:numPr>
        <w:ilvl w:val="7"/>
      </w:numPr>
    </w:pPr>
  </w:style>
  <w:style w:type="paragraph" w:customStyle="1" w:styleId="AODocTxtL8">
    <w:name w:val="AODocTxtL8"/>
    <w:basedOn w:val="AODocTxt"/>
    <w:rsid w:val="0070155F"/>
    <w:pPr>
      <w:numPr>
        <w:ilvl w:val="8"/>
      </w:numPr>
    </w:pPr>
  </w:style>
</w:styles>
</file>

<file path=word/webSettings.xml><?xml version="1.0" encoding="utf-8"?>
<w:webSettings xmlns:r="http://schemas.openxmlformats.org/officeDocument/2006/relationships" xmlns:w="http://schemas.openxmlformats.org/wordprocessingml/2006/main">
  <w:divs>
    <w:div w:id="26300929">
      <w:marLeft w:val="0"/>
      <w:marRight w:val="0"/>
      <w:marTop w:val="0"/>
      <w:marBottom w:val="0"/>
      <w:divBdr>
        <w:top w:val="none" w:sz="0" w:space="0" w:color="auto"/>
        <w:left w:val="none" w:sz="0" w:space="0" w:color="auto"/>
        <w:bottom w:val="none" w:sz="0" w:space="0" w:color="auto"/>
        <w:right w:val="none" w:sz="0" w:space="0" w:color="auto"/>
      </w:divBdr>
    </w:div>
    <w:div w:id="26300930">
      <w:marLeft w:val="0"/>
      <w:marRight w:val="0"/>
      <w:marTop w:val="0"/>
      <w:marBottom w:val="0"/>
      <w:divBdr>
        <w:top w:val="none" w:sz="0" w:space="0" w:color="auto"/>
        <w:left w:val="none" w:sz="0" w:space="0" w:color="auto"/>
        <w:bottom w:val="none" w:sz="0" w:space="0" w:color="auto"/>
        <w:right w:val="none" w:sz="0" w:space="0" w:color="auto"/>
      </w:divBdr>
    </w:div>
    <w:div w:id="103884663">
      <w:bodyDiv w:val="1"/>
      <w:marLeft w:val="0"/>
      <w:marRight w:val="0"/>
      <w:marTop w:val="0"/>
      <w:marBottom w:val="0"/>
      <w:divBdr>
        <w:top w:val="none" w:sz="0" w:space="0" w:color="auto"/>
        <w:left w:val="none" w:sz="0" w:space="0" w:color="auto"/>
        <w:bottom w:val="none" w:sz="0" w:space="0" w:color="auto"/>
        <w:right w:val="none" w:sz="0" w:space="0" w:color="auto"/>
      </w:divBdr>
    </w:div>
    <w:div w:id="383022609">
      <w:bodyDiv w:val="1"/>
      <w:marLeft w:val="0"/>
      <w:marRight w:val="0"/>
      <w:marTop w:val="0"/>
      <w:marBottom w:val="0"/>
      <w:divBdr>
        <w:top w:val="none" w:sz="0" w:space="0" w:color="auto"/>
        <w:left w:val="none" w:sz="0" w:space="0" w:color="auto"/>
        <w:bottom w:val="none" w:sz="0" w:space="0" w:color="auto"/>
        <w:right w:val="none" w:sz="0" w:space="0" w:color="auto"/>
      </w:divBdr>
    </w:div>
    <w:div w:id="569853044">
      <w:bodyDiv w:val="1"/>
      <w:marLeft w:val="0"/>
      <w:marRight w:val="0"/>
      <w:marTop w:val="0"/>
      <w:marBottom w:val="0"/>
      <w:divBdr>
        <w:top w:val="none" w:sz="0" w:space="0" w:color="auto"/>
        <w:left w:val="none" w:sz="0" w:space="0" w:color="auto"/>
        <w:bottom w:val="none" w:sz="0" w:space="0" w:color="auto"/>
        <w:right w:val="none" w:sz="0" w:space="0" w:color="auto"/>
      </w:divBdr>
      <w:divsChild>
        <w:div w:id="1135174951">
          <w:marLeft w:val="0"/>
          <w:marRight w:val="0"/>
          <w:marTop w:val="0"/>
          <w:marBottom w:val="0"/>
          <w:divBdr>
            <w:top w:val="none" w:sz="0" w:space="0" w:color="auto"/>
            <w:left w:val="none" w:sz="0" w:space="0" w:color="auto"/>
            <w:bottom w:val="none" w:sz="0" w:space="0" w:color="auto"/>
            <w:right w:val="none" w:sz="0" w:space="0" w:color="auto"/>
          </w:divBdr>
          <w:divsChild>
            <w:div w:id="1310020595">
              <w:marLeft w:val="0"/>
              <w:marRight w:val="0"/>
              <w:marTop w:val="0"/>
              <w:marBottom w:val="0"/>
              <w:divBdr>
                <w:top w:val="none" w:sz="0" w:space="0" w:color="auto"/>
                <w:left w:val="none" w:sz="0" w:space="0" w:color="auto"/>
                <w:bottom w:val="none" w:sz="0" w:space="0" w:color="auto"/>
                <w:right w:val="none" w:sz="0" w:space="0" w:color="auto"/>
              </w:divBdr>
              <w:divsChild>
                <w:div w:id="799690913">
                  <w:marLeft w:val="0"/>
                  <w:marRight w:val="0"/>
                  <w:marTop w:val="0"/>
                  <w:marBottom w:val="0"/>
                  <w:divBdr>
                    <w:top w:val="none" w:sz="0" w:space="0" w:color="auto"/>
                    <w:left w:val="none" w:sz="0" w:space="0" w:color="auto"/>
                    <w:bottom w:val="none" w:sz="0" w:space="0" w:color="auto"/>
                    <w:right w:val="none" w:sz="0" w:space="0" w:color="auto"/>
                  </w:divBdr>
                  <w:divsChild>
                    <w:div w:id="1306087914">
                      <w:marLeft w:val="0"/>
                      <w:marRight w:val="0"/>
                      <w:marTop w:val="0"/>
                      <w:marBottom w:val="0"/>
                      <w:divBdr>
                        <w:top w:val="none" w:sz="0" w:space="0" w:color="auto"/>
                        <w:left w:val="none" w:sz="0" w:space="0" w:color="auto"/>
                        <w:bottom w:val="none" w:sz="0" w:space="0" w:color="auto"/>
                        <w:right w:val="none" w:sz="0" w:space="0" w:color="auto"/>
                      </w:divBdr>
                      <w:divsChild>
                        <w:div w:id="631640908">
                          <w:marLeft w:val="0"/>
                          <w:marRight w:val="0"/>
                          <w:marTop w:val="0"/>
                          <w:marBottom w:val="0"/>
                          <w:divBdr>
                            <w:top w:val="none" w:sz="0" w:space="0" w:color="auto"/>
                            <w:left w:val="none" w:sz="0" w:space="0" w:color="auto"/>
                            <w:bottom w:val="none" w:sz="0" w:space="0" w:color="auto"/>
                            <w:right w:val="none" w:sz="0" w:space="0" w:color="auto"/>
                          </w:divBdr>
                          <w:divsChild>
                            <w:div w:id="237642632">
                              <w:marLeft w:val="-77"/>
                              <w:marRight w:val="-77"/>
                              <w:marTop w:val="0"/>
                              <w:marBottom w:val="0"/>
                              <w:divBdr>
                                <w:top w:val="none" w:sz="0" w:space="0" w:color="auto"/>
                                <w:left w:val="none" w:sz="0" w:space="0" w:color="auto"/>
                                <w:bottom w:val="none" w:sz="0" w:space="0" w:color="auto"/>
                                <w:right w:val="none" w:sz="0" w:space="0" w:color="auto"/>
                              </w:divBdr>
                              <w:divsChild>
                                <w:div w:id="1021972438">
                                  <w:marLeft w:val="-77"/>
                                  <w:marRight w:val="-77"/>
                                  <w:marTop w:val="0"/>
                                  <w:marBottom w:val="0"/>
                                  <w:divBdr>
                                    <w:top w:val="none" w:sz="0" w:space="0" w:color="auto"/>
                                    <w:left w:val="none" w:sz="0" w:space="0" w:color="auto"/>
                                    <w:bottom w:val="none" w:sz="0" w:space="0" w:color="auto"/>
                                    <w:right w:val="none" w:sz="0" w:space="0" w:color="auto"/>
                                  </w:divBdr>
                                  <w:divsChild>
                                    <w:div w:id="631255615">
                                      <w:marLeft w:val="0"/>
                                      <w:marRight w:val="0"/>
                                      <w:marTop w:val="0"/>
                                      <w:marBottom w:val="0"/>
                                      <w:divBdr>
                                        <w:top w:val="none" w:sz="0" w:space="0" w:color="auto"/>
                                        <w:left w:val="none" w:sz="0" w:space="0" w:color="auto"/>
                                        <w:bottom w:val="none" w:sz="0" w:space="0" w:color="auto"/>
                                        <w:right w:val="none" w:sz="0" w:space="0" w:color="auto"/>
                                      </w:divBdr>
                                      <w:divsChild>
                                        <w:div w:id="1402290028">
                                          <w:marLeft w:val="0"/>
                                          <w:marRight w:val="0"/>
                                          <w:marTop w:val="0"/>
                                          <w:marBottom w:val="0"/>
                                          <w:divBdr>
                                            <w:top w:val="none" w:sz="0" w:space="0" w:color="auto"/>
                                            <w:left w:val="none" w:sz="0" w:space="0" w:color="auto"/>
                                            <w:bottom w:val="none" w:sz="0" w:space="0" w:color="auto"/>
                                            <w:right w:val="none" w:sz="0" w:space="0" w:color="auto"/>
                                          </w:divBdr>
                                          <w:divsChild>
                                            <w:div w:id="1460369872">
                                              <w:marLeft w:val="245"/>
                                              <w:marRight w:val="245"/>
                                              <w:marTop w:val="0"/>
                                              <w:marBottom w:val="0"/>
                                              <w:divBdr>
                                                <w:top w:val="none" w:sz="0" w:space="0" w:color="auto"/>
                                                <w:left w:val="none" w:sz="0" w:space="0" w:color="auto"/>
                                                <w:bottom w:val="none" w:sz="0" w:space="0" w:color="auto"/>
                                                <w:right w:val="none" w:sz="0" w:space="0" w:color="auto"/>
                                              </w:divBdr>
                                              <w:divsChild>
                                                <w:div w:id="643513430">
                                                  <w:marLeft w:val="-245"/>
                                                  <w:marRight w:val="0"/>
                                                  <w:marTop w:val="0"/>
                                                  <w:marBottom w:val="0"/>
                                                  <w:divBdr>
                                                    <w:top w:val="none" w:sz="0" w:space="0" w:color="auto"/>
                                                    <w:left w:val="none" w:sz="0" w:space="0" w:color="auto"/>
                                                    <w:bottom w:val="none" w:sz="0" w:space="0" w:color="auto"/>
                                                    <w:right w:val="none" w:sz="0" w:space="0" w:color="auto"/>
                                                  </w:divBdr>
                                                  <w:divsChild>
                                                    <w:div w:id="386993971">
                                                      <w:marLeft w:val="0"/>
                                                      <w:marRight w:val="-245"/>
                                                      <w:marTop w:val="0"/>
                                                      <w:marBottom w:val="0"/>
                                                      <w:divBdr>
                                                        <w:top w:val="none" w:sz="0" w:space="0" w:color="auto"/>
                                                        <w:left w:val="none" w:sz="0" w:space="0" w:color="auto"/>
                                                        <w:bottom w:val="none" w:sz="0" w:space="0" w:color="auto"/>
                                                        <w:right w:val="none" w:sz="0" w:space="0" w:color="auto"/>
                                                      </w:divBdr>
                                                      <w:divsChild>
                                                        <w:div w:id="1675453568">
                                                          <w:marLeft w:val="0"/>
                                                          <w:marRight w:val="0"/>
                                                          <w:marTop w:val="0"/>
                                                          <w:marBottom w:val="0"/>
                                                          <w:divBdr>
                                                            <w:top w:val="none" w:sz="0" w:space="0" w:color="auto"/>
                                                            <w:left w:val="none" w:sz="0" w:space="0" w:color="auto"/>
                                                            <w:bottom w:val="none" w:sz="0" w:space="0" w:color="auto"/>
                                                            <w:right w:val="none" w:sz="0" w:space="0" w:color="auto"/>
                                                          </w:divBdr>
                                                          <w:divsChild>
                                                            <w:div w:id="179246714">
                                                              <w:marLeft w:val="0"/>
                                                              <w:marRight w:val="0"/>
                                                              <w:marTop w:val="0"/>
                                                              <w:marBottom w:val="0"/>
                                                              <w:divBdr>
                                                                <w:top w:val="none" w:sz="0" w:space="0" w:color="auto"/>
                                                                <w:left w:val="none" w:sz="0" w:space="0" w:color="auto"/>
                                                                <w:bottom w:val="none" w:sz="0" w:space="0" w:color="auto"/>
                                                                <w:right w:val="none" w:sz="0" w:space="0" w:color="auto"/>
                                                              </w:divBdr>
                                                              <w:divsChild>
                                                                <w:div w:id="200484283">
                                                                  <w:marLeft w:val="0"/>
                                                                  <w:marRight w:val="0"/>
                                                                  <w:marTop w:val="0"/>
                                                                  <w:marBottom w:val="0"/>
                                                                  <w:divBdr>
                                                                    <w:top w:val="none" w:sz="0" w:space="0" w:color="auto"/>
                                                                    <w:left w:val="none" w:sz="0" w:space="0" w:color="auto"/>
                                                                    <w:bottom w:val="none" w:sz="0" w:space="0" w:color="auto"/>
                                                                    <w:right w:val="none" w:sz="0" w:space="0" w:color="auto"/>
                                                                  </w:divBdr>
                                                                  <w:divsChild>
                                                                    <w:div w:id="1061177306">
                                                                      <w:marLeft w:val="0"/>
                                                                      <w:marRight w:val="0"/>
                                                                      <w:marTop w:val="0"/>
                                                                      <w:marBottom w:val="0"/>
                                                                      <w:divBdr>
                                                                        <w:top w:val="none" w:sz="0" w:space="0" w:color="auto"/>
                                                                        <w:left w:val="none" w:sz="0" w:space="0" w:color="auto"/>
                                                                        <w:bottom w:val="none" w:sz="0" w:space="0" w:color="auto"/>
                                                                        <w:right w:val="none" w:sz="0" w:space="0" w:color="auto"/>
                                                                      </w:divBdr>
                                                                      <w:divsChild>
                                                                        <w:div w:id="2129082780">
                                                                          <w:marLeft w:val="0"/>
                                                                          <w:marRight w:val="0"/>
                                                                          <w:marTop w:val="61"/>
                                                                          <w:marBottom w:val="0"/>
                                                                          <w:divBdr>
                                                                            <w:top w:val="none" w:sz="0" w:space="0" w:color="auto"/>
                                                                            <w:left w:val="none" w:sz="0" w:space="0" w:color="auto"/>
                                                                            <w:bottom w:val="none" w:sz="0" w:space="0" w:color="auto"/>
                                                                            <w:right w:val="none" w:sz="0" w:space="0" w:color="auto"/>
                                                                          </w:divBdr>
                                                                          <w:divsChild>
                                                                            <w:div w:id="746608399">
                                                                              <w:marLeft w:val="0"/>
                                                                              <w:marRight w:val="0"/>
                                                                              <w:marTop w:val="0"/>
                                                                              <w:marBottom w:val="0"/>
                                                                              <w:divBdr>
                                                                                <w:top w:val="none" w:sz="0" w:space="0" w:color="auto"/>
                                                                                <w:left w:val="none" w:sz="0" w:space="0" w:color="auto"/>
                                                                                <w:bottom w:val="none" w:sz="0" w:space="0" w:color="auto"/>
                                                                                <w:right w:val="none" w:sz="0" w:space="0" w:color="auto"/>
                                                                              </w:divBdr>
                                                                              <w:divsChild>
                                                                                <w:div w:id="56125859">
                                                                                  <w:marLeft w:val="0"/>
                                                                                  <w:marRight w:val="0"/>
                                                                                  <w:marTop w:val="0"/>
                                                                                  <w:marBottom w:val="0"/>
                                                                                  <w:divBdr>
                                                                                    <w:top w:val="none" w:sz="0" w:space="0" w:color="auto"/>
                                                                                    <w:left w:val="none" w:sz="0" w:space="0" w:color="auto"/>
                                                                                    <w:bottom w:val="none" w:sz="0" w:space="0" w:color="auto"/>
                                                                                    <w:right w:val="none" w:sz="0" w:space="0" w:color="auto"/>
                                                                                  </w:divBdr>
                                                                                  <w:divsChild>
                                                                                    <w:div w:id="132601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7165347">
      <w:bodyDiv w:val="1"/>
      <w:marLeft w:val="0"/>
      <w:marRight w:val="0"/>
      <w:marTop w:val="0"/>
      <w:marBottom w:val="0"/>
      <w:divBdr>
        <w:top w:val="none" w:sz="0" w:space="0" w:color="auto"/>
        <w:left w:val="none" w:sz="0" w:space="0" w:color="auto"/>
        <w:bottom w:val="none" w:sz="0" w:space="0" w:color="auto"/>
        <w:right w:val="none" w:sz="0" w:space="0" w:color="auto"/>
      </w:divBdr>
    </w:div>
    <w:div w:id="771634485">
      <w:bodyDiv w:val="1"/>
      <w:marLeft w:val="0"/>
      <w:marRight w:val="0"/>
      <w:marTop w:val="0"/>
      <w:marBottom w:val="0"/>
      <w:divBdr>
        <w:top w:val="none" w:sz="0" w:space="0" w:color="auto"/>
        <w:left w:val="none" w:sz="0" w:space="0" w:color="auto"/>
        <w:bottom w:val="none" w:sz="0" w:space="0" w:color="auto"/>
        <w:right w:val="none" w:sz="0" w:space="0" w:color="auto"/>
      </w:divBdr>
    </w:div>
    <w:div w:id="809051730">
      <w:bodyDiv w:val="1"/>
      <w:marLeft w:val="0"/>
      <w:marRight w:val="0"/>
      <w:marTop w:val="0"/>
      <w:marBottom w:val="0"/>
      <w:divBdr>
        <w:top w:val="none" w:sz="0" w:space="0" w:color="auto"/>
        <w:left w:val="none" w:sz="0" w:space="0" w:color="auto"/>
        <w:bottom w:val="none" w:sz="0" w:space="0" w:color="auto"/>
        <w:right w:val="none" w:sz="0" w:space="0" w:color="auto"/>
      </w:divBdr>
    </w:div>
    <w:div w:id="851142395">
      <w:bodyDiv w:val="1"/>
      <w:marLeft w:val="0"/>
      <w:marRight w:val="0"/>
      <w:marTop w:val="0"/>
      <w:marBottom w:val="0"/>
      <w:divBdr>
        <w:top w:val="none" w:sz="0" w:space="0" w:color="auto"/>
        <w:left w:val="none" w:sz="0" w:space="0" w:color="auto"/>
        <w:bottom w:val="none" w:sz="0" w:space="0" w:color="auto"/>
        <w:right w:val="none" w:sz="0" w:space="0" w:color="auto"/>
      </w:divBdr>
    </w:div>
    <w:div w:id="909535680">
      <w:bodyDiv w:val="1"/>
      <w:marLeft w:val="0"/>
      <w:marRight w:val="0"/>
      <w:marTop w:val="0"/>
      <w:marBottom w:val="0"/>
      <w:divBdr>
        <w:top w:val="none" w:sz="0" w:space="0" w:color="auto"/>
        <w:left w:val="none" w:sz="0" w:space="0" w:color="auto"/>
        <w:bottom w:val="none" w:sz="0" w:space="0" w:color="auto"/>
        <w:right w:val="none" w:sz="0" w:space="0" w:color="auto"/>
      </w:divBdr>
    </w:div>
    <w:div w:id="1214197300">
      <w:bodyDiv w:val="1"/>
      <w:marLeft w:val="0"/>
      <w:marRight w:val="0"/>
      <w:marTop w:val="0"/>
      <w:marBottom w:val="0"/>
      <w:divBdr>
        <w:top w:val="none" w:sz="0" w:space="0" w:color="auto"/>
        <w:left w:val="none" w:sz="0" w:space="0" w:color="auto"/>
        <w:bottom w:val="none" w:sz="0" w:space="0" w:color="auto"/>
        <w:right w:val="none" w:sz="0" w:space="0" w:color="auto"/>
      </w:divBdr>
    </w:div>
    <w:div w:id="1285043261">
      <w:bodyDiv w:val="1"/>
      <w:marLeft w:val="0"/>
      <w:marRight w:val="0"/>
      <w:marTop w:val="0"/>
      <w:marBottom w:val="0"/>
      <w:divBdr>
        <w:top w:val="none" w:sz="0" w:space="0" w:color="auto"/>
        <w:left w:val="none" w:sz="0" w:space="0" w:color="auto"/>
        <w:bottom w:val="none" w:sz="0" w:space="0" w:color="auto"/>
        <w:right w:val="none" w:sz="0" w:space="0" w:color="auto"/>
      </w:divBdr>
    </w:div>
    <w:div w:id="1431045209">
      <w:bodyDiv w:val="1"/>
      <w:marLeft w:val="0"/>
      <w:marRight w:val="0"/>
      <w:marTop w:val="0"/>
      <w:marBottom w:val="0"/>
      <w:divBdr>
        <w:top w:val="none" w:sz="0" w:space="0" w:color="auto"/>
        <w:left w:val="none" w:sz="0" w:space="0" w:color="auto"/>
        <w:bottom w:val="none" w:sz="0" w:space="0" w:color="auto"/>
        <w:right w:val="none" w:sz="0" w:space="0" w:color="auto"/>
      </w:divBdr>
    </w:div>
    <w:div w:id="1433668053">
      <w:bodyDiv w:val="1"/>
      <w:marLeft w:val="0"/>
      <w:marRight w:val="0"/>
      <w:marTop w:val="0"/>
      <w:marBottom w:val="0"/>
      <w:divBdr>
        <w:top w:val="none" w:sz="0" w:space="0" w:color="auto"/>
        <w:left w:val="none" w:sz="0" w:space="0" w:color="auto"/>
        <w:bottom w:val="none" w:sz="0" w:space="0" w:color="auto"/>
        <w:right w:val="none" w:sz="0" w:space="0" w:color="auto"/>
      </w:divBdr>
    </w:div>
    <w:div w:id="1453868005">
      <w:bodyDiv w:val="1"/>
      <w:marLeft w:val="0"/>
      <w:marRight w:val="0"/>
      <w:marTop w:val="0"/>
      <w:marBottom w:val="0"/>
      <w:divBdr>
        <w:top w:val="none" w:sz="0" w:space="0" w:color="auto"/>
        <w:left w:val="none" w:sz="0" w:space="0" w:color="auto"/>
        <w:bottom w:val="none" w:sz="0" w:space="0" w:color="auto"/>
        <w:right w:val="none" w:sz="0" w:space="0" w:color="auto"/>
      </w:divBdr>
    </w:div>
    <w:div w:id="1603679682">
      <w:bodyDiv w:val="1"/>
      <w:marLeft w:val="0"/>
      <w:marRight w:val="0"/>
      <w:marTop w:val="0"/>
      <w:marBottom w:val="0"/>
      <w:divBdr>
        <w:top w:val="none" w:sz="0" w:space="0" w:color="auto"/>
        <w:left w:val="none" w:sz="0" w:space="0" w:color="auto"/>
        <w:bottom w:val="none" w:sz="0" w:space="0" w:color="auto"/>
        <w:right w:val="none" w:sz="0" w:space="0" w:color="auto"/>
      </w:divBdr>
    </w:div>
    <w:div w:id="1769891371">
      <w:bodyDiv w:val="1"/>
      <w:marLeft w:val="0"/>
      <w:marRight w:val="0"/>
      <w:marTop w:val="0"/>
      <w:marBottom w:val="0"/>
      <w:divBdr>
        <w:top w:val="none" w:sz="0" w:space="0" w:color="auto"/>
        <w:left w:val="none" w:sz="0" w:space="0" w:color="auto"/>
        <w:bottom w:val="none" w:sz="0" w:space="0" w:color="auto"/>
        <w:right w:val="none" w:sz="0" w:space="0" w:color="auto"/>
      </w:divBdr>
    </w:div>
    <w:div w:id="184794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raeusbankgroup.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03EB0-4664-4AEA-874A-9CF42E060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3027</Words>
  <Characters>16351</Characters>
  <Application>Microsoft Office Word</Application>
  <DocSecurity>0</DocSecurity>
  <Lines>136</Lines>
  <Paragraphs>38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Piraeus Bank</Company>
  <LinksUpToDate>false</LinksUpToDate>
  <CharactersWithSpaces>19340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Chryssanthi Bermpati</dc:creator>
  <cp:lastModifiedBy>News</cp:lastModifiedBy>
  <cp:revision>2</cp:revision>
  <cp:lastPrinted>2013-08-28T11:46:00Z</cp:lastPrinted>
  <dcterms:created xsi:type="dcterms:W3CDTF">2013-08-28T15:07:00Z</dcterms:created>
  <dcterms:modified xsi:type="dcterms:W3CDTF">2013-08-28T15:07:00Z</dcterms:modified>
</cp:coreProperties>
</file>