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B4" w:rsidRPr="006D61DF" w:rsidRDefault="00F637B4" w:rsidP="00F637B4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6D61DF">
        <w:rPr>
          <w:rFonts w:asciiTheme="minorHAnsi" w:hAnsiTheme="minorHAnsi" w:cstheme="minorHAnsi"/>
          <w:b/>
          <w:sz w:val="22"/>
          <w:szCs w:val="22"/>
        </w:rPr>
        <w:t>ΠΑΡΑΡΤΗΜΑ</w:t>
      </w:r>
    </w:p>
    <w:p w:rsidR="00F637B4" w:rsidRDefault="00F637B4" w:rsidP="00F637B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Τα προγράμματα του </w:t>
      </w:r>
      <w:r w:rsidRPr="00826530">
        <w:rPr>
          <w:rFonts w:asciiTheme="minorHAnsi" w:hAnsiTheme="minorHAnsi" w:cstheme="minorHAnsi"/>
          <w:b/>
          <w:sz w:val="22"/>
          <w:szCs w:val="22"/>
        </w:rPr>
        <w:t xml:space="preserve">νέου </w:t>
      </w:r>
      <w:r w:rsidRPr="00826530">
        <w:rPr>
          <w:rFonts w:asciiTheme="minorHAnsi" w:hAnsiTheme="minorHAnsi" w:cstheme="minorHAnsi"/>
          <w:b/>
          <w:sz w:val="22"/>
          <w:szCs w:val="22"/>
          <w:lang w:val="en-US"/>
        </w:rPr>
        <w:t>Memorandum</w:t>
      </w:r>
      <w:r w:rsidRPr="0082653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26530">
        <w:rPr>
          <w:rFonts w:asciiTheme="minorHAnsi" w:hAnsiTheme="minorHAnsi" w:cstheme="minorHAnsi"/>
          <w:b/>
          <w:sz w:val="22"/>
          <w:szCs w:val="22"/>
          <w:lang w:val="en-US"/>
        </w:rPr>
        <w:t>of</w:t>
      </w:r>
      <w:r w:rsidRPr="0082653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26530">
        <w:rPr>
          <w:rFonts w:asciiTheme="minorHAnsi" w:hAnsiTheme="minorHAnsi" w:cstheme="minorHAnsi"/>
          <w:b/>
          <w:sz w:val="22"/>
          <w:szCs w:val="22"/>
          <w:lang w:val="en-US"/>
        </w:rPr>
        <w:t>Understanding</w:t>
      </w:r>
      <w:r w:rsidRPr="00826530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2014-2021 </w:t>
      </w:r>
      <w:r w:rsidRPr="00826530">
        <w:rPr>
          <w:rFonts w:asciiTheme="minorHAnsi" w:hAnsiTheme="minorHAnsi" w:cstheme="minorHAnsi"/>
          <w:b/>
          <w:sz w:val="22"/>
          <w:szCs w:val="22"/>
        </w:rPr>
        <w:t>(</w:t>
      </w:r>
      <w:r w:rsidRPr="00826530">
        <w:rPr>
          <w:rFonts w:asciiTheme="minorHAnsi" w:hAnsiTheme="minorHAnsi" w:cstheme="minorHAnsi"/>
          <w:b/>
          <w:sz w:val="22"/>
          <w:szCs w:val="22"/>
          <w:lang w:val="en-US"/>
        </w:rPr>
        <w:t>MoU</w:t>
      </w:r>
      <w:r w:rsidRPr="00826530">
        <w:rPr>
          <w:rFonts w:asciiTheme="minorHAnsi" w:hAnsiTheme="minorHAnsi" w:cstheme="minorHAnsi"/>
          <w:b/>
          <w:sz w:val="22"/>
          <w:szCs w:val="22"/>
        </w:rPr>
        <w:t xml:space="preserve">) </w:t>
      </w:r>
      <w:r>
        <w:rPr>
          <w:rFonts w:asciiTheme="minorHAnsi" w:hAnsiTheme="minorHAnsi" w:cstheme="minorHAnsi"/>
          <w:b/>
          <w:sz w:val="22"/>
          <w:szCs w:val="22"/>
        </w:rPr>
        <w:t xml:space="preserve">των ΕΕΑ </w:t>
      </w:r>
      <w:r>
        <w:rPr>
          <w:rFonts w:asciiTheme="minorHAnsi" w:hAnsiTheme="minorHAnsi" w:cstheme="minorHAnsi"/>
          <w:b/>
          <w:sz w:val="22"/>
          <w:szCs w:val="22"/>
          <w:lang w:val="en-US"/>
        </w:rPr>
        <w:t>Grants</w:t>
      </w:r>
      <w:r w:rsidRPr="00826530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έχουν ως εξής: </w:t>
      </w:r>
    </w:p>
    <w:tbl>
      <w:tblPr>
        <w:tblW w:w="13500" w:type="dxa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"/>
        <w:gridCol w:w="2588"/>
        <w:gridCol w:w="5838"/>
        <w:gridCol w:w="1561"/>
        <w:gridCol w:w="1394"/>
        <w:gridCol w:w="1666"/>
      </w:tblGrid>
      <w:tr w:rsidR="00F637B4" w:rsidRPr="00B42AE4" w:rsidTr="000D36C7">
        <w:trPr>
          <w:jc w:val="center"/>
        </w:trPr>
        <w:tc>
          <w:tcPr>
            <w:tcW w:w="453" w:type="dxa"/>
            <w:vMerge w:val="restart"/>
            <w:shd w:val="clear" w:color="auto" w:fill="C0C0C0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588" w:type="dxa"/>
            <w:vMerge w:val="restart"/>
            <w:shd w:val="clear" w:color="auto" w:fill="C0C0C0"/>
          </w:tcPr>
          <w:p w:rsidR="00F637B4" w:rsidRDefault="00F637B4" w:rsidP="000D36C7">
            <w:pPr>
              <w:spacing w:after="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B42AE4">
              <w:rPr>
                <w:rFonts w:asciiTheme="minorHAnsi" w:hAnsiTheme="minorHAnsi"/>
                <w:b/>
                <w:bCs/>
                <w:sz w:val="22"/>
                <w:szCs w:val="22"/>
              </w:rPr>
              <w:t>Προγρ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αμματικές Περιοχές </w:t>
            </w:r>
          </w:p>
          <w:p w:rsidR="00F637B4" w:rsidRPr="00B42AE4" w:rsidRDefault="00F637B4" w:rsidP="000D36C7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838" w:type="dxa"/>
            <w:vMerge w:val="restart"/>
            <w:shd w:val="clear" w:color="auto" w:fill="C0C0C0"/>
          </w:tcPr>
          <w:p w:rsidR="00F637B4" w:rsidRDefault="00F637B4" w:rsidP="000D36C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B42AE4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Διαχειριστής Προγράμματος 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/</w:t>
            </w:r>
          </w:p>
          <w:p w:rsidR="00F637B4" w:rsidRPr="00B42AE4" w:rsidRDefault="00F637B4" w:rsidP="000D36C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Συμμετέχοντα Υπουργεία -φορείς</w:t>
            </w:r>
          </w:p>
        </w:tc>
        <w:tc>
          <w:tcPr>
            <w:tcW w:w="4621" w:type="dxa"/>
            <w:gridSpan w:val="3"/>
            <w:shd w:val="clear" w:color="auto" w:fill="C0C0C0"/>
          </w:tcPr>
          <w:p w:rsidR="00F637B4" w:rsidRPr="00B42AE4" w:rsidRDefault="00F637B4" w:rsidP="000D36C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b/>
                <w:bCs/>
                <w:sz w:val="22"/>
                <w:szCs w:val="22"/>
              </w:rPr>
              <w:t>Προϋπολογισμός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vMerge/>
            <w:shd w:val="clear" w:color="auto" w:fill="C0C0C0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2588" w:type="dxa"/>
            <w:vMerge/>
            <w:shd w:val="clear" w:color="auto" w:fill="C0C0C0"/>
          </w:tcPr>
          <w:p w:rsidR="00F637B4" w:rsidRPr="00B42AE4" w:rsidRDefault="00F637B4" w:rsidP="000D36C7">
            <w:pPr>
              <w:spacing w:after="0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5838" w:type="dxa"/>
            <w:vMerge/>
            <w:shd w:val="clear" w:color="auto" w:fill="C0C0C0"/>
          </w:tcPr>
          <w:p w:rsidR="00F637B4" w:rsidRPr="00B42AE4" w:rsidRDefault="00F637B4" w:rsidP="000D36C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561" w:type="dxa"/>
            <w:shd w:val="clear" w:color="auto" w:fill="C0C0C0"/>
          </w:tcPr>
          <w:p w:rsidR="00F637B4" w:rsidRPr="00B42AE4" w:rsidRDefault="00F637B4" w:rsidP="000D36C7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B42AE4">
              <w:rPr>
                <w:rFonts w:asciiTheme="minorHAnsi" w:hAnsiTheme="minorHAnsi"/>
                <w:b/>
                <w:bCs/>
                <w:sz w:val="22"/>
                <w:szCs w:val="22"/>
              </w:rPr>
              <w:t>Συμμετοχή ΕΟΧ</w:t>
            </w:r>
          </w:p>
        </w:tc>
        <w:tc>
          <w:tcPr>
            <w:tcW w:w="1394" w:type="dxa"/>
            <w:shd w:val="clear" w:color="auto" w:fill="C0C0C0"/>
          </w:tcPr>
          <w:p w:rsidR="00F637B4" w:rsidRPr="00B42AE4" w:rsidRDefault="00F637B4" w:rsidP="000D36C7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B42AE4">
              <w:rPr>
                <w:rFonts w:asciiTheme="minorHAnsi" w:hAnsiTheme="minorHAnsi"/>
                <w:b/>
                <w:bCs/>
                <w:sz w:val="22"/>
                <w:szCs w:val="22"/>
              </w:rPr>
              <w:t>Εθνική συμμετοχή</w:t>
            </w:r>
          </w:p>
        </w:tc>
        <w:tc>
          <w:tcPr>
            <w:tcW w:w="1666" w:type="dxa"/>
            <w:shd w:val="clear" w:color="auto" w:fill="C0C0C0"/>
          </w:tcPr>
          <w:p w:rsidR="00F637B4" w:rsidRPr="00B42AE4" w:rsidRDefault="00F637B4" w:rsidP="000D36C7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B42AE4">
              <w:rPr>
                <w:rFonts w:asciiTheme="minorHAnsi" w:hAnsiTheme="minorHAnsi"/>
                <w:b/>
                <w:bCs/>
                <w:sz w:val="22"/>
                <w:szCs w:val="22"/>
              </w:rPr>
              <w:t>Σύνολο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1</w:t>
            </w:r>
          </w:p>
        </w:tc>
        <w:tc>
          <w:tcPr>
            <w:tcW w:w="2588" w:type="dxa"/>
            <w:shd w:val="clear" w:color="auto" w:fill="auto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 xml:space="preserve">Καινοτομία και Επιχειρηματικότητα </w:t>
            </w:r>
          </w:p>
        </w:tc>
        <w:tc>
          <w:tcPr>
            <w:tcW w:w="5838" w:type="dxa"/>
          </w:tcPr>
          <w:p w:rsidR="00F637B4" w:rsidRPr="000B420D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FMO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(</w:t>
            </w:r>
            <w:r w:rsidRPr="00B42AE4">
              <w:rPr>
                <w:rFonts w:asciiTheme="minorHAnsi" w:hAnsiTheme="minorHAnsi"/>
                <w:sz w:val="22"/>
                <w:szCs w:val="22"/>
                <w:lang w:val="en-US"/>
              </w:rPr>
              <w:t>Innovation Norway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) </w:t>
            </w: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€21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500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€ 21.500.000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2</w:t>
            </w:r>
          </w:p>
        </w:tc>
        <w:tc>
          <w:tcPr>
            <w:tcW w:w="2588" w:type="dxa"/>
            <w:shd w:val="clear" w:color="auto" w:fill="auto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 xml:space="preserve">Κοινωνική ένταξη και ενδυνάμωση Ρομά </w:t>
            </w:r>
          </w:p>
        </w:tc>
        <w:tc>
          <w:tcPr>
            <w:tcW w:w="5838" w:type="dxa"/>
          </w:tcPr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ΕΛΛΑΔΑ/</w:t>
            </w:r>
          </w:p>
          <w:p w:rsidR="00F637B4" w:rsidRPr="00E02767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</w:pPr>
            <w:r w:rsidRPr="00E02767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 xml:space="preserve">Υπουργείο Εργασίας, κοινωνικής ασφάλισης και κοινωνικής αλληλεγγύης – </w:t>
            </w:r>
          </w:p>
          <w:p w:rsidR="00F637B4" w:rsidRPr="00B42AE4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Επιτελική δομή Απασχ. &amp; Κοιν.  Οικονομίας </w:t>
            </w: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€5.000.000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€2.000.000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€ 7.000.000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588" w:type="dxa"/>
            <w:shd w:val="clear" w:color="auto" w:fill="auto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>Τοπική ανάπτυξη και μείωση της φτώχειας</w:t>
            </w:r>
          </w:p>
        </w:tc>
        <w:tc>
          <w:tcPr>
            <w:tcW w:w="5838" w:type="dxa"/>
          </w:tcPr>
          <w:p w:rsidR="00F637B4" w:rsidRPr="00B42AE4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FMO</w:t>
            </w:r>
          </w:p>
          <w:p w:rsidR="00F637B4" w:rsidRPr="00B42AE4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€6.500.000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€ 6.500.000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588" w:type="dxa"/>
            <w:shd w:val="clear" w:color="auto" w:fill="auto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 xml:space="preserve">Περιβάλλον και υδάτινοι πόροι </w:t>
            </w:r>
          </w:p>
        </w:tc>
        <w:tc>
          <w:tcPr>
            <w:tcW w:w="5838" w:type="dxa"/>
          </w:tcPr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ΕΛΛΑΔΑ/</w:t>
            </w:r>
          </w:p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98761D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>Υπουργείο Περιβάλλοντος</w:t>
            </w:r>
            <w:r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 xml:space="preserve"> &amp; Ενέργειας</w:t>
            </w: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  – Επιτελική δομή Περιβάλλοντος  </w:t>
            </w: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€4.000.000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€1.000.000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€ 5.000.000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588" w:type="dxa"/>
            <w:shd w:val="clear" w:color="auto" w:fill="auto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>Ανανεώσιμες Πηγές Ενέργειας – Εξοικονόμηση ενέργειας</w:t>
            </w:r>
          </w:p>
        </w:tc>
        <w:tc>
          <w:tcPr>
            <w:tcW w:w="5838" w:type="dxa"/>
          </w:tcPr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ΕΛΛΑΔΑ/</w:t>
            </w:r>
          </w:p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98761D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>Κέντρο Ανανεώσιμων Πηγών Ενέργειας</w:t>
            </w: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 -ΚΑΠΕ</w:t>
            </w: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€7.500.000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€2.500.000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€ 10.000.000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6</w:t>
            </w:r>
          </w:p>
        </w:tc>
        <w:tc>
          <w:tcPr>
            <w:tcW w:w="2588" w:type="dxa"/>
            <w:shd w:val="clear" w:color="auto" w:fill="auto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>Χρηστή διακυβέρνηση, θεσμοί και διαφάνεια</w:t>
            </w:r>
          </w:p>
        </w:tc>
        <w:tc>
          <w:tcPr>
            <w:tcW w:w="5838" w:type="dxa"/>
          </w:tcPr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ΕΛΛΑΔΑ/</w:t>
            </w:r>
          </w:p>
          <w:p w:rsidR="00F637B4" w:rsidRPr="005E5056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98761D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>Υπουργείο Διοικητικής</w:t>
            </w:r>
            <w:r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 xml:space="preserve"> α</w:t>
            </w:r>
            <w:r w:rsidRPr="0098761D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>νασυγκρότησης</w:t>
            </w: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 – Επιτελική δομή</w:t>
            </w:r>
          </w:p>
          <w:p w:rsidR="00F637B4" w:rsidRPr="00754A9D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754A9D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μετέχει και </w:t>
            </w:r>
            <w:r w:rsidRPr="001A06F0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>Υπ. Δικαιοσύνης)</w:t>
            </w:r>
          </w:p>
        </w:tc>
        <w:tc>
          <w:tcPr>
            <w:tcW w:w="1561" w:type="dxa"/>
            <w:shd w:val="clear" w:color="auto" w:fill="auto"/>
          </w:tcPr>
          <w:p w:rsidR="00F637B4" w:rsidRPr="00754A9D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54A9D">
              <w:rPr>
                <w:rFonts w:asciiTheme="minorHAnsi" w:hAnsiTheme="minorHAnsi"/>
                <w:sz w:val="22"/>
                <w:szCs w:val="22"/>
              </w:rPr>
              <w:t>€7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754A9D">
              <w:rPr>
                <w:rFonts w:asciiTheme="minorHAnsi" w:hAnsiTheme="minorHAnsi"/>
                <w:sz w:val="22"/>
                <w:szCs w:val="22"/>
              </w:rPr>
              <w:t>000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754A9D">
              <w:rPr>
                <w:rFonts w:asciiTheme="minorHAnsi" w:hAnsiTheme="minorHAnsi"/>
                <w:sz w:val="22"/>
                <w:szCs w:val="22"/>
              </w:rPr>
              <w:t>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54A9D">
              <w:rPr>
                <w:rFonts w:asciiTheme="minorHAnsi" w:hAnsiTheme="minorHAnsi"/>
                <w:sz w:val="22"/>
                <w:szCs w:val="22"/>
              </w:rPr>
              <w:t>€1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754A9D">
              <w:rPr>
                <w:rFonts w:asciiTheme="minorHAnsi" w:hAnsiTheme="minorHAnsi"/>
                <w:sz w:val="22"/>
                <w:szCs w:val="22"/>
              </w:rPr>
              <w:t>235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754A9D">
              <w:rPr>
                <w:rFonts w:asciiTheme="minorHAnsi" w:hAnsiTheme="minorHAnsi"/>
                <w:sz w:val="22"/>
                <w:szCs w:val="22"/>
              </w:rPr>
              <w:t>295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€ 8.235.295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041DEA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588" w:type="dxa"/>
            <w:shd w:val="clear" w:color="auto" w:fill="auto"/>
            <w:vAlign w:val="center"/>
          </w:tcPr>
          <w:p w:rsidR="00F637B4" w:rsidRPr="00D97BA4" w:rsidRDefault="00F637B4" w:rsidP="000D36C7">
            <w:pPr>
              <w:spacing w:after="0"/>
              <w:jc w:val="left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Κοινωνία των πολιτών</w:t>
            </w:r>
          </w:p>
        </w:tc>
        <w:tc>
          <w:tcPr>
            <w:tcW w:w="5838" w:type="dxa"/>
            <w:vAlign w:val="center"/>
          </w:tcPr>
          <w:p w:rsidR="00F637B4" w:rsidRPr="000E4EEB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FMO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F4F99">
              <w:rPr>
                <w:rFonts w:asciiTheme="minorHAnsi" w:hAnsiTheme="minorHAnsi"/>
                <w:sz w:val="20"/>
                <w:szCs w:val="22"/>
              </w:rPr>
              <w:t xml:space="preserve">(υποχρεωτικά εκ του Κανονισμού) </w:t>
            </w: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€12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000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>.</w:t>
            </w: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€ 12.000.000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754A9D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8α</w:t>
            </w:r>
          </w:p>
        </w:tc>
        <w:tc>
          <w:tcPr>
            <w:tcW w:w="2588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 xml:space="preserve">Άσυλο και </w:t>
            </w:r>
            <w:r w:rsidRPr="00D97BA4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Μετανάστευση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F7275">
              <w:rPr>
                <w:rFonts w:asciiTheme="minorHAnsi" w:hAnsiTheme="minorHAnsi"/>
                <w:sz w:val="20"/>
                <w:szCs w:val="22"/>
              </w:rPr>
              <w:t>(ενίσχυση εθνικών συστημάτων ασύλου και μετανάστευσης)</w:t>
            </w:r>
          </w:p>
        </w:tc>
        <w:tc>
          <w:tcPr>
            <w:tcW w:w="5838" w:type="dxa"/>
          </w:tcPr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lastRenderedPageBreak/>
              <w:t>ΕΛΛΑΔΑ/</w:t>
            </w:r>
          </w:p>
          <w:p w:rsidR="00F637B4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98761D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lastRenderedPageBreak/>
              <w:t>Υπουργείο Εσωτερικών</w:t>
            </w: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 -</w:t>
            </w:r>
            <w:r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 </w:t>
            </w:r>
            <w:r w:rsidRPr="00F57A73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ΥΔΕΑΠ</w:t>
            </w:r>
          </w:p>
          <w:p w:rsidR="00F637B4" w:rsidRPr="00F57A73" w:rsidRDefault="00F637B4" w:rsidP="000D36C7">
            <w:pPr>
              <w:spacing w:after="0"/>
              <w:jc w:val="left"/>
              <w:rPr>
                <w:rFonts w:asciiTheme="minorHAnsi" w:hAnsiTheme="minorHAnsi"/>
                <w:color w:val="1F497D" w:themeColor="text2"/>
                <w:sz w:val="22"/>
                <w:szCs w:val="22"/>
              </w:rPr>
            </w:pPr>
            <w:r w:rsidRPr="00754A9D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μετέχει και </w:t>
            </w:r>
            <w:r w:rsidRPr="001A06F0">
              <w:rPr>
                <w:rFonts w:asciiTheme="minorHAnsi" w:hAnsiTheme="minorHAnsi"/>
                <w:b/>
                <w:color w:val="1F497D" w:themeColor="text2"/>
                <w:sz w:val="22"/>
                <w:szCs w:val="22"/>
              </w:rPr>
              <w:t>Υπ. Μεταναστευτικής πολιτικής)</w:t>
            </w:r>
          </w:p>
        </w:tc>
        <w:tc>
          <w:tcPr>
            <w:tcW w:w="1561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lastRenderedPageBreak/>
              <w:t>€16.500.000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</w:rPr>
              <w:t>€2.911.765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€ 19.411.765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auto"/>
            <w:vAlign w:val="center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8β</w:t>
            </w:r>
          </w:p>
        </w:tc>
        <w:tc>
          <w:tcPr>
            <w:tcW w:w="2588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D97BA4">
              <w:rPr>
                <w:rFonts w:asciiTheme="minorHAnsi" w:hAnsiTheme="minorHAnsi"/>
                <w:b/>
                <w:sz w:val="22"/>
                <w:szCs w:val="22"/>
              </w:rPr>
              <w:t>Άσυλο και Μετανάστευση</w:t>
            </w:r>
            <w:r w:rsidRPr="00B42AE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F7275">
              <w:rPr>
                <w:rFonts w:asciiTheme="minorHAnsi" w:hAnsiTheme="minorHAnsi"/>
                <w:sz w:val="20"/>
                <w:szCs w:val="22"/>
              </w:rPr>
              <w:t>(επείγουσες ανάγκες για την υποδοχή και ταυτοποίηση νέων αφίξεων και διαμονή ευπαθών ομάδων)</w:t>
            </w:r>
          </w:p>
        </w:tc>
        <w:tc>
          <w:tcPr>
            <w:tcW w:w="5838" w:type="dxa"/>
          </w:tcPr>
          <w:p w:rsidR="00F637B4" w:rsidRPr="00BD2656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B42AE4">
              <w:rPr>
                <w:rFonts w:asciiTheme="minorHAnsi" w:hAnsiTheme="minorHAnsi"/>
                <w:sz w:val="22"/>
                <w:szCs w:val="22"/>
                <w:lang w:val="en-GB"/>
              </w:rPr>
              <w:t>FMO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shd w:val="clear" w:color="auto" w:fill="auto"/>
          </w:tcPr>
          <w:p w:rsidR="00F637B4" w:rsidRPr="00112D53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€16</w:t>
            </w:r>
            <w:r w:rsidRPr="00112D53">
              <w:rPr>
                <w:rFonts w:asciiTheme="minorHAnsi" w:hAnsiTheme="minorHAnsi"/>
                <w:sz w:val="22"/>
                <w:szCs w:val="22"/>
              </w:rPr>
              <w:t>.</w:t>
            </w: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500</w:t>
            </w:r>
            <w:r w:rsidRPr="00112D53">
              <w:rPr>
                <w:rFonts w:asciiTheme="minorHAnsi" w:hAnsiTheme="minorHAnsi"/>
                <w:sz w:val="22"/>
                <w:szCs w:val="22"/>
              </w:rPr>
              <w:t>.</w:t>
            </w: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000</w:t>
            </w:r>
          </w:p>
        </w:tc>
        <w:tc>
          <w:tcPr>
            <w:tcW w:w="1394" w:type="dxa"/>
            <w:shd w:val="clear" w:color="auto" w:fill="auto"/>
          </w:tcPr>
          <w:p w:rsidR="00F637B4" w:rsidRPr="00B42AE4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666" w:type="dxa"/>
          </w:tcPr>
          <w:p w:rsidR="00F637B4" w:rsidRPr="00B42AE4" w:rsidRDefault="00F637B4" w:rsidP="000D36C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AE4">
              <w:rPr>
                <w:rFonts w:ascii="Calibri" w:hAnsi="Calibri"/>
                <w:color w:val="000000"/>
                <w:sz w:val="22"/>
                <w:szCs w:val="22"/>
              </w:rPr>
              <w:t>€ 16.500.000</w:t>
            </w:r>
          </w:p>
        </w:tc>
      </w:tr>
      <w:tr w:rsidR="00F637B4" w:rsidRPr="00B42AE4" w:rsidTr="000D36C7">
        <w:trPr>
          <w:jc w:val="center"/>
        </w:trPr>
        <w:tc>
          <w:tcPr>
            <w:tcW w:w="453" w:type="dxa"/>
            <w:shd w:val="clear" w:color="auto" w:fill="C0C0C0"/>
          </w:tcPr>
          <w:p w:rsidR="00F637B4" w:rsidRPr="00B42AE4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3047" w:type="dxa"/>
            <w:gridSpan w:val="5"/>
            <w:shd w:val="clear" w:color="auto" w:fill="C0C0C0"/>
          </w:tcPr>
          <w:p w:rsidR="00F637B4" w:rsidRPr="00112D53" w:rsidRDefault="00F637B4" w:rsidP="000D36C7">
            <w:pPr>
              <w:spacing w:after="0"/>
              <w:jc w:val="left"/>
              <w:rPr>
                <w:rFonts w:asciiTheme="minorHAnsi" w:hAnsiTheme="minorHAnsi"/>
                <w:sz w:val="22"/>
                <w:szCs w:val="22"/>
                <w:highlight w:val="red"/>
                <w:lang w:val="en-GB"/>
              </w:rPr>
            </w:pPr>
            <w:r w:rsidRPr="00112D53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Λοιπές κατανομές</w:t>
            </w:r>
          </w:p>
        </w:tc>
      </w:tr>
      <w:tr w:rsidR="00F637B4" w:rsidRPr="002B1853" w:rsidTr="000D36C7">
        <w:trPr>
          <w:jc w:val="center"/>
        </w:trPr>
        <w:tc>
          <w:tcPr>
            <w:tcW w:w="453" w:type="dxa"/>
            <w:shd w:val="clear" w:color="auto" w:fill="auto"/>
          </w:tcPr>
          <w:p w:rsidR="00F637B4" w:rsidRPr="002B1853" w:rsidRDefault="00F637B4" w:rsidP="000D36C7">
            <w:pPr>
              <w:spacing w:after="0"/>
              <w:jc w:val="center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  <w:tc>
          <w:tcPr>
            <w:tcW w:w="2588" w:type="dxa"/>
            <w:shd w:val="clear" w:color="auto" w:fill="auto"/>
          </w:tcPr>
          <w:p w:rsidR="00F637B4" w:rsidRPr="002B1853" w:rsidRDefault="00F637B4" w:rsidP="000D36C7">
            <w:pPr>
              <w:spacing w:after="0"/>
              <w:jc w:val="left"/>
              <w:rPr>
                <w:rFonts w:asciiTheme="minorHAnsi" w:hAnsiTheme="minorHAnsi"/>
                <w:sz w:val="20"/>
                <w:szCs w:val="22"/>
              </w:rPr>
            </w:pPr>
            <w:r w:rsidRPr="002B1853">
              <w:rPr>
                <w:rFonts w:asciiTheme="minorHAnsi" w:hAnsiTheme="minorHAnsi"/>
                <w:sz w:val="20"/>
                <w:szCs w:val="22"/>
              </w:rPr>
              <w:t xml:space="preserve">Τεχνική Βοήθεια Δικαιούχου Κράτους  </w:t>
            </w:r>
          </w:p>
        </w:tc>
        <w:tc>
          <w:tcPr>
            <w:tcW w:w="5838" w:type="dxa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</w:rPr>
            </w:pPr>
          </w:p>
        </w:tc>
        <w:tc>
          <w:tcPr>
            <w:tcW w:w="1561" w:type="dxa"/>
            <w:shd w:val="clear" w:color="auto" w:fill="auto"/>
          </w:tcPr>
          <w:p w:rsidR="00F637B4" w:rsidRPr="00112D53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€1</w:t>
            </w:r>
            <w:r w:rsidRPr="00112D53">
              <w:rPr>
                <w:rFonts w:asciiTheme="minorHAnsi" w:hAnsiTheme="minorHAnsi"/>
                <w:sz w:val="22"/>
                <w:szCs w:val="22"/>
              </w:rPr>
              <w:t>.</w:t>
            </w: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750</w:t>
            </w:r>
            <w:r w:rsidRPr="00112D53">
              <w:rPr>
                <w:rFonts w:asciiTheme="minorHAnsi" w:hAnsiTheme="minorHAnsi"/>
                <w:sz w:val="22"/>
                <w:szCs w:val="22"/>
              </w:rPr>
              <w:t>.</w:t>
            </w: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500</w:t>
            </w:r>
          </w:p>
        </w:tc>
        <w:tc>
          <w:tcPr>
            <w:tcW w:w="1394" w:type="dxa"/>
            <w:shd w:val="clear" w:color="auto" w:fill="auto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  <w:r w:rsidRPr="002B1853">
              <w:rPr>
                <w:rFonts w:asciiTheme="minorHAnsi" w:hAnsiTheme="minorHAnsi"/>
                <w:sz w:val="20"/>
                <w:szCs w:val="22"/>
              </w:rPr>
              <w:t>-</w:t>
            </w:r>
          </w:p>
        </w:tc>
        <w:tc>
          <w:tcPr>
            <w:tcW w:w="1666" w:type="dxa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</w:tr>
      <w:tr w:rsidR="00F637B4" w:rsidRPr="002B1853" w:rsidTr="000D36C7">
        <w:trPr>
          <w:jc w:val="center"/>
        </w:trPr>
        <w:tc>
          <w:tcPr>
            <w:tcW w:w="453" w:type="dxa"/>
            <w:shd w:val="clear" w:color="auto" w:fill="auto"/>
          </w:tcPr>
          <w:p w:rsidR="00F637B4" w:rsidRPr="002B1853" w:rsidRDefault="00F637B4" w:rsidP="000D36C7">
            <w:pPr>
              <w:spacing w:after="0"/>
              <w:jc w:val="center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  <w:tc>
          <w:tcPr>
            <w:tcW w:w="2588" w:type="dxa"/>
            <w:shd w:val="clear" w:color="auto" w:fill="auto"/>
          </w:tcPr>
          <w:p w:rsidR="00F637B4" w:rsidRPr="002B1853" w:rsidRDefault="00F637B4" w:rsidP="000D36C7">
            <w:pPr>
              <w:spacing w:after="0"/>
              <w:jc w:val="left"/>
              <w:rPr>
                <w:rFonts w:asciiTheme="minorHAnsi" w:hAnsiTheme="minorHAnsi"/>
                <w:sz w:val="20"/>
                <w:szCs w:val="22"/>
                <w:lang w:val="en-GB"/>
              </w:rPr>
            </w:pPr>
            <w:r w:rsidRPr="002B1853">
              <w:rPr>
                <w:rFonts w:asciiTheme="minorHAnsi" w:hAnsiTheme="minorHAnsi"/>
                <w:sz w:val="20"/>
                <w:szCs w:val="22"/>
                <w:lang w:val="en-GB"/>
              </w:rPr>
              <w:t>Αποθεματικό  (Reg Art. 1.11)</w:t>
            </w:r>
          </w:p>
        </w:tc>
        <w:tc>
          <w:tcPr>
            <w:tcW w:w="5838" w:type="dxa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  <w:tc>
          <w:tcPr>
            <w:tcW w:w="1561" w:type="dxa"/>
            <w:shd w:val="clear" w:color="auto" w:fill="auto"/>
          </w:tcPr>
          <w:p w:rsidR="00F637B4" w:rsidRPr="00112D53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€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val="en-US" w:eastAsia="en-GB"/>
              </w:rPr>
              <w:t>5.790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.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val="en-US" w:eastAsia="en-GB"/>
              </w:rPr>
              <w:t>939</w:t>
            </w:r>
          </w:p>
        </w:tc>
        <w:tc>
          <w:tcPr>
            <w:tcW w:w="1394" w:type="dxa"/>
            <w:shd w:val="clear" w:color="auto" w:fill="auto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</w:rPr>
            </w:pPr>
            <w:r w:rsidRPr="002B1853">
              <w:rPr>
                <w:rFonts w:asciiTheme="minorHAnsi" w:hAnsiTheme="minorHAnsi"/>
                <w:sz w:val="20"/>
                <w:szCs w:val="22"/>
              </w:rPr>
              <w:t>-</w:t>
            </w:r>
          </w:p>
        </w:tc>
        <w:tc>
          <w:tcPr>
            <w:tcW w:w="1666" w:type="dxa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</w:tr>
      <w:tr w:rsidR="00F637B4" w:rsidRPr="002B1853" w:rsidTr="000D36C7">
        <w:trPr>
          <w:jc w:val="center"/>
        </w:trPr>
        <w:tc>
          <w:tcPr>
            <w:tcW w:w="453" w:type="dxa"/>
            <w:tcBorders>
              <w:bottom w:val="single" w:sz="4" w:space="0" w:color="000000"/>
            </w:tcBorders>
            <w:shd w:val="clear" w:color="auto" w:fill="auto"/>
          </w:tcPr>
          <w:p w:rsidR="00F637B4" w:rsidRPr="002B1853" w:rsidRDefault="00F637B4" w:rsidP="000D36C7">
            <w:pPr>
              <w:spacing w:after="0"/>
              <w:jc w:val="center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  <w:tc>
          <w:tcPr>
            <w:tcW w:w="2588" w:type="dxa"/>
            <w:tcBorders>
              <w:bottom w:val="single" w:sz="4" w:space="0" w:color="000000"/>
            </w:tcBorders>
            <w:shd w:val="clear" w:color="auto" w:fill="auto"/>
          </w:tcPr>
          <w:p w:rsidR="00F637B4" w:rsidRPr="002B1853" w:rsidRDefault="00F637B4" w:rsidP="000D36C7">
            <w:pPr>
              <w:spacing w:after="0"/>
              <w:jc w:val="left"/>
              <w:rPr>
                <w:rFonts w:asciiTheme="minorHAnsi" w:hAnsiTheme="minorHAnsi"/>
                <w:sz w:val="20"/>
                <w:szCs w:val="22"/>
                <w:lang w:val="en-GB"/>
              </w:rPr>
            </w:pPr>
            <w:r w:rsidRPr="002B1853">
              <w:rPr>
                <w:rFonts w:asciiTheme="minorHAnsi" w:hAnsiTheme="minorHAnsi"/>
                <w:sz w:val="20"/>
                <w:szCs w:val="22"/>
                <w:lang w:val="en-GB"/>
              </w:rPr>
              <w:t xml:space="preserve">Αποθεματικό ολοκλήρωσης περιόδου 2009-2014 (Art. 1.12) </w:t>
            </w:r>
          </w:p>
        </w:tc>
        <w:tc>
          <w:tcPr>
            <w:tcW w:w="5838" w:type="dxa"/>
            <w:tcBorders>
              <w:bottom w:val="single" w:sz="4" w:space="0" w:color="000000"/>
            </w:tcBorders>
          </w:tcPr>
          <w:p w:rsidR="00F637B4" w:rsidRPr="002B1853" w:rsidRDefault="00F637B4" w:rsidP="000D36C7">
            <w:pPr>
              <w:spacing w:after="0"/>
              <w:jc w:val="left"/>
              <w:rPr>
                <w:rFonts w:asciiTheme="minorHAnsi" w:hAnsiTheme="minorHAnsi"/>
                <w:sz w:val="20"/>
                <w:szCs w:val="22"/>
              </w:rPr>
            </w:pPr>
            <w:r w:rsidRPr="002B1853">
              <w:rPr>
                <w:rFonts w:asciiTheme="minorHAnsi" w:hAnsiTheme="minorHAnsi"/>
                <w:sz w:val="20"/>
                <w:szCs w:val="22"/>
              </w:rPr>
              <w:t xml:space="preserve">Υπουργείο Περιβάλλοντος &amp; Ενέργειας </w:t>
            </w:r>
          </w:p>
        </w:tc>
        <w:tc>
          <w:tcPr>
            <w:tcW w:w="1561" w:type="dxa"/>
            <w:tcBorders>
              <w:bottom w:val="single" w:sz="4" w:space="0" w:color="000000"/>
            </w:tcBorders>
            <w:shd w:val="clear" w:color="auto" w:fill="auto"/>
          </w:tcPr>
          <w:p w:rsidR="00F637B4" w:rsidRPr="00112D53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€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val="en-US" w:eastAsia="en-GB"/>
              </w:rPr>
              <w:t>1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.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val="en-US" w:eastAsia="en-GB"/>
              </w:rPr>
              <w:t>572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.</w:t>
            </w:r>
            <w:r w:rsidRPr="00112D53">
              <w:rPr>
                <w:rFonts w:asciiTheme="minorHAnsi" w:hAnsiTheme="minorHAnsi"/>
                <w:color w:val="000000"/>
                <w:sz w:val="22"/>
                <w:szCs w:val="22"/>
                <w:lang w:val="en-US" w:eastAsia="en-GB"/>
              </w:rPr>
              <w:t>061</w:t>
            </w:r>
          </w:p>
        </w:tc>
        <w:tc>
          <w:tcPr>
            <w:tcW w:w="1394" w:type="dxa"/>
            <w:tcBorders>
              <w:bottom w:val="single" w:sz="4" w:space="0" w:color="000000"/>
            </w:tcBorders>
            <w:shd w:val="clear" w:color="auto" w:fill="auto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</w:rPr>
            </w:pPr>
            <w:r w:rsidRPr="002B1853">
              <w:rPr>
                <w:rFonts w:asciiTheme="minorHAnsi" w:hAnsiTheme="minorHAnsi"/>
                <w:sz w:val="20"/>
                <w:szCs w:val="22"/>
              </w:rPr>
              <w:t>-</w:t>
            </w:r>
          </w:p>
        </w:tc>
        <w:tc>
          <w:tcPr>
            <w:tcW w:w="1666" w:type="dxa"/>
            <w:tcBorders>
              <w:bottom w:val="single" w:sz="4" w:space="0" w:color="000000"/>
            </w:tcBorders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</w:tr>
      <w:tr w:rsidR="00F637B4" w:rsidRPr="002B1853" w:rsidTr="000D36C7">
        <w:trPr>
          <w:jc w:val="center"/>
        </w:trPr>
        <w:tc>
          <w:tcPr>
            <w:tcW w:w="453" w:type="dxa"/>
            <w:tcBorders>
              <w:bottom w:val="thickThinSmallGap" w:sz="24" w:space="0" w:color="auto"/>
            </w:tcBorders>
            <w:shd w:val="clear" w:color="auto" w:fill="auto"/>
          </w:tcPr>
          <w:p w:rsidR="00F637B4" w:rsidRPr="002B1853" w:rsidRDefault="00F637B4" w:rsidP="000D36C7">
            <w:pPr>
              <w:spacing w:after="0"/>
              <w:jc w:val="center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  <w:tc>
          <w:tcPr>
            <w:tcW w:w="2588" w:type="dxa"/>
            <w:tcBorders>
              <w:bottom w:val="thickThinSmallGap" w:sz="24" w:space="0" w:color="auto"/>
            </w:tcBorders>
            <w:shd w:val="clear" w:color="auto" w:fill="auto"/>
          </w:tcPr>
          <w:p w:rsidR="00F637B4" w:rsidRPr="002B1853" w:rsidRDefault="00F637B4" w:rsidP="000D36C7">
            <w:pPr>
              <w:spacing w:after="0"/>
              <w:jc w:val="left"/>
              <w:rPr>
                <w:rFonts w:asciiTheme="minorHAnsi" w:hAnsiTheme="minorHAnsi"/>
                <w:sz w:val="20"/>
                <w:szCs w:val="22"/>
                <w:lang w:val="en-GB"/>
              </w:rPr>
            </w:pPr>
            <w:r w:rsidRPr="002B1853">
              <w:rPr>
                <w:rFonts w:asciiTheme="minorHAnsi" w:hAnsiTheme="minorHAnsi"/>
                <w:sz w:val="20"/>
                <w:szCs w:val="22"/>
                <w:lang w:val="en-GB"/>
              </w:rPr>
              <w:t>Ταμείο Διμερών σχέσεων (Art. 4.6.1)</w:t>
            </w:r>
          </w:p>
        </w:tc>
        <w:tc>
          <w:tcPr>
            <w:tcW w:w="5838" w:type="dxa"/>
            <w:tcBorders>
              <w:bottom w:val="thickThinSmallGap" w:sz="24" w:space="0" w:color="auto"/>
            </w:tcBorders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  <w:tc>
          <w:tcPr>
            <w:tcW w:w="1561" w:type="dxa"/>
            <w:tcBorders>
              <w:bottom w:val="thickThinSmallGap" w:sz="24" w:space="0" w:color="auto"/>
            </w:tcBorders>
            <w:shd w:val="clear" w:color="auto" w:fill="auto"/>
          </w:tcPr>
          <w:p w:rsidR="00F637B4" w:rsidRPr="00112D53" w:rsidRDefault="00F637B4" w:rsidP="000D36C7">
            <w:pPr>
              <w:spacing w:after="0"/>
              <w:jc w:val="right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€2</w:t>
            </w:r>
            <w:r w:rsidRPr="00112D53">
              <w:rPr>
                <w:rFonts w:asciiTheme="minorHAnsi" w:hAnsiTheme="minorHAnsi"/>
                <w:sz w:val="22"/>
                <w:szCs w:val="22"/>
              </w:rPr>
              <w:t>.</w:t>
            </w: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334</w:t>
            </w:r>
            <w:r w:rsidRPr="00112D53">
              <w:rPr>
                <w:rFonts w:asciiTheme="minorHAnsi" w:hAnsiTheme="minorHAnsi"/>
                <w:sz w:val="22"/>
                <w:szCs w:val="22"/>
              </w:rPr>
              <w:t>.</w:t>
            </w:r>
            <w:r w:rsidRPr="00112D53">
              <w:rPr>
                <w:rFonts w:asciiTheme="minorHAnsi" w:hAnsiTheme="minorHAnsi"/>
                <w:sz w:val="22"/>
                <w:szCs w:val="22"/>
                <w:lang w:val="en-GB"/>
              </w:rPr>
              <w:t>000</w:t>
            </w:r>
          </w:p>
        </w:tc>
        <w:tc>
          <w:tcPr>
            <w:tcW w:w="1394" w:type="dxa"/>
            <w:tcBorders>
              <w:bottom w:val="thickThinSmallGap" w:sz="24" w:space="0" w:color="auto"/>
            </w:tcBorders>
            <w:shd w:val="clear" w:color="auto" w:fill="auto"/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</w:rPr>
            </w:pPr>
            <w:r w:rsidRPr="002B1853">
              <w:rPr>
                <w:rFonts w:asciiTheme="minorHAnsi" w:hAnsiTheme="minorHAnsi"/>
                <w:sz w:val="20"/>
                <w:szCs w:val="22"/>
              </w:rPr>
              <w:t>-</w:t>
            </w:r>
          </w:p>
        </w:tc>
        <w:tc>
          <w:tcPr>
            <w:tcW w:w="1666" w:type="dxa"/>
            <w:tcBorders>
              <w:bottom w:val="thickThinSmallGap" w:sz="24" w:space="0" w:color="auto"/>
            </w:tcBorders>
          </w:tcPr>
          <w:p w:rsidR="00F637B4" w:rsidRPr="002B1853" w:rsidRDefault="00F637B4" w:rsidP="000D36C7">
            <w:pPr>
              <w:spacing w:after="0"/>
              <w:jc w:val="right"/>
              <w:rPr>
                <w:rFonts w:asciiTheme="minorHAnsi" w:hAnsiTheme="minorHAnsi"/>
                <w:sz w:val="20"/>
                <w:szCs w:val="22"/>
                <w:lang w:val="en-GB"/>
              </w:rPr>
            </w:pPr>
          </w:p>
        </w:tc>
      </w:tr>
      <w:tr w:rsidR="00F637B4" w:rsidRPr="00B42AE4" w:rsidTr="000D36C7">
        <w:trPr>
          <w:trHeight w:val="803"/>
          <w:jc w:val="center"/>
        </w:trPr>
        <w:tc>
          <w:tcPr>
            <w:tcW w:w="453" w:type="dxa"/>
            <w:vMerge w:val="restart"/>
            <w:tcBorders>
              <w:top w:val="thickThinSmallGap" w:sz="24" w:space="0" w:color="auto"/>
            </w:tcBorders>
            <w:shd w:val="clear" w:color="auto" w:fill="C0C0C0"/>
          </w:tcPr>
          <w:p w:rsidR="00F637B4" w:rsidRPr="00445C23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  <w:tc>
          <w:tcPr>
            <w:tcW w:w="2588" w:type="dxa"/>
            <w:vMerge w:val="restart"/>
            <w:tcBorders>
              <w:top w:val="thickThinSmallGap" w:sz="24" w:space="0" w:color="auto"/>
            </w:tcBorders>
            <w:shd w:val="clear" w:color="auto" w:fill="C0C0C0"/>
          </w:tcPr>
          <w:p w:rsidR="00F637B4" w:rsidRDefault="00F637B4" w:rsidP="000D36C7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F637B4" w:rsidRPr="00445C23" w:rsidRDefault="00F637B4" w:rsidP="000D36C7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ΣΥΝΟΛΑ</w:t>
            </w:r>
          </w:p>
        </w:tc>
        <w:tc>
          <w:tcPr>
            <w:tcW w:w="5838" w:type="dxa"/>
            <w:vMerge w:val="restart"/>
            <w:tcBorders>
              <w:top w:val="thickThinSmallGap" w:sz="24" w:space="0" w:color="auto"/>
            </w:tcBorders>
          </w:tcPr>
          <w:p w:rsidR="00F637B4" w:rsidRPr="00445C23" w:rsidRDefault="00F637B4" w:rsidP="000D36C7">
            <w:pPr>
              <w:spacing w:after="0"/>
              <w:jc w:val="right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561" w:type="dxa"/>
            <w:tcBorders>
              <w:top w:val="thickThinSmallGap" w:sz="24" w:space="0" w:color="auto"/>
            </w:tcBorders>
            <w:shd w:val="clear" w:color="auto" w:fill="auto"/>
            <w:vAlign w:val="center"/>
          </w:tcPr>
          <w:p w:rsidR="00F637B4" w:rsidRPr="00430AFB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30AFB">
              <w:rPr>
                <w:rFonts w:asciiTheme="minorHAnsi" w:hAnsiTheme="minorHAnsi"/>
                <w:b/>
                <w:sz w:val="22"/>
                <w:szCs w:val="22"/>
              </w:rPr>
              <w:t>Συμμετοχή ΕΟΧ</w:t>
            </w:r>
            <w:r w:rsidRPr="00430AF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394" w:type="dxa"/>
            <w:tcBorders>
              <w:top w:val="thickThinSmallGap" w:sz="24" w:space="0" w:color="auto"/>
            </w:tcBorders>
            <w:shd w:val="clear" w:color="auto" w:fill="auto"/>
            <w:vAlign w:val="center"/>
          </w:tcPr>
          <w:p w:rsidR="00F637B4" w:rsidRPr="00430AFB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30AFB">
              <w:rPr>
                <w:rFonts w:asciiTheme="minorHAnsi" w:hAnsiTheme="minorHAnsi"/>
                <w:b/>
                <w:sz w:val="22"/>
                <w:szCs w:val="22"/>
              </w:rPr>
              <w:t>Εθνική συμμετοχή</w:t>
            </w:r>
          </w:p>
        </w:tc>
        <w:tc>
          <w:tcPr>
            <w:tcW w:w="1666" w:type="dxa"/>
            <w:tcBorders>
              <w:top w:val="thickThinSmallGap" w:sz="24" w:space="0" w:color="auto"/>
            </w:tcBorders>
            <w:vAlign w:val="center"/>
          </w:tcPr>
          <w:p w:rsidR="00F637B4" w:rsidRPr="00430AFB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30AFB">
              <w:rPr>
                <w:rFonts w:asciiTheme="minorHAnsi" w:hAnsiTheme="minorHAnsi"/>
                <w:b/>
                <w:sz w:val="22"/>
                <w:szCs w:val="22"/>
              </w:rPr>
              <w:t>ΣΥΝΟΛΟ</w:t>
            </w:r>
          </w:p>
        </w:tc>
      </w:tr>
      <w:tr w:rsidR="00F637B4" w:rsidRPr="00B42AE4" w:rsidTr="000D36C7">
        <w:trPr>
          <w:trHeight w:val="802"/>
          <w:jc w:val="center"/>
        </w:trPr>
        <w:tc>
          <w:tcPr>
            <w:tcW w:w="453" w:type="dxa"/>
            <w:vMerge/>
            <w:shd w:val="clear" w:color="auto" w:fill="C0C0C0"/>
          </w:tcPr>
          <w:p w:rsidR="00F637B4" w:rsidRPr="00445C23" w:rsidRDefault="00F637B4" w:rsidP="000D36C7">
            <w:pPr>
              <w:spacing w:after="0"/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  <w:tc>
          <w:tcPr>
            <w:tcW w:w="2588" w:type="dxa"/>
            <w:vMerge/>
            <w:shd w:val="clear" w:color="auto" w:fill="C0C0C0"/>
          </w:tcPr>
          <w:p w:rsidR="00F637B4" w:rsidRDefault="00F637B4" w:rsidP="000D36C7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838" w:type="dxa"/>
            <w:vMerge/>
          </w:tcPr>
          <w:p w:rsidR="00F637B4" w:rsidRPr="00445C23" w:rsidRDefault="00F637B4" w:rsidP="000D36C7">
            <w:pPr>
              <w:spacing w:after="0"/>
              <w:jc w:val="right"/>
              <w:rPr>
                <w:rFonts w:asciiTheme="minorHAnsi" w:hAnsi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F637B4" w:rsidRPr="00445C23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Cs w:val="22"/>
              </w:rPr>
            </w:pP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€107</w:t>
            </w:r>
            <w:r w:rsidRPr="00445C23">
              <w:rPr>
                <w:rFonts w:asciiTheme="minorHAnsi" w:hAnsiTheme="minorHAnsi"/>
                <w:b/>
                <w:szCs w:val="22"/>
              </w:rPr>
              <w:t>.</w:t>
            </w: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947</w:t>
            </w:r>
            <w:r w:rsidRPr="00445C23">
              <w:rPr>
                <w:rFonts w:asciiTheme="minorHAnsi" w:hAnsiTheme="minorHAnsi"/>
                <w:b/>
                <w:szCs w:val="22"/>
              </w:rPr>
              <w:t>.</w:t>
            </w: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500</w:t>
            </w:r>
          </w:p>
          <w:p w:rsidR="00F637B4" w:rsidRPr="00445C23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45C23">
              <w:rPr>
                <w:rFonts w:asciiTheme="minorHAnsi" w:hAnsiTheme="minorHAnsi"/>
                <w:sz w:val="20"/>
                <w:szCs w:val="16"/>
              </w:rPr>
              <w:t xml:space="preserve">(= </w:t>
            </w:r>
            <w:r w:rsidRPr="00445C23">
              <w:rPr>
                <w:rFonts w:asciiTheme="minorHAnsi" w:hAnsiTheme="minorHAnsi"/>
                <w:sz w:val="20"/>
                <w:szCs w:val="16"/>
                <w:lang w:val="en-GB"/>
              </w:rPr>
              <w:t>€</w:t>
            </w:r>
            <w:r w:rsidRPr="00112D53">
              <w:rPr>
                <w:rFonts w:asciiTheme="minorHAnsi" w:hAnsiTheme="minorHAnsi"/>
                <w:sz w:val="20"/>
              </w:rPr>
              <w:t>116.700.000 πλην 7,5%)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F637B4" w:rsidRPr="00445C23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Cs w:val="22"/>
                <w:lang w:val="en-GB"/>
              </w:rPr>
            </w:pP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€9</w:t>
            </w:r>
            <w:r w:rsidRPr="00445C23">
              <w:rPr>
                <w:rFonts w:asciiTheme="minorHAnsi" w:hAnsiTheme="minorHAnsi"/>
                <w:b/>
                <w:szCs w:val="22"/>
              </w:rPr>
              <w:t>.</w:t>
            </w: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647</w:t>
            </w:r>
            <w:r>
              <w:rPr>
                <w:rFonts w:asciiTheme="minorHAnsi" w:hAnsiTheme="minorHAnsi"/>
                <w:b/>
                <w:szCs w:val="22"/>
              </w:rPr>
              <w:t>.</w:t>
            </w: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060</w:t>
            </w:r>
          </w:p>
        </w:tc>
        <w:tc>
          <w:tcPr>
            <w:tcW w:w="1666" w:type="dxa"/>
            <w:vAlign w:val="center"/>
          </w:tcPr>
          <w:p w:rsidR="00F637B4" w:rsidRPr="00445C23" w:rsidRDefault="00F637B4" w:rsidP="000D36C7">
            <w:pPr>
              <w:spacing w:after="0"/>
              <w:jc w:val="center"/>
              <w:rPr>
                <w:rFonts w:asciiTheme="minorHAnsi" w:hAnsiTheme="minorHAnsi"/>
                <w:b/>
                <w:szCs w:val="22"/>
                <w:lang w:val="en-GB"/>
              </w:rPr>
            </w:pPr>
            <w:r w:rsidRPr="00445C23">
              <w:rPr>
                <w:rFonts w:asciiTheme="minorHAnsi" w:hAnsiTheme="minorHAnsi"/>
                <w:b/>
                <w:szCs w:val="22"/>
                <w:lang w:val="en-GB"/>
              </w:rPr>
              <w:t>€ 117.594.560</w:t>
            </w:r>
          </w:p>
        </w:tc>
      </w:tr>
    </w:tbl>
    <w:p w:rsidR="00F637B4" w:rsidRDefault="00F637B4" w:rsidP="00F637B4"/>
    <w:p w:rsidR="00293EFD" w:rsidRDefault="00293EFD"/>
    <w:sectPr w:rsidR="00293EFD" w:rsidSect="00430AFB">
      <w:footerReference w:type="default" r:id="rId7"/>
      <w:pgSz w:w="16838" w:h="11906" w:orient="landscape"/>
      <w:pgMar w:top="993" w:right="1134" w:bottom="567" w:left="709" w:header="708" w:footer="28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22A" w:rsidRDefault="00A6422A" w:rsidP="00625DE7">
      <w:pPr>
        <w:spacing w:after="0" w:line="240" w:lineRule="auto"/>
      </w:pPr>
      <w:r>
        <w:separator/>
      </w:r>
    </w:p>
  </w:endnote>
  <w:endnote w:type="continuationSeparator" w:id="0">
    <w:p w:rsidR="00A6422A" w:rsidRDefault="00A6422A" w:rsidP="00625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DE7" w:rsidRDefault="00A6422A" w:rsidP="00625DE7">
    <w:pPr>
      <w:pStyle w:val="Footer"/>
      <w:tabs>
        <w:tab w:val="clear" w:pos="4153"/>
        <w:tab w:val="clear" w:pos="8306"/>
        <w:tab w:val="left" w:pos="1982"/>
      </w:tabs>
    </w:pPr>
    <w:sdt>
      <w:sdtPr>
        <w:id w:val="-866136443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HAnsi"/>
        </w:rPr>
      </w:sdtEndPr>
      <w:sdtContent>
        <w:sdt>
          <w:sdtPr>
            <w:rPr>
              <w:rFonts w:asciiTheme="minorHAnsi" w:hAnsiTheme="minorHAnsi" w:cstheme="minorHAnsi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="00625DE7" w:rsidRPr="00905F96">
              <w:rPr>
                <w:rFonts w:asciiTheme="minorHAnsi" w:hAnsiTheme="minorHAnsi" w:cstheme="minorHAnsi"/>
                <w:bCs/>
                <w:szCs w:val="24"/>
              </w:rPr>
              <w:fldChar w:fldCharType="begin"/>
            </w:r>
            <w:r w:rsidR="00625DE7" w:rsidRPr="00905F96">
              <w:rPr>
                <w:rFonts w:asciiTheme="minorHAnsi" w:hAnsiTheme="minorHAnsi" w:cstheme="minorHAnsi"/>
                <w:bCs/>
              </w:rPr>
              <w:instrText xml:space="preserve"> PAGE </w:instrText>
            </w:r>
            <w:r w:rsidR="00625DE7" w:rsidRPr="00905F96">
              <w:rPr>
                <w:rFonts w:asciiTheme="minorHAnsi" w:hAnsiTheme="minorHAnsi" w:cstheme="minorHAnsi"/>
                <w:bCs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</w:rPr>
              <w:t>1</w:t>
            </w:r>
            <w:r w:rsidR="00625DE7" w:rsidRPr="00905F96">
              <w:rPr>
                <w:rFonts w:asciiTheme="minorHAnsi" w:hAnsiTheme="minorHAnsi" w:cstheme="minorHAnsi"/>
                <w:bCs/>
                <w:szCs w:val="24"/>
              </w:rPr>
              <w:fldChar w:fldCharType="end"/>
            </w:r>
            <w:r w:rsidR="00625DE7" w:rsidRPr="00905F96">
              <w:rPr>
                <w:rFonts w:asciiTheme="minorHAnsi" w:hAnsiTheme="minorHAnsi" w:cstheme="minorHAnsi"/>
              </w:rPr>
              <w:t xml:space="preserve"> </w:t>
            </w:r>
            <w:r w:rsidR="00625DE7" w:rsidRPr="00905F96">
              <w:rPr>
                <w:rFonts w:asciiTheme="minorHAnsi" w:hAnsiTheme="minorHAnsi" w:cstheme="minorHAnsi"/>
                <w:lang w:val="en-US"/>
              </w:rPr>
              <w:t>/</w:t>
            </w:r>
            <w:r w:rsidR="00625DE7" w:rsidRPr="00905F96">
              <w:rPr>
                <w:rFonts w:asciiTheme="minorHAnsi" w:hAnsiTheme="minorHAnsi" w:cstheme="minorHAnsi"/>
                <w:bCs/>
                <w:szCs w:val="24"/>
              </w:rPr>
              <w:fldChar w:fldCharType="begin"/>
            </w:r>
            <w:r w:rsidR="00625DE7" w:rsidRPr="00905F96">
              <w:rPr>
                <w:rFonts w:asciiTheme="minorHAnsi" w:hAnsiTheme="minorHAnsi" w:cstheme="minorHAnsi"/>
                <w:bCs/>
              </w:rPr>
              <w:instrText xml:space="preserve"> NUMPAGES  </w:instrText>
            </w:r>
            <w:r w:rsidR="00625DE7" w:rsidRPr="00905F96">
              <w:rPr>
                <w:rFonts w:asciiTheme="minorHAnsi" w:hAnsiTheme="minorHAnsi" w:cstheme="minorHAnsi"/>
                <w:bCs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</w:rPr>
              <w:t>1</w:t>
            </w:r>
            <w:r w:rsidR="00625DE7" w:rsidRPr="00905F96">
              <w:rPr>
                <w:rFonts w:asciiTheme="minorHAnsi" w:hAnsiTheme="minorHAnsi" w:cstheme="minorHAnsi"/>
                <w:bCs/>
                <w:szCs w:val="24"/>
              </w:rPr>
              <w:fldChar w:fldCharType="end"/>
            </w:r>
          </w:sdtContent>
        </w:sdt>
      </w:sdtContent>
    </w:sdt>
    <w:r w:rsidR="00625DE7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22A" w:rsidRDefault="00A6422A" w:rsidP="00625DE7">
      <w:pPr>
        <w:spacing w:after="0" w:line="240" w:lineRule="auto"/>
      </w:pPr>
      <w:r>
        <w:separator/>
      </w:r>
    </w:p>
  </w:footnote>
  <w:footnote w:type="continuationSeparator" w:id="0">
    <w:p w:rsidR="00A6422A" w:rsidRDefault="00A6422A" w:rsidP="00625D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7B4"/>
    <w:rsid w:val="001D5965"/>
    <w:rsid w:val="00293EFD"/>
    <w:rsid w:val="00340846"/>
    <w:rsid w:val="00625DE7"/>
    <w:rsid w:val="006D021D"/>
    <w:rsid w:val="00905F96"/>
    <w:rsid w:val="00A6422A"/>
    <w:rsid w:val="00AA7829"/>
    <w:rsid w:val="00D56290"/>
    <w:rsid w:val="00F6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7B4"/>
    <w:pPr>
      <w:spacing w:after="80" w:line="36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5DE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DE7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625DE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DE7"/>
    <w:rPr>
      <w:rFonts w:ascii="Arial" w:eastAsia="Times New Roman" w:hAnsi="Arial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7B4"/>
    <w:pPr>
      <w:spacing w:after="80" w:line="36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5DE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DE7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625DE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DE7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2017-10-26T10:17:00Z</dcterms:created>
  <dcterms:modified xsi:type="dcterms:W3CDTF">2017-10-31T07:29:00Z</dcterms:modified>
</cp:coreProperties>
</file>