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8F9AA" w14:textId="77777777" w:rsidR="00FB6D42" w:rsidRPr="002F62D4" w:rsidRDefault="00BD1BDE" w:rsidP="00FB6D42">
      <w:pPr>
        <w:tabs>
          <w:tab w:val="left" w:pos="567"/>
        </w:tabs>
        <w:suppressAutoHyphens/>
        <w:jc w:val="center"/>
        <w:rPr>
          <w:rFonts w:ascii="Verdana" w:hAnsi="Verdana"/>
          <w:b/>
          <w:sz w:val="18"/>
          <w:szCs w:val="18"/>
        </w:rPr>
      </w:pPr>
      <w:bookmarkStart w:id="0" w:name="_GoBack"/>
      <w:bookmarkEnd w:id="0"/>
      <w:r w:rsidRPr="002F62D4">
        <w:rPr>
          <w:rFonts w:ascii="Verdana" w:hAnsi="Verdana"/>
          <w:noProof/>
          <w:sz w:val="18"/>
          <w:szCs w:val="18"/>
          <w:lang w:val="fr-FR"/>
        </w:rPr>
        <w:drawing>
          <wp:inline distT="0" distB="0" distL="0" distR="0" wp14:anchorId="332A593D" wp14:editId="7AAE4702">
            <wp:extent cx="4286250" cy="1581150"/>
            <wp:effectExtent l="0" t="0" r="0" b="0"/>
            <wp:docPr id="1" name="Picture 1" descr="C:\Users\pincemaille\Pictures\COE-logo-and-GRECO-45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ncemaille\Pictures\COE-logo-and-GRECO-450px.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0" cy="1581150"/>
                    </a:xfrm>
                    <a:prstGeom prst="rect">
                      <a:avLst/>
                    </a:prstGeom>
                    <a:noFill/>
                    <a:ln>
                      <a:noFill/>
                    </a:ln>
                  </pic:spPr>
                </pic:pic>
              </a:graphicData>
            </a:graphic>
          </wp:inline>
        </w:drawing>
      </w:r>
    </w:p>
    <w:p w14:paraId="45AED45C" w14:textId="77777777" w:rsidR="00B748F7" w:rsidRDefault="00B748F7" w:rsidP="00486AD3">
      <w:pPr>
        <w:tabs>
          <w:tab w:val="right" w:pos="9072"/>
        </w:tabs>
        <w:jc w:val="both"/>
        <w:rPr>
          <w:rFonts w:ascii="Verdana" w:hAnsi="Verdana"/>
          <w:bCs/>
          <w:sz w:val="18"/>
          <w:szCs w:val="18"/>
        </w:rPr>
      </w:pPr>
    </w:p>
    <w:p w14:paraId="5F15B2F3" w14:textId="4D9C7844" w:rsidR="000F0400" w:rsidRPr="002F62D4" w:rsidRDefault="00B748F7" w:rsidP="00486AD3">
      <w:pPr>
        <w:tabs>
          <w:tab w:val="right" w:pos="9072"/>
        </w:tabs>
        <w:jc w:val="both"/>
        <w:rPr>
          <w:rFonts w:ascii="Verdana" w:hAnsi="Verdana"/>
          <w:b/>
          <w:sz w:val="18"/>
          <w:szCs w:val="18"/>
          <w:u w:val="single"/>
        </w:rPr>
      </w:pPr>
      <w:r>
        <w:rPr>
          <w:rFonts w:ascii="Verdana" w:hAnsi="Verdana"/>
          <w:bCs/>
          <w:sz w:val="18"/>
          <w:szCs w:val="18"/>
        </w:rPr>
        <w:t xml:space="preserve">Strasbourg, </w:t>
      </w:r>
      <w:r w:rsidR="008D0FC2">
        <w:rPr>
          <w:rFonts w:ascii="Verdana" w:hAnsi="Verdana"/>
          <w:bCs/>
          <w:sz w:val="18"/>
          <w:szCs w:val="18"/>
        </w:rPr>
        <w:t>2 December</w:t>
      </w:r>
      <w:r w:rsidR="00F91AF5">
        <w:rPr>
          <w:rFonts w:ascii="Verdana" w:hAnsi="Verdana"/>
          <w:bCs/>
          <w:sz w:val="18"/>
          <w:szCs w:val="18"/>
        </w:rPr>
        <w:t xml:space="preserve"> </w:t>
      </w:r>
      <w:r w:rsidR="006325F2" w:rsidRPr="002F62D4">
        <w:rPr>
          <w:rFonts w:ascii="Verdana" w:hAnsi="Verdana"/>
          <w:bCs/>
          <w:sz w:val="18"/>
          <w:szCs w:val="18"/>
        </w:rPr>
        <w:t>201</w:t>
      </w:r>
      <w:r w:rsidR="00BB3AA5" w:rsidRPr="002F62D4">
        <w:rPr>
          <w:rFonts w:ascii="Verdana" w:hAnsi="Verdana"/>
          <w:bCs/>
          <w:sz w:val="18"/>
          <w:szCs w:val="18"/>
        </w:rPr>
        <w:t>6</w:t>
      </w:r>
      <w:r w:rsidR="000F0400" w:rsidRPr="002F62D4">
        <w:rPr>
          <w:rFonts w:ascii="Verdana" w:hAnsi="Verdana"/>
          <w:bCs/>
          <w:sz w:val="18"/>
          <w:szCs w:val="18"/>
        </w:rPr>
        <w:tab/>
      </w:r>
      <w:r w:rsidR="00BB3AA5" w:rsidRPr="002F62D4">
        <w:rPr>
          <w:rFonts w:ascii="Verdana" w:hAnsi="Verdana"/>
          <w:b/>
          <w:bCs/>
          <w:sz w:val="18"/>
          <w:szCs w:val="18"/>
          <w:u w:val="single"/>
        </w:rPr>
        <w:t>Confidential</w:t>
      </w:r>
    </w:p>
    <w:p w14:paraId="5E7EF2D6" w14:textId="0CE86A7A" w:rsidR="00FB6D42" w:rsidRPr="002F62D4" w:rsidRDefault="0061549C" w:rsidP="00C97DA2">
      <w:pPr>
        <w:tabs>
          <w:tab w:val="right" w:pos="9072"/>
        </w:tabs>
        <w:jc w:val="both"/>
        <w:rPr>
          <w:rFonts w:ascii="Verdana" w:hAnsi="Verdana"/>
          <w:bCs/>
          <w:sz w:val="18"/>
          <w:szCs w:val="18"/>
        </w:rPr>
      </w:pPr>
      <w:r w:rsidRPr="002F62D4">
        <w:rPr>
          <w:rFonts w:ascii="Verdana" w:hAnsi="Verdana"/>
          <w:bCs/>
          <w:sz w:val="18"/>
          <w:szCs w:val="18"/>
        </w:rPr>
        <w:tab/>
      </w:r>
      <w:r w:rsidR="00FB6D42" w:rsidRPr="002F62D4">
        <w:rPr>
          <w:rFonts w:ascii="Verdana" w:hAnsi="Verdana"/>
          <w:b/>
          <w:sz w:val="18"/>
          <w:szCs w:val="18"/>
        </w:rPr>
        <w:t>GrecoRC</w:t>
      </w:r>
      <w:r w:rsidR="005A48E2" w:rsidRPr="002F62D4">
        <w:rPr>
          <w:rFonts w:ascii="Verdana" w:hAnsi="Verdana"/>
          <w:b/>
          <w:sz w:val="18"/>
          <w:szCs w:val="18"/>
        </w:rPr>
        <w:t>3</w:t>
      </w:r>
      <w:r w:rsidR="00FB6D42" w:rsidRPr="002F62D4">
        <w:rPr>
          <w:rFonts w:ascii="Verdana" w:hAnsi="Verdana"/>
          <w:b/>
          <w:sz w:val="18"/>
          <w:szCs w:val="18"/>
        </w:rPr>
        <w:t>(201</w:t>
      </w:r>
      <w:r w:rsidR="00BB3AA5" w:rsidRPr="002F62D4">
        <w:rPr>
          <w:rFonts w:ascii="Verdana" w:hAnsi="Verdana"/>
          <w:b/>
          <w:sz w:val="18"/>
          <w:szCs w:val="18"/>
        </w:rPr>
        <w:t>6</w:t>
      </w:r>
      <w:r w:rsidR="00FB6D42" w:rsidRPr="002F62D4">
        <w:rPr>
          <w:rFonts w:ascii="Verdana" w:hAnsi="Verdana"/>
          <w:b/>
          <w:sz w:val="18"/>
          <w:szCs w:val="18"/>
        </w:rPr>
        <w:t>)</w:t>
      </w:r>
      <w:r w:rsidR="00424D46" w:rsidRPr="002F62D4">
        <w:rPr>
          <w:rFonts w:ascii="Verdana" w:hAnsi="Verdana"/>
          <w:b/>
          <w:sz w:val="18"/>
          <w:szCs w:val="18"/>
        </w:rPr>
        <w:t>14</w:t>
      </w:r>
    </w:p>
    <w:p w14:paraId="4736DE6C" w14:textId="77777777" w:rsidR="00FB6D42" w:rsidRPr="002F62D4" w:rsidRDefault="00FB6D42" w:rsidP="00FB6D42">
      <w:pPr>
        <w:tabs>
          <w:tab w:val="left" w:pos="7088"/>
          <w:tab w:val="right" w:pos="9072"/>
        </w:tabs>
        <w:suppressAutoHyphens/>
        <w:jc w:val="both"/>
        <w:rPr>
          <w:rFonts w:ascii="Verdana" w:hAnsi="Verdana"/>
          <w:sz w:val="28"/>
          <w:szCs w:val="28"/>
        </w:rPr>
      </w:pPr>
    </w:p>
    <w:p w14:paraId="1EFFB78B" w14:textId="77777777" w:rsidR="00FB6D42" w:rsidRPr="002F62D4" w:rsidRDefault="00FB6D42" w:rsidP="00FB6D42">
      <w:pPr>
        <w:tabs>
          <w:tab w:val="left" w:pos="-720"/>
        </w:tabs>
        <w:suppressAutoHyphens/>
        <w:jc w:val="both"/>
        <w:rPr>
          <w:rFonts w:ascii="Verdana" w:hAnsi="Verdana"/>
          <w:sz w:val="28"/>
          <w:szCs w:val="28"/>
        </w:rPr>
      </w:pPr>
    </w:p>
    <w:p w14:paraId="53310EF6" w14:textId="77777777" w:rsidR="00FB6D42" w:rsidRPr="002F62D4" w:rsidRDefault="00FB6D42" w:rsidP="00FB6D42">
      <w:pPr>
        <w:tabs>
          <w:tab w:val="left" w:pos="-720"/>
        </w:tabs>
        <w:suppressAutoHyphens/>
        <w:jc w:val="both"/>
        <w:rPr>
          <w:rFonts w:ascii="Verdana" w:hAnsi="Verdana"/>
          <w:sz w:val="28"/>
          <w:szCs w:val="28"/>
        </w:rPr>
      </w:pPr>
    </w:p>
    <w:p w14:paraId="1C17C770" w14:textId="77777777" w:rsidR="00DB53DC" w:rsidRPr="002F62D4" w:rsidRDefault="00DB53DC" w:rsidP="00FB6D42">
      <w:pPr>
        <w:suppressAutoHyphens/>
        <w:jc w:val="center"/>
        <w:rPr>
          <w:rFonts w:ascii="Verdana" w:hAnsi="Verdana"/>
          <w:sz w:val="28"/>
          <w:szCs w:val="28"/>
        </w:rPr>
      </w:pPr>
    </w:p>
    <w:p w14:paraId="574AE5E2" w14:textId="77777777" w:rsidR="005A48E2" w:rsidRDefault="005A48E2" w:rsidP="00FB6D42">
      <w:pPr>
        <w:suppressAutoHyphens/>
        <w:jc w:val="center"/>
        <w:rPr>
          <w:rFonts w:ascii="Verdana" w:hAnsi="Verdana"/>
          <w:sz w:val="28"/>
          <w:szCs w:val="28"/>
        </w:rPr>
      </w:pPr>
    </w:p>
    <w:p w14:paraId="6F61F2E7" w14:textId="77777777" w:rsidR="00FB6D42" w:rsidRPr="002F62D4" w:rsidRDefault="00FB6D42" w:rsidP="00FB6D42">
      <w:pPr>
        <w:pStyle w:val="Titre1"/>
        <w:keepNext w:val="0"/>
        <w:suppressAutoHyphens/>
        <w:rPr>
          <w:rFonts w:ascii="Verdana" w:hAnsi="Verdana"/>
          <w:sz w:val="28"/>
          <w:lang w:val="en-GB"/>
        </w:rPr>
      </w:pPr>
      <w:r w:rsidRPr="002F62D4">
        <w:rPr>
          <w:rFonts w:ascii="Verdana" w:hAnsi="Verdana"/>
          <w:sz w:val="28"/>
          <w:lang w:val="en-GB"/>
        </w:rPr>
        <w:t>Third Evaluation Round</w:t>
      </w:r>
    </w:p>
    <w:p w14:paraId="1BB08606" w14:textId="77777777" w:rsidR="00FB6D42" w:rsidRPr="002F62D4" w:rsidRDefault="00FB6D42" w:rsidP="00FB6D42">
      <w:pPr>
        <w:suppressAutoHyphens/>
        <w:jc w:val="center"/>
        <w:rPr>
          <w:rFonts w:ascii="Verdana" w:hAnsi="Verdana"/>
          <w:sz w:val="28"/>
        </w:rPr>
      </w:pPr>
    </w:p>
    <w:p w14:paraId="5E1262A1" w14:textId="77777777" w:rsidR="00FB6D42" w:rsidRPr="002F62D4" w:rsidRDefault="00FB6D42" w:rsidP="00FB6D42">
      <w:pPr>
        <w:suppressAutoHyphens/>
        <w:jc w:val="center"/>
        <w:rPr>
          <w:rFonts w:ascii="Verdana" w:hAnsi="Verdana"/>
          <w:sz w:val="28"/>
        </w:rPr>
      </w:pPr>
    </w:p>
    <w:p w14:paraId="025E9B26" w14:textId="77777777" w:rsidR="006731CE" w:rsidRPr="002F62D4" w:rsidRDefault="006731CE" w:rsidP="00FB6D42">
      <w:pPr>
        <w:suppressAutoHyphens/>
        <w:jc w:val="center"/>
        <w:rPr>
          <w:rFonts w:ascii="Verdana" w:hAnsi="Verdana"/>
          <w:sz w:val="28"/>
        </w:rPr>
      </w:pPr>
    </w:p>
    <w:p w14:paraId="0272C06C" w14:textId="77777777" w:rsidR="00FB6D42" w:rsidRPr="002F62D4" w:rsidRDefault="00FB6D42" w:rsidP="00FB6D42">
      <w:pPr>
        <w:suppressAutoHyphens/>
        <w:jc w:val="center"/>
        <w:rPr>
          <w:rFonts w:ascii="Verdana" w:hAnsi="Verdana"/>
          <w:sz w:val="28"/>
          <w:u w:val="single"/>
        </w:rPr>
      </w:pPr>
    </w:p>
    <w:p w14:paraId="074CAAE2" w14:textId="77777777" w:rsidR="000F0400" w:rsidRPr="002F62D4" w:rsidRDefault="000F0400" w:rsidP="000F0400">
      <w:pPr>
        <w:pStyle w:val="Titre1"/>
        <w:keepNext w:val="0"/>
        <w:rPr>
          <w:rFonts w:ascii="Verdana" w:hAnsi="Verdana"/>
          <w:i/>
          <w:sz w:val="28"/>
          <w:lang w:val="en-GB"/>
        </w:rPr>
      </w:pPr>
    </w:p>
    <w:p w14:paraId="19AADBE5" w14:textId="77777777" w:rsidR="008D0FC2" w:rsidRDefault="00BB3AA5" w:rsidP="00FB6D42">
      <w:pPr>
        <w:pStyle w:val="Titre1"/>
        <w:keepNext w:val="0"/>
        <w:suppressAutoHyphens/>
        <w:rPr>
          <w:rFonts w:ascii="Verdana" w:hAnsi="Verdana"/>
          <w:sz w:val="28"/>
          <w:lang w:val="en-GB"/>
        </w:rPr>
      </w:pPr>
      <w:r w:rsidRPr="002F62D4">
        <w:rPr>
          <w:rFonts w:ascii="Verdana" w:hAnsi="Verdana"/>
          <w:sz w:val="28"/>
          <w:lang w:val="en-GB"/>
        </w:rPr>
        <w:t xml:space="preserve">Second </w:t>
      </w:r>
    </w:p>
    <w:p w14:paraId="10580C2B" w14:textId="4AC29145" w:rsidR="00FB6D42" w:rsidRPr="002F62D4" w:rsidRDefault="00FB6D42" w:rsidP="00FB6D42">
      <w:pPr>
        <w:pStyle w:val="Titre1"/>
        <w:keepNext w:val="0"/>
        <w:suppressAutoHyphens/>
        <w:rPr>
          <w:rFonts w:ascii="Verdana" w:hAnsi="Verdana"/>
          <w:sz w:val="28"/>
          <w:lang w:val="en-GB"/>
        </w:rPr>
      </w:pPr>
      <w:r w:rsidRPr="002F62D4">
        <w:rPr>
          <w:rFonts w:ascii="Verdana" w:hAnsi="Verdana"/>
          <w:sz w:val="28"/>
          <w:lang w:val="en-GB"/>
        </w:rPr>
        <w:t>Compliance Report</w:t>
      </w:r>
    </w:p>
    <w:p w14:paraId="1CD7830C" w14:textId="77777777" w:rsidR="00FB6D42" w:rsidRPr="002F62D4" w:rsidRDefault="00FB6D42" w:rsidP="00FB6D42">
      <w:pPr>
        <w:pStyle w:val="Titre1"/>
        <w:keepNext w:val="0"/>
        <w:suppressAutoHyphens/>
        <w:rPr>
          <w:rFonts w:ascii="Verdana" w:hAnsi="Verdana"/>
          <w:sz w:val="28"/>
          <w:lang w:val="en-GB"/>
        </w:rPr>
      </w:pPr>
      <w:r w:rsidRPr="002F62D4">
        <w:rPr>
          <w:rFonts w:ascii="Verdana" w:hAnsi="Verdana"/>
          <w:sz w:val="28"/>
          <w:lang w:val="en-GB"/>
        </w:rPr>
        <w:t>on Greece</w:t>
      </w:r>
    </w:p>
    <w:p w14:paraId="12CB2A65" w14:textId="77777777" w:rsidR="00FB6D42" w:rsidRPr="002F62D4" w:rsidRDefault="00FB6D42" w:rsidP="00FB6D42">
      <w:pPr>
        <w:pStyle w:val="Titre1"/>
        <w:keepNext w:val="0"/>
        <w:suppressAutoHyphens/>
        <w:rPr>
          <w:rFonts w:ascii="Verdana" w:hAnsi="Verdana"/>
          <w:sz w:val="28"/>
          <w:lang w:val="en-GB"/>
        </w:rPr>
      </w:pPr>
    </w:p>
    <w:p w14:paraId="17261FAA" w14:textId="77777777" w:rsidR="00FB6D42" w:rsidRPr="002F62D4" w:rsidRDefault="00FB6D42" w:rsidP="00FB6D42">
      <w:pPr>
        <w:rPr>
          <w:lang w:eastAsia="pl-PL"/>
        </w:rPr>
      </w:pPr>
    </w:p>
    <w:p w14:paraId="2C996E5D" w14:textId="77777777" w:rsidR="00FB6D42" w:rsidRPr="002F62D4" w:rsidRDefault="00FB6D42" w:rsidP="00FB6D42">
      <w:pPr>
        <w:jc w:val="center"/>
        <w:rPr>
          <w:rFonts w:ascii="Verdana" w:hAnsi="Verdana"/>
          <w:b/>
        </w:rPr>
      </w:pPr>
      <w:r w:rsidRPr="002F62D4">
        <w:rPr>
          <w:rFonts w:ascii="Verdana" w:hAnsi="Verdana"/>
          <w:b/>
        </w:rPr>
        <w:t>“Incriminations (ETS 173 and 191, GPC 2)”</w:t>
      </w:r>
    </w:p>
    <w:p w14:paraId="152BA2B4" w14:textId="77777777" w:rsidR="00FB6D42" w:rsidRPr="002F62D4" w:rsidRDefault="00FB6D42" w:rsidP="00FB6D42">
      <w:pPr>
        <w:jc w:val="center"/>
        <w:rPr>
          <w:sz w:val="28"/>
        </w:rPr>
      </w:pPr>
    </w:p>
    <w:p w14:paraId="460DA0B7" w14:textId="77777777" w:rsidR="00FB6D42" w:rsidRPr="002F62D4" w:rsidRDefault="00FB6D42" w:rsidP="00FB6D42">
      <w:pPr>
        <w:jc w:val="center"/>
      </w:pPr>
      <w:r w:rsidRPr="002F62D4">
        <w:t>***</w:t>
      </w:r>
    </w:p>
    <w:p w14:paraId="13DB77B5" w14:textId="77777777" w:rsidR="00FB6D42" w:rsidRPr="002F62D4" w:rsidRDefault="00FB6D42" w:rsidP="00FB6D42">
      <w:pPr>
        <w:jc w:val="center"/>
      </w:pPr>
    </w:p>
    <w:p w14:paraId="658C0B75" w14:textId="77777777" w:rsidR="00FB6D42" w:rsidRPr="002F62D4" w:rsidRDefault="00FB6D42" w:rsidP="00FB6D42">
      <w:pPr>
        <w:jc w:val="center"/>
        <w:rPr>
          <w:rFonts w:ascii="Verdana" w:hAnsi="Verdana"/>
          <w:b/>
        </w:rPr>
      </w:pPr>
      <w:r w:rsidRPr="002F62D4">
        <w:rPr>
          <w:rFonts w:ascii="Verdana" w:hAnsi="Verdana"/>
          <w:b/>
        </w:rPr>
        <w:t>“Transparency of Party Funding”</w:t>
      </w:r>
    </w:p>
    <w:p w14:paraId="48A063E4" w14:textId="77777777" w:rsidR="00FB6D42" w:rsidRPr="002F62D4" w:rsidRDefault="00FB6D42" w:rsidP="00FB6D42">
      <w:pPr>
        <w:rPr>
          <w:rFonts w:ascii="Verdana" w:hAnsi="Verdana"/>
          <w:sz w:val="28"/>
          <w:szCs w:val="28"/>
          <w:lang w:eastAsia="pl-PL"/>
        </w:rPr>
      </w:pPr>
    </w:p>
    <w:p w14:paraId="4C24FA3E" w14:textId="77777777" w:rsidR="00FB6D42" w:rsidRPr="002F62D4" w:rsidRDefault="00FB6D42" w:rsidP="00FB6D42">
      <w:pPr>
        <w:rPr>
          <w:rFonts w:ascii="Verdana" w:hAnsi="Verdana"/>
          <w:sz w:val="28"/>
          <w:szCs w:val="28"/>
          <w:lang w:eastAsia="pl-PL"/>
        </w:rPr>
      </w:pPr>
    </w:p>
    <w:p w14:paraId="41A10340" w14:textId="77777777" w:rsidR="00FB6D42" w:rsidRPr="002F62D4" w:rsidRDefault="00FB6D42" w:rsidP="00FB6D42">
      <w:pPr>
        <w:rPr>
          <w:rFonts w:ascii="Verdana" w:hAnsi="Verdana"/>
          <w:sz w:val="28"/>
          <w:szCs w:val="28"/>
          <w:lang w:eastAsia="pl-PL"/>
        </w:rPr>
      </w:pPr>
    </w:p>
    <w:p w14:paraId="59068936" w14:textId="77777777" w:rsidR="005D4D16" w:rsidRPr="002F62D4" w:rsidRDefault="005D4D16" w:rsidP="00FB6D42">
      <w:pPr>
        <w:rPr>
          <w:rFonts w:ascii="Verdana" w:hAnsi="Verdana"/>
          <w:sz w:val="28"/>
          <w:szCs w:val="28"/>
          <w:lang w:eastAsia="pl-PL"/>
        </w:rPr>
      </w:pPr>
    </w:p>
    <w:p w14:paraId="6ACACA16" w14:textId="77777777" w:rsidR="005D4D16" w:rsidRPr="002F62D4" w:rsidRDefault="005D4D16" w:rsidP="00FB6D42">
      <w:pPr>
        <w:rPr>
          <w:rFonts w:ascii="Verdana" w:hAnsi="Verdana"/>
          <w:sz w:val="28"/>
          <w:szCs w:val="28"/>
          <w:lang w:eastAsia="pl-PL"/>
        </w:rPr>
      </w:pPr>
    </w:p>
    <w:p w14:paraId="00B7964C" w14:textId="0699C7E5" w:rsidR="000F0400" w:rsidRPr="002F62D4" w:rsidRDefault="008D0FC2" w:rsidP="000F0400">
      <w:pPr>
        <w:pStyle w:val="Titre1"/>
        <w:keepNext w:val="0"/>
        <w:rPr>
          <w:rFonts w:ascii="Verdana" w:hAnsi="Verdana"/>
          <w:b w:val="0"/>
          <w:lang w:val="en-GB"/>
        </w:rPr>
      </w:pPr>
      <w:r>
        <w:rPr>
          <w:rFonts w:ascii="Verdana" w:hAnsi="Verdana"/>
          <w:b w:val="0"/>
          <w:lang w:val="en-GB"/>
        </w:rPr>
        <w:t>Adopted</w:t>
      </w:r>
      <w:r w:rsidR="00BB3AA5" w:rsidRPr="002F62D4">
        <w:rPr>
          <w:rFonts w:ascii="Verdana" w:hAnsi="Verdana"/>
          <w:b w:val="0"/>
          <w:lang w:val="en-GB"/>
        </w:rPr>
        <w:t xml:space="preserve"> </w:t>
      </w:r>
      <w:r w:rsidR="000F0400" w:rsidRPr="002F62D4">
        <w:rPr>
          <w:rFonts w:ascii="Verdana" w:hAnsi="Verdana"/>
          <w:b w:val="0"/>
          <w:lang w:val="en-GB"/>
        </w:rPr>
        <w:t>by GRECO</w:t>
      </w:r>
    </w:p>
    <w:p w14:paraId="1E0D8F18" w14:textId="77777777" w:rsidR="00FB6D42" w:rsidRPr="002F62D4" w:rsidRDefault="00FB6D42" w:rsidP="00FB6D42">
      <w:pPr>
        <w:pStyle w:val="Titre1"/>
        <w:keepNext w:val="0"/>
        <w:suppressAutoHyphens/>
        <w:rPr>
          <w:rFonts w:ascii="Verdana" w:hAnsi="Verdana"/>
          <w:b w:val="0"/>
          <w:lang w:val="en-GB"/>
        </w:rPr>
      </w:pPr>
      <w:r w:rsidRPr="002F62D4">
        <w:rPr>
          <w:rFonts w:ascii="Verdana" w:hAnsi="Verdana"/>
          <w:b w:val="0"/>
          <w:lang w:val="en-GB"/>
        </w:rPr>
        <w:t xml:space="preserve">at its </w:t>
      </w:r>
      <w:r w:rsidR="00BB3AA5" w:rsidRPr="002F62D4">
        <w:rPr>
          <w:rFonts w:ascii="Verdana" w:hAnsi="Verdana"/>
          <w:b w:val="0"/>
          <w:lang w:val="en-GB"/>
        </w:rPr>
        <w:t>74</w:t>
      </w:r>
      <w:r w:rsidRPr="002F62D4">
        <w:rPr>
          <w:rFonts w:ascii="Verdana" w:hAnsi="Verdana"/>
          <w:b w:val="0"/>
          <w:vertAlign w:val="superscript"/>
          <w:lang w:val="en-GB"/>
        </w:rPr>
        <w:t>th</w:t>
      </w:r>
      <w:r w:rsidRPr="002F62D4">
        <w:rPr>
          <w:rFonts w:ascii="Verdana" w:hAnsi="Verdana"/>
          <w:b w:val="0"/>
          <w:lang w:val="en-GB"/>
        </w:rPr>
        <w:t xml:space="preserve"> Plenary Meeting</w:t>
      </w:r>
    </w:p>
    <w:p w14:paraId="09374904" w14:textId="25D720A8" w:rsidR="00FB6D42" w:rsidRPr="002F62D4" w:rsidRDefault="00FB6D42" w:rsidP="00FB6D42">
      <w:pPr>
        <w:pStyle w:val="Titre1"/>
        <w:keepNext w:val="0"/>
        <w:suppressAutoHyphens/>
        <w:rPr>
          <w:rFonts w:ascii="Verdana" w:hAnsi="Verdana"/>
          <w:sz w:val="28"/>
          <w:lang w:val="en-GB"/>
        </w:rPr>
      </w:pPr>
      <w:r w:rsidRPr="002F62D4">
        <w:rPr>
          <w:rFonts w:ascii="Verdana" w:hAnsi="Verdana"/>
          <w:b w:val="0"/>
          <w:lang w:val="en-GB"/>
        </w:rPr>
        <w:t>(</w:t>
      </w:r>
      <w:r w:rsidRPr="002F62D4">
        <w:rPr>
          <w:rFonts w:ascii="Verdana" w:hAnsi="Verdana"/>
          <w:b w:val="0"/>
          <w:color w:val="000000"/>
          <w:lang w:val="en-GB"/>
        </w:rPr>
        <w:t xml:space="preserve">Strasbourg, </w:t>
      </w:r>
      <w:r w:rsidR="00BB3AA5" w:rsidRPr="002F62D4">
        <w:rPr>
          <w:rFonts w:ascii="Verdana" w:hAnsi="Verdana"/>
          <w:b w:val="0"/>
          <w:color w:val="000000"/>
          <w:lang w:val="en-GB"/>
        </w:rPr>
        <w:t>28 November</w:t>
      </w:r>
      <w:r w:rsidR="008D0FC2">
        <w:rPr>
          <w:rFonts w:ascii="Verdana" w:hAnsi="Verdana"/>
          <w:b w:val="0"/>
          <w:color w:val="000000"/>
          <w:lang w:val="en-GB"/>
        </w:rPr>
        <w:t xml:space="preserve"> </w:t>
      </w:r>
      <w:r w:rsidRPr="002F62D4">
        <w:rPr>
          <w:rFonts w:ascii="Verdana" w:hAnsi="Verdana"/>
          <w:b w:val="0"/>
          <w:color w:val="000000"/>
          <w:lang w:val="en-GB"/>
        </w:rPr>
        <w:t>-</w:t>
      </w:r>
      <w:r w:rsidR="008D0FC2">
        <w:rPr>
          <w:rFonts w:ascii="Verdana" w:hAnsi="Verdana"/>
          <w:b w:val="0"/>
          <w:color w:val="000000"/>
          <w:lang w:val="en-GB"/>
        </w:rPr>
        <w:t xml:space="preserve"> </w:t>
      </w:r>
      <w:r w:rsidR="00BB3AA5" w:rsidRPr="002F62D4">
        <w:rPr>
          <w:rFonts w:ascii="Verdana" w:hAnsi="Verdana"/>
          <w:b w:val="0"/>
          <w:color w:val="000000"/>
          <w:lang w:val="en-GB"/>
        </w:rPr>
        <w:t>2 December</w:t>
      </w:r>
      <w:r w:rsidRPr="002F62D4">
        <w:rPr>
          <w:rFonts w:ascii="Verdana" w:hAnsi="Verdana"/>
          <w:b w:val="0"/>
          <w:color w:val="000000"/>
          <w:lang w:val="en-GB"/>
        </w:rPr>
        <w:t xml:space="preserve"> 201</w:t>
      </w:r>
      <w:r w:rsidR="00BB3AA5" w:rsidRPr="002F62D4">
        <w:rPr>
          <w:rFonts w:ascii="Verdana" w:hAnsi="Verdana"/>
          <w:b w:val="0"/>
          <w:color w:val="000000"/>
          <w:lang w:val="en-GB"/>
        </w:rPr>
        <w:t>6</w:t>
      </w:r>
      <w:r w:rsidRPr="002F62D4">
        <w:rPr>
          <w:rFonts w:ascii="Verdana" w:hAnsi="Verdana"/>
          <w:b w:val="0"/>
          <w:lang w:val="en-GB"/>
        </w:rPr>
        <w:t>)</w:t>
      </w:r>
    </w:p>
    <w:p w14:paraId="28F8CD66" w14:textId="77777777" w:rsidR="00C153DB" w:rsidRPr="002F62D4" w:rsidRDefault="00C153DB" w:rsidP="00DB53DC">
      <w:pPr>
        <w:spacing w:after="200" w:line="276" w:lineRule="auto"/>
        <w:rPr>
          <w:rFonts w:ascii="Arial Narrow" w:hAnsi="Arial Narrow"/>
          <w:b/>
          <w:bCs/>
        </w:rPr>
      </w:pPr>
    </w:p>
    <w:p w14:paraId="6BEC80F4" w14:textId="77777777" w:rsidR="00C153DB" w:rsidRPr="002F62D4" w:rsidRDefault="00C153DB" w:rsidP="00DB53DC">
      <w:pPr>
        <w:spacing w:after="200" w:line="276" w:lineRule="auto"/>
        <w:rPr>
          <w:rFonts w:ascii="Arial Narrow" w:hAnsi="Arial Narrow"/>
          <w:b/>
          <w:bCs/>
          <w:highlight w:val="yellow"/>
        </w:rPr>
        <w:sectPr w:rsidR="00C153DB" w:rsidRPr="002F62D4" w:rsidSect="00627E4F">
          <w:footerReference w:type="default" r:id="rId9"/>
          <w:pgSz w:w="11907" w:h="16840" w:code="9"/>
          <w:pgMar w:top="1418" w:right="1418" w:bottom="1418" w:left="1418" w:header="567" w:footer="567" w:gutter="0"/>
          <w:cols w:space="708"/>
          <w:docGrid w:linePitch="360"/>
        </w:sectPr>
      </w:pPr>
    </w:p>
    <w:p w14:paraId="6B1C105B" w14:textId="77777777" w:rsidR="00502FC8" w:rsidRPr="002F62D4" w:rsidRDefault="00502FC8" w:rsidP="00502FC8">
      <w:pPr>
        <w:pStyle w:val="Normalrappo"/>
        <w:tabs>
          <w:tab w:val="clear" w:pos="-720"/>
          <w:tab w:val="left" w:pos="567"/>
        </w:tabs>
        <w:suppressAutoHyphens w:val="0"/>
        <w:rPr>
          <w:rFonts w:ascii="Arial Narrow" w:hAnsi="Arial Narrow"/>
          <w:b/>
          <w:bCs/>
          <w:spacing w:val="0"/>
          <w:lang w:val="en-GB"/>
        </w:rPr>
      </w:pPr>
      <w:r w:rsidRPr="002F62D4">
        <w:rPr>
          <w:rFonts w:ascii="Arial Narrow" w:hAnsi="Arial Narrow"/>
          <w:b/>
          <w:bCs/>
          <w:spacing w:val="0"/>
          <w:lang w:val="en-GB"/>
        </w:rPr>
        <w:lastRenderedPageBreak/>
        <w:t>I.</w:t>
      </w:r>
      <w:r w:rsidRPr="002F62D4">
        <w:rPr>
          <w:rFonts w:ascii="Arial Narrow" w:hAnsi="Arial Narrow"/>
          <w:b/>
          <w:bCs/>
          <w:spacing w:val="0"/>
          <w:lang w:val="en-GB"/>
        </w:rPr>
        <w:tab/>
      </w:r>
      <w:r w:rsidRPr="002F62D4">
        <w:rPr>
          <w:rFonts w:ascii="Arial Narrow" w:hAnsi="Arial Narrow"/>
          <w:b/>
          <w:bCs/>
          <w:spacing w:val="0"/>
          <w:u w:val="single"/>
          <w:lang w:val="en-GB"/>
        </w:rPr>
        <w:t>INTRODUCTION</w:t>
      </w:r>
    </w:p>
    <w:p w14:paraId="2EAC5118" w14:textId="77777777" w:rsidR="00502FC8" w:rsidRPr="002F62D4" w:rsidRDefault="00502FC8" w:rsidP="00502FC8">
      <w:pPr>
        <w:jc w:val="both"/>
        <w:rPr>
          <w:rFonts w:ascii="Arial Narrow" w:hAnsi="Arial Narrow"/>
        </w:rPr>
      </w:pPr>
    </w:p>
    <w:p w14:paraId="23AFDE10" w14:textId="77777777" w:rsidR="0078411E" w:rsidRPr="002F62D4" w:rsidRDefault="0078411E" w:rsidP="00DE4346">
      <w:pPr>
        <w:numPr>
          <w:ilvl w:val="0"/>
          <w:numId w:val="2"/>
        </w:numPr>
        <w:tabs>
          <w:tab w:val="left" w:pos="1140"/>
        </w:tabs>
        <w:suppressAutoHyphens/>
        <w:jc w:val="both"/>
        <w:rPr>
          <w:rFonts w:ascii="Arial Narrow" w:hAnsi="Arial Narrow"/>
        </w:rPr>
      </w:pPr>
      <w:r w:rsidRPr="002F62D4">
        <w:rPr>
          <w:rFonts w:ascii="Arial Narrow" w:hAnsi="Arial Narrow"/>
          <w:u w:val="single"/>
        </w:rPr>
        <w:t>The Third Round Evaluation Report</w:t>
      </w:r>
      <w:r w:rsidRPr="002F62D4">
        <w:rPr>
          <w:rFonts w:ascii="Arial Narrow" w:hAnsi="Arial Narrow"/>
        </w:rPr>
        <w:t xml:space="preserve"> on </w:t>
      </w:r>
      <w:r w:rsidRPr="002F62D4">
        <w:rPr>
          <w:rFonts w:ascii="Arial Narrow" w:hAnsi="Arial Narrow" w:cs="Arial"/>
        </w:rPr>
        <w:t xml:space="preserve">Greece was adopted </w:t>
      </w:r>
      <w:r w:rsidRPr="002F62D4">
        <w:rPr>
          <w:rFonts w:ascii="Arial Narrow" w:hAnsi="Arial Narrow"/>
        </w:rPr>
        <w:t>at GRECO’s 47</w:t>
      </w:r>
      <w:r w:rsidRPr="002F62D4">
        <w:rPr>
          <w:rFonts w:ascii="Arial Narrow" w:hAnsi="Arial Narrow"/>
          <w:vertAlign w:val="superscript"/>
        </w:rPr>
        <w:t>th</w:t>
      </w:r>
      <w:r w:rsidRPr="002F62D4">
        <w:rPr>
          <w:rFonts w:ascii="Arial Narrow" w:hAnsi="Arial Narrow"/>
        </w:rPr>
        <w:t xml:space="preserve"> Plenary Meeting (7-11 June 2010) and made public on 7 July 2010, following authorisation by Greece (Greco Eval III Rep (2009) 9E, </w:t>
      </w:r>
      <w:hyperlink r:id="rId10" w:history="1">
        <w:r w:rsidRPr="002F62D4">
          <w:rPr>
            <w:rStyle w:val="Lienhypertexte"/>
            <w:rFonts w:ascii="Arial Narrow" w:hAnsi="Arial Narrow"/>
          </w:rPr>
          <w:t>Theme I</w:t>
        </w:r>
      </w:hyperlink>
      <w:r w:rsidRPr="002F62D4">
        <w:rPr>
          <w:rFonts w:ascii="Arial Narrow" w:hAnsi="Arial Narrow"/>
        </w:rPr>
        <w:t xml:space="preserve"> and </w:t>
      </w:r>
      <w:hyperlink r:id="rId11" w:history="1">
        <w:r w:rsidRPr="002F62D4">
          <w:rPr>
            <w:rStyle w:val="Lienhypertexte"/>
            <w:rFonts w:ascii="Arial Narrow" w:hAnsi="Arial Narrow"/>
          </w:rPr>
          <w:t>Theme II</w:t>
        </w:r>
      </w:hyperlink>
      <w:r w:rsidRPr="002F62D4">
        <w:rPr>
          <w:rFonts w:ascii="Arial Narrow" w:hAnsi="Arial Narrow"/>
        </w:rPr>
        <w:t>).</w:t>
      </w:r>
    </w:p>
    <w:p w14:paraId="2CE6C536" w14:textId="77777777" w:rsidR="0078411E" w:rsidRPr="002F62D4" w:rsidRDefault="0078411E" w:rsidP="0078411E">
      <w:pPr>
        <w:tabs>
          <w:tab w:val="left" w:pos="1140"/>
        </w:tabs>
        <w:suppressAutoHyphens/>
        <w:jc w:val="both"/>
        <w:rPr>
          <w:rFonts w:ascii="Arial Narrow" w:hAnsi="Arial Narrow"/>
        </w:rPr>
      </w:pPr>
    </w:p>
    <w:p w14:paraId="2C286157" w14:textId="77777777" w:rsidR="00C236E5" w:rsidRPr="002F62D4" w:rsidRDefault="0078411E" w:rsidP="0078411E">
      <w:pPr>
        <w:numPr>
          <w:ilvl w:val="0"/>
          <w:numId w:val="2"/>
        </w:numPr>
        <w:jc w:val="both"/>
        <w:rPr>
          <w:rFonts w:ascii="Arial Narrow" w:hAnsi="Arial Narrow"/>
        </w:rPr>
      </w:pPr>
      <w:r w:rsidRPr="002F62D4">
        <w:rPr>
          <w:rFonts w:ascii="Arial Narrow" w:hAnsi="Arial Narrow"/>
        </w:rPr>
        <w:t xml:space="preserve">As required by GRECO's Rules of Procedure, the Greek authorities submitted a Situation Report on measures taken to implement the recommendations. </w:t>
      </w:r>
    </w:p>
    <w:p w14:paraId="242B0D57" w14:textId="77777777" w:rsidR="0078411E" w:rsidRPr="002F62D4" w:rsidRDefault="0078411E" w:rsidP="0078411E">
      <w:pPr>
        <w:jc w:val="both"/>
        <w:rPr>
          <w:rFonts w:ascii="Arial Narrow" w:hAnsi="Arial Narrow"/>
        </w:rPr>
      </w:pPr>
    </w:p>
    <w:p w14:paraId="22AB8811" w14:textId="77777777" w:rsidR="00C90062" w:rsidRPr="002F62D4" w:rsidRDefault="0078411E" w:rsidP="006A3FBF">
      <w:pPr>
        <w:numPr>
          <w:ilvl w:val="0"/>
          <w:numId w:val="2"/>
        </w:numPr>
        <w:jc w:val="both"/>
        <w:rPr>
          <w:rFonts w:ascii="Arial Narrow" w:hAnsi="Arial Narrow" w:cs="Arial Narrow"/>
          <w:lang w:eastAsia="en-US"/>
        </w:rPr>
      </w:pPr>
      <w:r w:rsidRPr="002F62D4">
        <w:rPr>
          <w:rFonts w:ascii="Arial Narrow" w:hAnsi="Arial Narrow"/>
        </w:rPr>
        <w:t xml:space="preserve">In the </w:t>
      </w:r>
      <w:hyperlink r:id="rId12" w:history="1">
        <w:r w:rsidRPr="002F62D4">
          <w:rPr>
            <w:rStyle w:val="Lienhypertexte"/>
            <w:rFonts w:ascii="Arial Narrow" w:hAnsi="Arial Narrow"/>
          </w:rPr>
          <w:t>Compliance Report</w:t>
        </w:r>
      </w:hyperlink>
      <w:r w:rsidR="006A3FBF" w:rsidRPr="002F62D4">
        <w:rPr>
          <w:rFonts w:ascii="Arial Narrow" w:hAnsi="Arial Narrow"/>
        </w:rPr>
        <w:t xml:space="preserve"> (</w:t>
      </w:r>
      <w:r w:rsidRPr="002F62D4">
        <w:rPr>
          <w:rFonts w:ascii="Arial Narrow" w:hAnsi="Arial Narrow"/>
        </w:rPr>
        <w:t xml:space="preserve">adopted by GRECO at its </w:t>
      </w:r>
      <w:r w:rsidR="0029297A" w:rsidRPr="002F62D4">
        <w:rPr>
          <w:rFonts w:ascii="Arial Narrow" w:hAnsi="Arial Narrow"/>
        </w:rPr>
        <w:t>5</w:t>
      </w:r>
      <w:r w:rsidRPr="002F62D4">
        <w:rPr>
          <w:rFonts w:ascii="Arial Narrow" w:hAnsi="Arial Narrow"/>
        </w:rPr>
        <w:t>6</w:t>
      </w:r>
      <w:r w:rsidRPr="002F62D4">
        <w:rPr>
          <w:rFonts w:ascii="Arial Narrow" w:hAnsi="Arial Narrow"/>
          <w:vertAlign w:val="superscript"/>
        </w:rPr>
        <w:t>th</w:t>
      </w:r>
      <w:r w:rsidRPr="002F62D4">
        <w:rPr>
          <w:rFonts w:ascii="Arial Narrow" w:hAnsi="Arial Narrow"/>
        </w:rPr>
        <w:t xml:space="preserve"> Plenary Meeting</w:t>
      </w:r>
      <w:r w:rsidR="006A3FBF" w:rsidRPr="002F62D4">
        <w:rPr>
          <w:rFonts w:ascii="Arial Narrow" w:hAnsi="Arial Narrow"/>
        </w:rPr>
        <w:t xml:space="preserve"> of </w:t>
      </w:r>
      <w:r w:rsidRPr="002F62D4">
        <w:rPr>
          <w:rFonts w:ascii="Arial Narrow" w:hAnsi="Arial Narrow"/>
          <w:color w:val="000000"/>
        </w:rPr>
        <w:t>2</w:t>
      </w:r>
      <w:r w:rsidR="0029297A" w:rsidRPr="002F62D4">
        <w:rPr>
          <w:rFonts w:ascii="Arial Narrow" w:hAnsi="Arial Narrow"/>
          <w:color w:val="000000"/>
        </w:rPr>
        <w:t>0</w:t>
      </w:r>
      <w:r w:rsidRPr="002F62D4">
        <w:rPr>
          <w:rFonts w:ascii="Arial Narrow" w:hAnsi="Arial Narrow"/>
          <w:color w:val="000000"/>
        </w:rPr>
        <w:t>-2</w:t>
      </w:r>
      <w:r w:rsidR="0029297A" w:rsidRPr="002F62D4">
        <w:rPr>
          <w:rFonts w:ascii="Arial Narrow" w:hAnsi="Arial Narrow"/>
          <w:color w:val="000000"/>
        </w:rPr>
        <w:t>2</w:t>
      </w:r>
      <w:r w:rsidRPr="002F62D4">
        <w:rPr>
          <w:rFonts w:ascii="Arial Narrow" w:hAnsi="Arial Narrow"/>
          <w:color w:val="000000"/>
        </w:rPr>
        <w:t xml:space="preserve"> </w:t>
      </w:r>
      <w:r w:rsidR="0029297A" w:rsidRPr="002F62D4">
        <w:rPr>
          <w:rFonts w:ascii="Arial Narrow" w:hAnsi="Arial Narrow"/>
          <w:color w:val="000000"/>
        </w:rPr>
        <w:t>June</w:t>
      </w:r>
      <w:r w:rsidRPr="002F62D4">
        <w:rPr>
          <w:rFonts w:ascii="Arial Narrow" w:hAnsi="Arial Narrow"/>
          <w:color w:val="000000"/>
        </w:rPr>
        <w:t xml:space="preserve"> 201</w:t>
      </w:r>
      <w:r w:rsidR="0029297A" w:rsidRPr="002F62D4">
        <w:rPr>
          <w:rFonts w:ascii="Arial Narrow" w:hAnsi="Arial Narrow"/>
          <w:color w:val="000000"/>
        </w:rPr>
        <w:t>2</w:t>
      </w:r>
      <w:r w:rsidRPr="002F62D4">
        <w:rPr>
          <w:rFonts w:ascii="Arial Narrow" w:hAnsi="Arial Narrow"/>
        </w:rPr>
        <w:t xml:space="preserve">), it was concluded that </w:t>
      </w:r>
      <w:r w:rsidR="0029297A" w:rsidRPr="002F62D4">
        <w:rPr>
          <w:rFonts w:ascii="Arial Narrow" w:hAnsi="Arial Narrow"/>
        </w:rPr>
        <w:t>Greece</w:t>
      </w:r>
      <w:r w:rsidRPr="002F62D4">
        <w:rPr>
          <w:rFonts w:ascii="Arial Narrow" w:hAnsi="Arial Narrow"/>
        </w:rPr>
        <w:t xml:space="preserve"> had implemented satisfactorily only one of the </w:t>
      </w:r>
      <w:r w:rsidR="00C90062" w:rsidRPr="002F62D4">
        <w:rPr>
          <w:rFonts w:ascii="Arial Narrow" w:hAnsi="Arial Narrow"/>
        </w:rPr>
        <w:t xml:space="preserve">27 </w:t>
      </w:r>
      <w:r w:rsidRPr="002F62D4">
        <w:rPr>
          <w:rFonts w:ascii="Arial Narrow" w:hAnsi="Arial Narrow"/>
        </w:rPr>
        <w:t xml:space="preserve">recommendations contained in the Third Round Evaluation Report. In </w:t>
      </w:r>
      <w:r w:rsidRPr="002F62D4">
        <w:rPr>
          <w:rFonts w:ascii="Arial Narrow" w:hAnsi="Arial Narrow" w:cs="Arial Narrow"/>
          <w:lang w:eastAsia="en-US"/>
        </w:rPr>
        <w:t xml:space="preserve">view of this result, </w:t>
      </w:r>
      <w:r w:rsidRPr="002F62D4">
        <w:rPr>
          <w:rFonts w:ascii="Arial Narrow" w:hAnsi="Arial Narrow"/>
        </w:rPr>
        <w:t xml:space="preserve">GRECO </w:t>
      </w:r>
      <w:r w:rsidR="00532531" w:rsidRPr="002F62D4">
        <w:rPr>
          <w:rFonts w:ascii="Arial Narrow" w:hAnsi="Arial Narrow"/>
        </w:rPr>
        <w:t xml:space="preserve">had qualified </w:t>
      </w:r>
      <w:r w:rsidRPr="002F62D4">
        <w:rPr>
          <w:rFonts w:ascii="Arial Narrow" w:hAnsi="Arial Narrow"/>
        </w:rPr>
        <w:t>the very low level of compliance with the recommendations as</w:t>
      </w:r>
      <w:r w:rsidRPr="002F62D4">
        <w:rPr>
          <w:rFonts w:ascii="Arial Narrow" w:hAnsi="Arial Narrow" w:cs="Arial Narrow"/>
          <w:lang w:eastAsia="en-US"/>
        </w:rPr>
        <w:t xml:space="preserve"> “globally unsatisfactory” </w:t>
      </w:r>
      <w:r w:rsidRPr="002F62D4">
        <w:rPr>
          <w:rFonts w:ascii="Arial Narrow" w:hAnsi="Arial Narrow"/>
        </w:rPr>
        <w:t>in the meaning of Rule 31, paragraph 8.3 of the Rules of Procedure</w:t>
      </w:r>
      <w:r w:rsidRPr="002F62D4">
        <w:rPr>
          <w:rFonts w:ascii="Arial Narrow" w:hAnsi="Arial Narrow" w:cs="Arial Narrow"/>
          <w:lang w:eastAsia="en-US"/>
        </w:rPr>
        <w:t xml:space="preserve">. GRECO therefore decided to apply Rule 32 concerning members found not to be in </w:t>
      </w:r>
      <w:r w:rsidRPr="00A361B2">
        <w:rPr>
          <w:rFonts w:ascii="Arial Narrow" w:hAnsi="Arial Narrow" w:cs="Arial Narrow"/>
          <w:lang w:eastAsia="en-US"/>
        </w:rPr>
        <w:t>compliance with the recommendations</w:t>
      </w:r>
      <w:r w:rsidRPr="002F62D4">
        <w:rPr>
          <w:rFonts w:ascii="Arial Narrow" w:hAnsi="Arial Narrow" w:cs="Arial Narrow"/>
          <w:lang w:eastAsia="en-US"/>
        </w:rPr>
        <w:t xml:space="preserve"> contained in the mutual evaluation report and asked the Head of the </w:t>
      </w:r>
      <w:r w:rsidR="0029297A" w:rsidRPr="002F62D4">
        <w:rPr>
          <w:rFonts w:ascii="Arial Narrow" w:hAnsi="Arial Narrow" w:cs="Arial Narrow"/>
          <w:lang w:eastAsia="en-US"/>
        </w:rPr>
        <w:t>Greek</w:t>
      </w:r>
      <w:r w:rsidRPr="002F62D4">
        <w:rPr>
          <w:rFonts w:ascii="Arial Narrow" w:hAnsi="Arial Narrow" w:cs="Arial Narrow"/>
          <w:lang w:eastAsia="en-US"/>
        </w:rPr>
        <w:t xml:space="preserve"> delegation to provide a report </w:t>
      </w:r>
      <w:r w:rsidR="009B5873" w:rsidRPr="002F62D4">
        <w:rPr>
          <w:rFonts w:ascii="Arial Narrow" w:hAnsi="Arial Narrow" w:cs="Arial Narrow"/>
          <w:lang w:eastAsia="en-US"/>
        </w:rPr>
        <w:t xml:space="preserve">made </w:t>
      </w:r>
      <w:r w:rsidRPr="002F62D4">
        <w:rPr>
          <w:rFonts w:ascii="Arial Narrow" w:hAnsi="Arial Narrow" w:cs="Arial Narrow"/>
          <w:lang w:eastAsia="en-US"/>
        </w:rPr>
        <w:t xml:space="preserve">on the progress in implementing the pending recommendations </w:t>
      </w:r>
      <w:r w:rsidR="0029297A" w:rsidRPr="002F62D4">
        <w:t>(</w:t>
      </w:r>
      <w:r w:rsidR="002B02E0" w:rsidRPr="002F62D4">
        <w:rPr>
          <w:rFonts w:ascii="Arial Narrow" w:hAnsi="Arial Narrow" w:cs="Arial Narrow"/>
          <w:lang w:eastAsia="en-US"/>
        </w:rPr>
        <w:t>i.e. recommendations i-viii and x-</w:t>
      </w:r>
      <w:r w:rsidR="0029297A" w:rsidRPr="002F62D4">
        <w:rPr>
          <w:rFonts w:ascii="Arial Narrow" w:hAnsi="Arial Narrow" w:cs="Arial Narrow"/>
          <w:lang w:eastAsia="en-US"/>
        </w:rPr>
        <w:t>xi regarding Theme I, and recommendations i-xvi regarding Theme II</w:t>
      </w:r>
      <w:r w:rsidRPr="002F62D4">
        <w:rPr>
          <w:rFonts w:ascii="Arial Narrow" w:hAnsi="Arial Narrow" w:cs="Arial Narrow"/>
          <w:lang w:eastAsia="en-US"/>
        </w:rPr>
        <w:t>)</w:t>
      </w:r>
      <w:r w:rsidR="00795D55" w:rsidRPr="002F62D4">
        <w:rPr>
          <w:rFonts w:ascii="Arial Narrow" w:hAnsi="Arial Narrow" w:cs="Arial Narrow"/>
          <w:lang w:eastAsia="en-US"/>
        </w:rPr>
        <w:t>.</w:t>
      </w:r>
      <w:r w:rsidR="006A3FBF" w:rsidRPr="002F62D4">
        <w:rPr>
          <w:rFonts w:ascii="Arial Narrow" w:hAnsi="Arial Narrow" w:cs="Arial Narrow"/>
          <w:lang w:eastAsia="en-US"/>
        </w:rPr>
        <w:t xml:space="preserve"> </w:t>
      </w:r>
    </w:p>
    <w:p w14:paraId="298FB644" w14:textId="77777777" w:rsidR="00C90062" w:rsidRPr="002F62D4" w:rsidRDefault="00C90062" w:rsidP="00C90062">
      <w:pPr>
        <w:pStyle w:val="Paragraphedeliste"/>
        <w:rPr>
          <w:rFonts w:ascii="Arial Narrow" w:hAnsi="Arial Narrow"/>
        </w:rPr>
      </w:pPr>
    </w:p>
    <w:p w14:paraId="09500A20" w14:textId="77777777" w:rsidR="00C90062" w:rsidRPr="002F62D4" w:rsidRDefault="00C236E5" w:rsidP="006A3FBF">
      <w:pPr>
        <w:numPr>
          <w:ilvl w:val="0"/>
          <w:numId w:val="2"/>
        </w:numPr>
        <w:jc w:val="both"/>
        <w:rPr>
          <w:rFonts w:ascii="Arial Narrow" w:hAnsi="Arial Narrow" w:cs="Arial Narrow"/>
          <w:lang w:eastAsia="en-US"/>
        </w:rPr>
      </w:pPr>
      <w:r w:rsidRPr="002F62D4">
        <w:rPr>
          <w:rFonts w:ascii="Arial Narrow" w:hAnsi="Arial Narrow"/>
        </w:rPr>
        <w:t xml:space="preserve">In the </w:t>
      </w:r>
      <w:hyperlink r:id="rId13" w:history="1">
        <w:r w:rsidRPr="002F62D4">
          <w:rPr>
            <w:rStyle w:val="Lienhypertexte"/>
            <w:rFonts w:ascii="Arial Narrow" w:hAnsi="Arial Narrow"/>
          </w:rPr>
          <w:t>Interim Compliance Report</w:t>
        </w:r>
      </w:hyperlink>
      <w:r w:rsidR="006A3FBF" w:rsidRPr="002F62D4">
        <w:rPr>
          <w:rFonts w:ascii="Arial Narrow" w:hAnsi="Arial Narrow"/>
        </w:rPr>
        <w:t xml:space="preserve"> (</w:t>
      </w:r>
      <w:r w:rsidRPr="002F62D4">
        <w:rPr>
          <w:rFonts w:ascii="Arial Narrow" w:hAnsi="Arial Narrow"/>
        </w:rPr>
        <w:t xml:space="preserve">adopted at </w:t>
      </w:r>
      <w:r w:rsidR="006A3FBF" w:rsidRPr="002F62D4">
        <w:rPr>
          <w:rFonts w:ascii="Arial Narrow" w:hAnsi="Arial Narrow"/>
        </w:rPr>
        <w:t xml:space="preserve">the </w:t>
      </w:r>
      <w:r w:rsidR="00223CDC" w:rsidRPr="002F62D4">
        <w:rPr>
          <w:rFonts w:ascii="Arial Narrow" w:hAnsi="Arial Narrow"/>
        </w:rPr>
        <w:t>60</w:t>
      </w:r>
      <w:r w:rsidRPr="002F62D4">
        <w:rPr>
          <w:rFonts w:ascii="Arial Narrow" w:hAnsi="Arial Narrow"/>
          <w:vertAlign w:val="superscript"/>
        </w:rPr>
        <w:t>th</w:t>
      </w:r>
      <w:r w:rsidRPr="002F62D4">
        <w:rPr>
          <w:rFonts w:ascii="Arial Narrow" w:hAnsi="Arial Narrow"/>
        </w:rPr>
        <w:t xml:space="preserve"> Plenary Meeting </w:t>
      </w:r>
      <w:r w:rsidR="006A3FBF" w:rsidRPr="002F62D4">
        <w:rPr>
          <w:rFonts w:ascii="Arial Narrow" w:hAnsi="Arial Narrow"/>
        </w:rPr>
        <w:t xml:space="preserve">of </w:t>
      </w:r>
      <w:r w:rsidR="00210064" w:rsidRPr="002F62D4">
        <w:rPr>
          <w:rFonts w:ascii="Arial Narrow" w:hAnsi="Arial Narrow"/>
        </w:rPr>
        <w:t>17-</w:t>
      </w:r>
      <w:r w:rsidR="00223CDC" w:rsidRPr="002F62D4">
        <w:rPr>
          <w:rFonts w:ascii="Arial Narrow" w:hAnsi="Arial Narrow"/>
        </w:rPr>
        <w:t>21 June</w:t>
      </w:r>
      <w:r w:rsidR="00145485" w:rsidRPr="002F62D4">
        <w:rPr>
          <w:rFonts w:ascii="Arial Narrow" w:hAnsi="Arial Narrow"/>
        </w:rPr>
        <w:t xml:space="preserve"> 2013</w:t>
      </w:r>
      <w:r w:rsidRPr="002F62D4">
        <w:rPr>
          <w:rFonts w:ascii="Arial Narrow" w:hAnsi="Arial Narrow"/>
        </w:rPr>
        <w:t xml:space="preserve">), the level of compliance </w:t>
      </w:r>
      <w:r w:rsidR="00532531" w:rsidRPr="002F62D4">
        <w:rPr>
          <w:rFonts w:ascii="Arial Narrow" w:hAnsi="Arial Narrow"/>
        </w:rPr>
        <w:t xml:space="preserve">had been </w:t>
      </w:r>
      <w:r w:rsidRPr="002F62D4">
        <w:rPr>
          <w:rFonts w:ascii="Arial Narrow" w:hAnsi="Arial Narrow"/>
        </w:rPr>
        <w:t xml:space="preserve">assessed again as “globally unsatisfactory” </w:t>
      </w:r>
      <w:r w:rsidR="00145485" w:rsidRPr="002F62D4">
        <w:rPr>
          <w:rFonts w:ascii="Arial Narrow" w:hAnsi="Arial Narrow"/>
        </w:rPr>
        <w:t xml:space="preserve">since out of the </w:t>
      </w:r>
      <w:r w:rsidR="00C90062" w:rsidRPr="002F62D4">
        <w:rPr>
          <w:rFonts w:ascii="Arial Narrow" w:hAnsi="Arial Narrow"/>
        </w:rPr>
        <w:t xml:space="preserve">26 </w:t>
      </w:r>
      <w:r w:rsidR="00145485" w:rsidRPr="002F62D4">
        <w:rPr>
          <w:rFonts w:ascii="Arial Narrow" w:hAnsi="Arial Narrow"/>
        </w:rPr>
        <w:t>recommendations</w:t>
      </w:r>
      <w:r w:rsidR="002B02E0" w:rsidRPr="002F62D4">
        <w:rPr>
          <w:rFonts w:ascii="Arial Narrow" w:hAnsi="Arial Narrow"/>
        </w:rPr>
        <w:t xml:space="preserve"> which were outstanding</w:t>
      </w:r>
      <w:r w:rsidR="00145485" w:rsidRPr="002F62D4">
        <w:rPr>
          <w:rFonts w:ascii="Arial Narrow" w:hAnsi="Arial Narrow"/>
        </w:rPr>
        <w:t>, only eight had been partly implemented and all the rest</w:t>
      </w:r>
      <w:r w:rsidR="002B02E0" w:rsidRPr="002F62D4">
        <w:rPr>
          <w:rFonts w:ascii="Arial Narrow" w:hAnsi="Arial Narrow"/>
        </w:rPr>
        <w:t xml:space="preserve"> had</w:t>
      </w:r>
      <w:r w:rsidR="00210064" w:rsidRPr="002F62D4">
        <w:rPr>
          <w:rFonts w:ascii="Arial Narrow" w:hAnsi="Arial Narrow"/>
        </w:rPr>
        <w:t xml:space="preserve"> remained not implemented</w:t>
      </w:r>
      <w:r w:rsidR="00C83AAE" w:rsidRPr="002F62D4">
        <w:rPr>
          <w:rFonts w:ascii="Arial Narrow" w:hAnsi="Arial Narrow"/>
        </w:rPr>
        <w:t>.</w:t>
      </w:r>
      <w:r w:rsidR="006731CE" w:rsidRPr="002F62D4">
        <w:rPr>
          <w:rFonts w:ascii="Arial Narrow" w:hAnsi="Arial Narrow"/>
        </w:rPr>
        <w:t xml:space="preserve"> </w:t>
      </w:r>
    </w:p>
    <w:p w14:paraId="5EA122AC" w14:textId="77777777" w:rsidR="00C90062" w:rsidRPr="002F62D4" w:rsidRDefault="00C90062" w:rsidP="00C90062">
      <w:pPr>
        <w:pStyle w:val="Paragraphedeliste"/>
        <w:rPr>
          <w:rFonts w:ascii="Arial Narrow" w:hAnsi="Arial Narrow"/>
        </w:rPr>
      </w:pPr>
    </w:p>
    <w:p w14:paraId="66BC1166" w14:textId="77777777" w:rsidR="00D20722" w:rsidRPr="002F62D4" w:rsidRDefault="00D20722" w:rsidP="006A3FBF">
      <w:pPr>
        <w:numPr>
          <w:ilvl w:val="0"/>
          <w:numId w:val="2"/>
        </w:numPr>
        <w:jc w:val="both"/>
        <w:rPr>
          <w:rFonts w:ascii="Arial Narrow" w:hAnsi="Arial Narrow" w:cs="Arial Narrow"/>
          <w:lang w:eastAsia="en-US"/>
        </w:rPr>
      </w:pPr>
      <w:r w:rsidRPr="002F62D4">
        <w:rPr>
          <w:rFonts w:ascii="Arial Narrow" w:hAnsi="Arial Narrow"/>
        </w:rPr>
        <w:t xml:space="preserve">In the </w:t>
      </w:r>
      <w:hyperlink r:id="rId14" w:history="1">
        <w:r w:rsidRPr="002F62D4">
          <w:rPr>
            <w:rStyle w:val="Lienhypertexte"/>
            <w:rFonts w:ascii="Arial Narrow" w:hAnsi="Arial Narrow"/>
          </w:rPr>
          <w:t>Second Interim Compliance Report</w:t>
        </w:r>
      </w:hyperlink>
      <w:r w:rsidR="006A3FBF" w:rsidRPr="002F62D4">
        <w:rPr>
          <w:rFonts w:ascii="Arial Narrow" w:hAnsi="Arial Narrow"/>
        </w:rPr>
        <w:t xml:space="preserve"> (</w:t>
      </w:r>
      <w:r w:rsidRPr="002F62D4">
        <w:rPr>
          <w:rFonts w:ascii="Arial Narrow" w:hAnsi="Arial Narrow"/>
        </w:rPr>
        <w:t xml:space="preserve">adopted at </w:t>
      </w:r>
      <w:r w:rsidR="006A3FBF" w:rsidRPr="002F62D4">
        <w:rPr>
          <w:rFonts w:ascii="Arial Narrow" w:hAnsi="Arial Narrow"/>
        </w:rPr>
        <w:t xml:space="preserve">the </w:t>
      </w:r>
      <w:r w:rsidRPr="002F62D4">
        <w:rPr>
          <w:rFonts w:ascii="Arial Narrow" w:hAnsi="Arial Narrow"/>
        </w:rPr>
        <w:t>64</w:t>
      </w:r>
      <w:r w:rsidRPr="002F62D4">
        <w:rPr>
          <w:rFonts w:ascii="Arial Narrow" w:hAnsi="Arial Narrow"/>
          <w:vertAlign w:val="superscript"/>
        </w:rPr>
        <w:t>th</w:t>
      </w:r>
      <w:r w:rsidRPr="002F62D4">
        <w:rPr>
          <w:rFonts w:ascii="Arial Narrow" w:hAnsi="Arial Narrow"/>
        </w:rPr>
        <w:t xml:space="preserve"> Plenary Meeting </w:t>
      </w:r>
      <w:r w:rsidR="006A3FBF" w:rsidRPr="002F62D4">
        <w:rPr>
          <w:rFonts w:ascii="Arial Narrow" w:hAnsi="Arial Narrow"/>
        </w:rPr>
        <w:t xml:space="preserve">of </w:t>
      </w:r>
      <w:r w:rsidR="00210064" w:rsidRPr="002F62D4">
        <w:rPr>
          <w:rFonts w:ascii="Arial Narrow" w:hAnsi="Arial Narrow"/>
        </w:rPr>
        <w:t>16-</w:t>
      </w:r>
      <w:r w:rsidRPr="002F62D4">
        <w:rPr>
          <w:rFonts w:ascii="Arial Narrow" w:hAnsi="Arial Narrow"/>
        </w:rPr>
        <w:t>2</w:t>
      </w:r>
      <w:r w:rsidR="00210064" w:rsidRPr="002F62D4">
        <w:rPr>
          <w:rFonts w:ascii="Arial Narrow" w:hAnsi="Arial Narrow"/>
        </w:rPr>
        <w:t>0</w:t>
      </w:r>
      <w:r w:rsidRPr="002F62D4">
        <w:rPr>
          <w:rFonts w:ascii="Arial Narrow" w:hAnsi="Arial Narrow"/>
        </w:rPr>
        <w:t xml:space="preserve"> June 201</w:t>
      </w:r>
      <w:r w:rsidR="00210064" w:rsidRPr="002F62D4">
        <w:rPr>
          <w:rFonts w:ascii="Arial Narrow" w:hAnsi="Arial Narrow"/>
        </w:rPr>
        <w:t>4</w:t>
      </w:r>
      <w:r w:rsidRPr="002F62D4">
        <w:rPr>
          <w:rFonts w:ascii="Arial Narrow" w:hAnsi="Arial Narrow"/>
        </w:rPr>
        <w:t xml:space="preserve">), the level of compliance had been assessed again as “globally unsatisfactory” since out of the </w:t>
      </w:r>
      <w:r w:rsidR="004F46A1" w:rsidRPr="002F62D4">
        <w:rPr>
          <w:rFonts w:ascii="Arial Narrow" w:hAnsi="Arial Narrow"/>
        </w:rPr>
        <w:t>26</w:t>
      </w:r>
      <w:r w:rsidRPr="002F62D4">
        <w:rPr>
          <w:rFonts w:ascii="Arial Narrow" w:hAnsi="Arial Narrow"/>
        </w:rPr>
        <w:t xml:space="preserve"> recommendations </w:t>
      </w:r>
      <w:r w:rsidR="00210064" w:rsidRPr="002F62D4">
        <w:rPr>
          <w:rFonts w:ascii="Arial Narrow" w:hAnsi="Arial Narrow"/>
        </w:rPr>
        <w:t>pending</w:t>
      </w:r>
      <w:r w:rsidRPr="002F62D4">
        <w:rPr>
          <w:rFonts w:ascii="Arial Narrow" w:hAnsi="Arial Narrow"/>
        </w:rPr>
        <w:t xml:space="preserve">, only </w:t>
      </w:r>
      <w:r w:rsidR="00210064" w:rsidRPr="002F62D4">
        <w:rPr>
          <w:rFonts w:ascii="Arial Narrow" w:hAnsi="Arial Narrow"/>
        </w:rPr>
        <w:t>three had been implemented satisfactorily, six</w:t>
      </w:r>
      <w:r w:rsidRPr="002F62D4">
        <w:rPr>
          <w:rFonts w:ascii="Arial Narrow" w:hAnsi="Arial Narrow"/>
        </w:rPr>
        <w:t xml:space="preserve"> had been partly implemented and </w:t>
      </w:r>
      <w:r w:rsidR="00C90062" w:rsidRPr="002F62D4">
        <w:rPr>
          <w:rFonts w:ascii="Arial Narrow" w:hAnsi="Arial Narrow"/>
        </w:rPr>
        <w:t xml:space="preserve">17 </w:t>
      </w:r>
      <w:r w:rsidR="006A3FBF" w:rsidRPr="002F62D4">
        <w:rPr>
          <w:rFonts w:ascii="Arial Narrow" w:hAnsi="Arial Narrow"/>
        </w:rPr>
        <w:t>had remained not implemented.</w:t>
      </w:r>
    </w:p>
    <w:p w14:paraId="57F46BFE" w14:textId="77777777" w:rsidR="00BB3AA5" w:rsidRPr="002F62D4" w:rsidRDefault="00BB3AA5" w:rsidP="00BB3AA5">
      <w:pPr>
        <w:pStyle w:val="Paragraphedeliste"/>
        <w:rPr>
          <w:rFonts w:ascii="Arial Narrow" w:hAnsi="Arial Narrow"/>
        </w:rPr>
      </w:pPr>
    </w:p>
    <w:p w14:paraId="56DFC55D" w14:textId="77777777" w:rsidR="00BB3AA5" w:rsidRPr="002F62D4" w:rsidRDefault="00615577" w:rsidP="00C236E5">
      <w:pPr>
        <w:numPr>
          <w:ilvl w:val="0"/>
          <w:numId w:val="2"/>
        </w:numPr>
        <w:jc w:val="both"/>
        <w:rPr>
          <w:rFonts w:ascii="Arial Narrow" w:hAnsi="Arial Narrow"/>
        </w:rPr>
      </w:pPr>
      <w:r w:rsidRPr="002F62D4">
        <w:rPr>
          <w:rFonts w:ascii="Arial Narrow" w:hAnsi="Arial Narrow"/>
        </w:rPr>
        <w:t>T</w:t>
      </w:r>
      <w:r w:rsidR="00BB3AA5" w:rsidRPr="002F62D4">
        <w:rPr>
          <w:rFonts w:ascii="Arial Narrow" w:hAnsi="Arial Narrow"/>
        </w:rPr>
        <w:t xml:space="preserve">he </w:t>
      </w:r>
      <w:hyperlink r:id="rId15" w:history="1">
        <w:r w:rsidR="00BB3AA5" w:rsidRPr="002F62D4">
          <w:rPr>
            <w:rStyle w:val="Lienhypertexte"/>
            <w:rFonts w:ascii="Arial Narrow" w:hAnsi="Arial Narrow"/>
          </w:rPr>
          <w:t>Third Interim Compliance Report</w:t>
        </w:r>
      </w:hyperlink>
      <w:r w:rsidR="00BB3AA5" w:rsidRPr="002F62D4">
        <w:rPr>
          <w:rFonts w:ascii="Arial Narrow" w:hAnsi="Arial Narrow"/>
        </w:rPr>
        <w:t xml:space="preserve">, </w:t>
      </w:r>
      <w:r w:rsidR="00C90062" w:rsidRPr="002F62D4">
        <w:rPr>
          <w:rFonts w:ascii="Arial Narrow" w:hAnsi="Arial Narrow"/>
        </w:rPr>
        <w:t>(</w:t>
      </w:r>
      <w:r w:rsidR="00BB3AA5" w:rsidRPr="002F62D4">
        <w:rPr>
          <w:rFonts w:ascii="Arial Narrow" w:hAnsi="Arial Narrow"/>
        </w:rPr>
        <w:t xml:space="preserve">adopted at </w:t>
      </w:r>
      <w:r w:rsidR="00C90062" w:rsidRPr="002F62D4">
        <w:rPr>
          <w:rFonts w:ascii="Arial Narrow" w:hAnsi="Arial Narrow"/>
        </w:rPr>
        <w:t xml:space="preserve">the </w:t>
      </w:r>
      <w:r w:rsidR="00BB3AA5" w:rsidRPr="002F62D4">
        <w:rPr>
          <w:rFonts w:ascii="Arial Narrow" w:hAnsi="Arial Narrow"/>
        </w:rPr>
        <w:t>68</w:t>
      </w:r>
      <w:r w:rsidR="00BB3AA5" w:rsidRPr="002F62D4">
        <w:rPr>
          <w:rFonts w:ascii="Arial Narrow" w:hAnsi="Arial Narrow"/>
          <w:vertAlign w:val="superscript"/>
        </w:rPr>
        <w:t>th</w:t>
      </w:r>
      <w:r w:rsidR="00BB3AA5" w:rsidRPr="002F62D4">
        <w:rPr>
          <w:rFonts w:ascii="Arial Narrow" w:hAnsi="Arial Narrow"/>
        </w:rPr>
        <w:t xml:space="preserve"> Plenary Meeting </w:t>
      </w:r>
      <w:r w:rsidR="00C90062" w:rsidRPr="002F62D4">
        <w:rPr>
          <w:rFonts w:ascii="Arial Narrow" w:hAnsi="Arial Narrow"/>
        </w:rPr>
        <w:t xml:space="preserve">of </w:t>
      </w:r>
      <w:r w:rsidR="00BB3AA5" w:rsidRPr="002F62D4">
        <w:rPr>
          <w:rFonts w:ascii="Arial Narrow" w:hAnsi="Arial Narrow"/>
        </w:rPr>
        <w:t>15-19 June 2015)</w:t>
      </w:r>
      <w:r w:rsidRPr="002F62D4">
        <w:rPr>
          <w:rFonts w:ascii="Arial Narrow" w:hAnsi="Arial Narrow"/>
        </w:rPr>
        <w:t xml:space="preserve"> concluded that </w:t>
      </w:r>
      <w:r w:rsidR="0046269F" w:rsidRPr="002F62D4">
        <w:rPr>
          <w:rFonts w:ascii="Arial Narrow" w:hAnsi="Arial Narrow"/>
        </w:rPr>
        <w:t xml:space="preserve">significant </w:t>
      </w:r>
      <w:r w:rsidRPr="002F62D4">
        <w:rPr>
          <w:rFonts w:ascii="Arial Narrow" w:hAnsi="Arial Narrow"/>
        </w:rPr>
        <w:t>progress had been achieved</w:t>
      </w:r>
      <w:r w:rsidR="0046269F" w:rsidRPr="002F62D4">
        <w:rPr>
          <w:rFonts w:ascii="Arial Narrow" w:hAnsi="Arial Narrow"/>
        </w:rPr>
        <w:t xml:space="preserve">, especially </w:t>
      </w:r>
      <w:r w:rsidRPr="002F62D4">
        <w:rPr>
          <w:rFonts w:ascii="Arial Narrow" w:hAnsi="Arial Narrow"/>
        </w:rPr>
        <w:t xml:space="preserve">as regards </w:t>
      </w:r>
      <w:r w:rsidR="006A3FBF" w:rsidRPr="002F62D4">
        <w:rPr>
          <w:rFonts w:ascii="Arial Narrow" w:hAnsi="Arial Narrow"/>
        </w:rPr>
        <w:t>Theme II with the</w:t>
      </w:r>
      <w:r w:rsidR="0046269F" w:rsidRPr="002F62D4">
        <w:rPr>
          <w:rFonts w:ascii="Arial Narrow" w:hAnsi="Arial Narrow"/>
        </w:rPr>
        <w:t xml:space="preserve"> </w:t>
      </w:r>
      <w:r w:rsidR="006A3FBF" w:rsidRPr="002F62D4">
        <w:rPr>
          <w:rFonts w:ascii="Arial Narrow" w:hAnsi="Arial Narrow"/>
        </w:rPr>
        <w:t xml:space="preserve">adoption in October 2014 of a </w:t>
      </w:r>
      <w:r w:rsidR="0046269F" w:rsidRPr="002F62D4">
        <w:rPr>
          <w:rFonts w:ascii="Arial Narrow" w:hAnsi="Arial Narrow"/>
        </w:rPr>
        <w:t>new Law 4304/2014 for the “</w:t>
      </w:r>
      <w:r w:rsidR="0046269F" w:rsidRPr="002F62D4">
        <w:rPr>
          <w:rFonts w:ascii="Arial Narrow" w:hAnsi="Arial Narrow"/>
          <w:i/>
        </w:rPr>
        <w:t>Audit of financial and political parties and elected Members in the Hellenic and the European Parliaments and other provisions”</w:t>
      </w:r>
      <w:r w:rsidR="006A3FBF" w:rsidRPr="002F62D4">
        <w:rPr>
          <w:rFonts w:ascii="Arial Narrow" w:hAnsi="Arial Narrow"/>
        </w:rPr>
        <w:t xml:space="preserve">, which </w:t>
      </w:r>
      <w:r w:rsidR="0046269F" w:rsidRPr="002F62D4">
        <w:rPr>
          <w:rFonts w:ascii="Arial Narrow" w:hAnsi="Arial Narrow"/>
        </w:rPr>
        <w:t xml:space="preserve">entered into force on 1 January 2015. </w:t>
      </w:r>
      <w:r w:rsidR="005704C5" w:rsidRPr="002F62D4">
        <w:rPr>
          <w:rFonts w:ascii="Arial Narrow" w:hAnsi="Arial Narrow"/>
        </w:rPr>
        <w:t xml:space="preserve">The new situation was thus as follows: </w:t>
      </w:r>
      <w:r w:rsidR="00C90062" w:rsidRPr="002F62D4">
        <w:rPr>
          <w:rFonts w:ascii="Arial Narrow" w:hAnsi="Arial Narrow"/>
        </w:rPr>
        <w:t xml:space="preserve">19 of the 27 </w:t>
      </w:r>
      <w:r w:rsidR="00C90062" w:rsidRPr="002F62D4">
        <w:rPr>
          <w:rFonts w:ascii="Arial Narrow" w:hAnsi="Arial Narrow"/>
          <w:bCs/>
        </w:rPr>
        <w:t>recommendations</w:t>
      </w:r>
      <w:r w:rsidR="005704C5" w:rsidRPr="002F62D4">
        <w:rPr>
          <w:rFonts w:ascii="Arial Narrow" w:hAnsi="Arial Narrow"/>
          <w:bCs/>
        </w:rPr>
        <w:t xml:space="preserve"> had now been implemented or dealt with in a satisfactory manner, six recommendations remained partly implemented and two </w:t>
      </w:r>
      <w:r w:rsidR="00C90062" w:rsidRPr="002F62D4">
        <w:rPr>
          <w:rFonts w:ascii="Arial Narrow" w:hAnsi="Arial Narrow"/>
          <w:bCs/>
        </w:rPr>
        <w:t>not implemented</w:t>
      </w:r>
      <w:r w:rsidR="005704C5" w:rsidRPr="002F62D4">
        <w:rPr>
          <w:rFonts w:ascii="Arial Narrow" w:hAnsi="Arial Narrow"/>
          <w:bCs/>
        </w:rPr>
        <w:t>.</w:t>
      </w:r>
      <w:r w:rsidR="00C90062" w:rsidRPr="002F62D4">
        <w:rPr>
          <w:rFonts w:ascii="Arial Narrow" w:hAnsi="Arial Narrow"/>
        </w:rPr>
        <w:t xml:space="preserve"> </w:t>
      </w:r>
      <w:r w:rsidR="00D81B25" w:rsidRPr="002F62D4">
        <w:rPr>
          <w:rFonts w:ascii="Arial Narrow" w:hAnsi="Arial Narrow"/>
        </w:rPr>
        <w:t xml:space="preserve">GRECO </w:t>
      </w:r>
      <w:r w:rsidR="005704C5" w:rsidRPr="002F62D4">
        <w:rPr>
          <w:rFonts w:ascii="Arial Narrow" w:hAnsi="Arial Narrow"/>
        </w:rPr>
        <w:t xml:space="preserve">concluded that the level of compliance was not anymore </w:t>
      </w:r>
      <w:r w:rsidR="005704C5" w:rsidRPr="002F62D4">
        <w:rPr>
          <w:rFonts w:ascii="Arial Narrow" w:hAnsi="Arial Narrow" w:cs="Arial Narrow"/>
          <w:lang w:eastAsia="en-US"/>
        </w:rPr>
        <w:t xml:space="preserve">“globally unsatisfactory”, it decided to stop applying the compliance enhancing measures and it </w:t>
      </w:r>
      <w:r w:rsidR="00D81B25" w:rsidRPr="002F62D4">
        <w:rPr>
          <w:rFonts w:ascii="Arial Narrow" w:hAnsi="Arial Narrow"/>
        </w:rPr>
        <w:t xml:space="preserve">requested the Head of the Greek delegation to provide a report, regarding the action taken to implement the pending recommendations </w:t>
      </w:r>
      <w:r w:rsidRPr="002F62D4">
        <w:rPr>
          <w:rFonts w:ascii="Arial Narrow" w:hAnsi="Arial Narrow"/>
        </w:rPr>
        <w:t xml:space="preserve">– </w:t>
      </w:r>
      <w:r w:rsidR="00D81B25" w:rsidRPr="002F62D4">
        <w:rPr>
          <w:rFonts w:ascii="Arial Narrow" w:hAnsi="Arial Narrow"/>
        </w:rPr>
        <w:t xml:space="preserve">i.e. </w:t>
      </w:r>
      <w:r w:rsidRPr="002F62D4">
        <w:rPr>
          <w:rFonts w:ascii="Arial Narrow" w:hAnsi="Arial Narrow"/>
        </w:rPr>
        <w:t xml:space="preserve">recommendations </w:t>
      </w:r>
      <w:r w:rsidRPr="002F62D4">
        <w:rPr>
          <w:rFonts w:ascii="Arial Narrow" w:hAnsi="Arial Narrow"/>
          <w:bCs/>
        </w:rPr>
        <w:t xml:space="preserve">v, vii, viii, x and xi </w:t>
      </w:r>
      <w:r w:rsidRPr="002F62D4">
        <w:rPr>
          <w:rFonts w:ascii="Arial Narrow" w:hAnsi="Arial Narrow"/>
        </w:rPr>
        <w:t xml:space="preserve">of Theme I and recommendations </w:t>
      </w:r>
      <w:r w:rsidRPr="002F62D4">
        <w:rPr>
          <w:rFonts w:ascii="Arial Narrow" w:hAnsi="Arial Narrow"/>
          <w:bCs/>
        </w:rPr>
        <w:t xml:space="preserve">i, iii and vii of Theme II – </w:t>
      </w:r>
      <w:r w:rsidR="00D81B25" w:rsidRPr="002F62D4">
        <w:rPr>
          <w:rFonts w:ascii="Arial Narrow" w:hAnsi="Arial Narrow"/>
        </w:rPr>
        <w:t>by 31 May 2016</w:t>
      </w:r>
      <w:r w:rsidRPr="002F62D4">
        <w:rPr>
          <w:rFonts w:ascii="Arial Narrow" w:hAnsi="Arial Narrow"/>
        </w:rPr>
        <w:t xml:space="preserve"> (after the initial deadline was extended to accommodate GRECO’s workload)</w:t>
      </w:r>
      <w:r w:rsidR="00D81B25" w:rsidRPr="002F62D4">
        <w:rPr>
          <w:rFonts w:ascii="Arial Narrow" w:hAnsi="Arial Narrow"/>
        </w:rPr>
        <w:t>. This report was submitted on 1</w:t>
      </w:r>
      <w:r w:rsidRPr="002F62D4">
        <w:rPr>
          <w:rFonts w:ascii="Arial Narrow" w:hAnsi="Arial Narrow"/>
        </w:rPr>
        <w:t xml:space="preserve"> June </w:t>
      </w:r>
      <w:r w:rsidR="00D81B25" w:rsidRPr="002F62D4">
        <w:rPr>
          <w:rFonts w:ascii="Arial Narrow" w:hAnsi="Arial Narrow"/>
        </w:rPr>
        <w:t>201</w:t>
      </w:r>
      <w:r w:rsidRPr="002F62D4">
        <w:rPr>
          <w:rFonts w:ascii="Arial Narrow" w:hAnsi="Arial Narrow"/>
        </w:rPr>
        <w:t>6</w:t>
      </w:r>
      <w:r w:rsidR="00D81B25" w:rsidRPr="002F62D4">
        <w:rPr>
          <w:rFonts w:ascii="Arial Narrow" w:hAnsi="Arial Narrow"/>
        </w:rPr>
        <w:t xml:space="preserve"> and served as a basis for this </w:t>
      </w:r>
      <w:r w:rsidRPr="002F62D4">
        <w:rPr>
          <w:rFonts w:ascii="Arial Narrow" w:hAnsi="Arial Narrow"/>
        </w:rPr>
        <w:t xml:space="preserve">Second </w:t>
      </w:r>
      <w:r w:rsidR="00D81B25" w:rsidRPr="002F62D4">
        <w:rPr>
          <w:rFonts w:ascii="Arial Narrow" w:hAnsi="Arial Narrow"/>
        </w:rPr>
        <w:t>Compliance Report</w:t>
      </w:r>
      <w:r w:rsidRPr="002F62D4">
        <w:rPr>
          <w:rFonts w:ascii="Arial Narrow" w:hAnsi="Arial Narrow"/>
        </w:rPr>
        <w:t>.</w:t>
      </w:r>
    </w:p>
    <w:p w14:paraId="61A375AC" w14:textId="77777777" w:rsidR="0078411E" w:rsidRPr="002F62D4" w:rsidRDefault="0078411E" w:rsidP="0078411E">
      <w:pPr>
        <w:autoSpaceDE w:val="0"/>
        <w:autoSpaceDN w:val="0"/>
        <w:adjustRightInd w:val="0"/>
        <w:jc w:val="both"/>
        <w:rPr>
          <w:rFonts w:ascii="Arial Narrow" w:hAnsi="Arial Narrow" w:cs="Arial"/>
          <w:lang w:eastAsia="en-US"/>
        </w:rPr>
      </w:pPr>
    </w:p>
    <w:p w14:paraId="56E62F1C" w14:textId="4951B1C2" w:rsidR="0078411E" w:rsidRPr="002F62D4" w:rsidRDefault="009B5873" w:rsidP="0078411E">
      <w:pPr>
        <w:numPr>
          <w:ilvl w:val="0"/>
          <w:numId w:val="2"/>
        </w:numPr>
        <w:jc w:val="both"/>
        <w:rPr>
          <w:rFonts w:ascii="Arial Narrow" w:hAnsi="Arial Narrow"/>
        </w:rPr>
      </w:pPr>
      <w:r w:rsidRPr="002F62D4">
        <w:rPr>
          <w:rFonts w:ascii="Arial Narrow" w:hAnsi="Arial Narrow"/>
        </w:rPr>
        <w:t xml:space="preserve">GRECO selected Georgia and the United States </w:t>
      </w:r>
      <w:r w:rsidR="00987CC3" w:rsidRPr="002F62D4">
        <w:rPr>
          <w:rFonts w:ascii="Arial Narrow" w:hAnsi="Arial Narrow"/>
        </w:rPr>
        <w:t xml:space="preserve">of America </w:t>
      </w:r>
      <w:r w:rsidRPr="002F62D4">
        <w:rPr>
          <w:rFonts w:ascii="Arial Narrow" w:hAnsi="Arial Narrow"/>
        </w:rPr>
        <w:t xml:space="preserve">to appoint Rapporteurs for the compliance procedure. </w:t>
      </w:r>
      <w:r w:rsidR="0078411E" w:rsidRPr="002F62D4">
        <w:rPr>
          <w:rFonts w:ascii="Arial Narrow" w:hAnsi="Arial Narrow"/>
        </w:rPr>
        <w:t xml:space="preserve">The </w:t>
      </w:r>
      <w:r w:rsidRPr="002F62D4">
        <w:rPr>
          <w:rFonts w:ascii="Arial Narrow" w:hAnsi="Arial Narrow"/>
        </w:rPr>
        <w:lastRenderedPageBreak/>
        <w:t xml:space="preserve">rapporteurs </w:t>
      </w:r>
      <w:r w:rsidR="00F353D2" w:rsidRPr="00853B43">
        <w:rPr>
          <w:rFonts w:ascii="Arial Narrow" w:hAnsi="Arial Narrow"/>
        </w:rPr>
        <w:t>–</w:t>
      </w:r>
      <w:r w:rsidRPr="00853B43">
        <w:rPr>
          <w:rFonts w:ascii="Arial Narrow" w:hAnsi="Arial Narrow"/>
        </w:rPr>
        <w:t xml:space="preserve"> </w:t>
      </w:r>
      <w:r w:rsidR="00853B43" w:rsidRPr="00853B43">
        <w:rPr>
          <w:rFonts w:ascii="Arial Narrow" w:hAnsi="Arial Narrow"/>
        </w:rPr>
        <w:t>Ms</w:t>
      </w:r>
      <w:r w:rsidR="00F353D2" w:rsidRPr="00853B43">
        <w:rPr>
          <w:rFonts w:ascii="Arial Narrow" w:hAnsi="Arial Narrow"/>
        </w:rPr>
        <w:t xml:space="preserve"> </w:t>
      </w:r>
      <w:r w:rsidR="00853B43" w:rsidRPr="00853B43">
        <w:rPr>
          <w:rFonts w:ascii="Arial Narrow" w:hAnsi="Arial Narrow"/>
        </w:rPr>
        <w:t>Mariam MAISURADZE</w:t>
      </w:r>
      <w:r w:rsidR="00F353D2" w:rsidRPr="00853B43">
        <w:rPr>
          <w:rFonts w:ascii="Arial Narrow" w:hAnsi="Arial Narrow"/>
        </w:rPr>
        <w:t xml:space="preserve">, </w:t>
      </w:r>
      <w:r w:rsidRPr="00853B43">
        <w:rPr>
          <w:rFonts w:ascii="Arial Narrow" w:hAnsi="Arial Narrow"/>
        </w:rPr>
        <w:t xml:space="preserve">on behalf of Georgia and </w:t>
      </w:r>
      <w:r w:rsidR="00820DE8" w:rsidRPr="00853B43">
        <w:rPr>
          <w:rFonts w:ascii="Arial Narrow" w:hAnsi="Arial Narrow"/>
        </w:rPr>
        <w:t>Ms </w:t>
      </w:r>
      <w:r w:rsidR="00F353D2" w:rsidRPr="00853B43">
        <w:rPr>
          <w:rFonts w:ascii="Arial Narrow" w:hAnsi="Arial Narrow"/>
        </w:rPr>
        <w:t>Jane LEY,</w:t>
      </w:r>
      <w:r w:rsidR="00987CC3" w:rsidRPr="00853B43">
        <w:rPr>
          <w:rFonts w:ascii="Arial Narrow" w:hAnsi="Arial Narrow"/>
        </w:rPr>
        <w:t xml:space="preserve"> </w:t>
      </w:r>
      <w:r w:rsidR="00223CDC" w:rsidRPr="00853B43">
        <w:rPr>
          <w:rFonts w:ascii="Arial Narrow" w:hAnsi="Arial Narrow"/>
        </w:rPr>
        <w:t>on behalf of the United St</w:t>
      </w:r>
      <w:r w:rsidR="00223CDC" w:rsidRPr="002F62D4">
        <w:rPr>
          <w:rFonts w:ascii="Arial Narrow" w:hAnsi="Arial Narrow"/>
        </w:rPr>
        <w:t xml:space="preserve">ates </w:t>
      </w:r>
      <w:r w:rsidR="00F353D2" w:rsidRPr="002F62D4">
        <w:rPr>
          <w:rFonts w:ascii="Arial Narrow" w:hAnsi="Arial Narrow"/>
        </w:rPr>
        <w:t>–</w:t>
      </w:r>
      <w:r w:rsidRPr="002F62D4">
        <w:rPr>
          <w:rFonts w:ascii="Arial Narrow" w:hAnsi="Arial Narrow"/>
        </w:rPr>
        <w:t xml:space="preserve"> </w:t>
      </w:r>
      <w:r w:rsidR="00223CDC" w:rsidRPr="002F62D4">
        <w:rPr>
          <w:rFonts w:ascii="Arial Narrow" w:hAnsi="Arial Narrow"/>
        </w:rPr>
        <w:t>were assisted by GRECO’</w:t>
      </w:r>
      <w:r w:rsidRPr="002F62D4">
        <w:rPr>
          <w:rFonts w:ascii="Arial Narrow" w:hAnsi="Arial Narrow"/>
        </w:rPr>
        <w:t xml:space="preserve">s Secretariat in drawing up this </w:t>
      </w:r>
      <w:r w:rsidR="00BB3AA5" w:rsidRPr="002F62D4">
        <w:rPr>
          <w:rFonts w:ascii="Arial Narrow" w:hAnsi="Arial Narrow"/>
        </w:rPr>
        <w:t xml:space="preserve">Second </w:t>
      </w:r>
      <w:r w:rsidR="00223CDC" w:rsidRPr="002F62D4">
        <w:rPr>
          <w:rFonts w:ascii="Arial Narrow" w:hAnsi="Arial Narrow"/>
        </w:rPr>
        <w:t>Compliance Report.</w:t>
      </w:r>
    </w:p>
    <w:p w14:paraId="57AA2707" w14:textId="77777777" w:rsidR="0078411E" w:rsidRPr="002F62D4" w:rsidRDefault="0078411E" w:rsidP="00502FC8">
      <w:pPr>
        <w:jc w:val="both"/>
        <w:rPr>
          <w:rFonts w:ascii="Arial Narrow" w:hAnsi="Arial Narrow"/>
        </w:rPr>
      </w:pPr>
    </w:p>
    <w:p w14:paraId="35A819ED" w14:textId="77777777" w:rsidR="005704C5" w:rsidRPr="002F62D4" w:rsidRDefault="005704C5" w:rsidP="00502FC8">
      <w:pPr>
        <w:jc w:val="both"/>
        <w:rPr>
          <w:rFonts w:ascii="Arial Narrow" w:hAnsi="Arial Narrow"/>
        </w:rPr>
      </w:pPr>
    </w:p>
    <w:p w14:paraId="0CF75F89" w14:textId="77777777" w:rsidR="00502FC8" w:rsidRPr="002F62D4" w:rsidRDefault="00502FC8" w:rsidP="00502FC8">
      <w:pPr>
        <w:tabs>
          <w:tab w:val="left" w:pos="570"/>
        </w:tabs>
        <w:jc w:val="both"/>
        <w:rPr>
          <w:rFonts w:ascii="Arial Narrow" w:hAnsi="Arial Narrow"/>
          <w:b/>
          <w:bCs/>
        </w:rPr>
      </w:pPr>
      <w:r w:rsidRPr="002F62D4">
        <w:rPr>
          <w:rFonts w:ascii="Arial Narrow" w:hAnsi="Arial Narrow"/>
          <w:b/>
          <w:bCs/>
        </w:rPr>
        <w:t>II.</w:t>
      </w:r>
      <w:r w:rsidRPr="002F62D4">
        <w:rPr>
          <w:rFonts w:ascii="Arial Narrow" w:hAnsi="Arial Narrow"/>
          <w:b/>
          <w:bCs/>
        </w:rPr>
        <w:tab/>
      </w:r>
      <w:r w:rsidRPr="002F62D4">
        <w:rPr>
          <w:rFonts w:ascii="Arial Narrow" w:hAnsi="Arial Narrow"/>
          <w:b/>
          <w:bCs/>
          <w:u w:val="single"/>
        </w:rPr>
        <w:t>ANALYSIS</w:t>
      </w:r>
    </w:p>
    <w:p w14:paraId="0918B45C" w14:textId="77777777" w:rsidR="00502FC8" w:rsidRPr="002F62D4" w:rsidRDefault="00502FC8" w:rsidP="00502FC8">
      <w:pPr>
        <w:jc w:val="both"/>
        <w:rPr>
          <w:rFonts w:ascii="Arial Narrow" w:hAnsi="Arial Narrow"/>
        </w:rPr>
      </w:pPr>
    </w:p>
    <w:p w14:paraId="13CBD9A2" w14:textId="77777777" w:rsidR="00502FC8" w:rsidRPr="002F62D4" w:rsidRDefault="00502FC8" w:rsidP="00502FC8">
      <w:pPr>
        <w:jc w:val="both"/>
        <w:rPr>
          <w:rFonts w:ascii="Arial Narrow" w:hAnsi="Arial Narrow"/>
        </w:rPr>
      </w:pPr>
      <w:r w:rsidRPr="002F62D4">
        <w:rPr>
          <w:rFonts w:ascii="Arial Narrow" w:hAnsi="Arial Narrow"/>
          <w:b/>
          <w:u w:val="single"/>
        </w:rPr>
        <w:t>Theme I: Incriminations</w:t>
      </w:r>
    </w:p>
    <w:p w14:paraId="0E68D5C6" w14:textId="77777777" w:rsidR="00502FC8" w:rsidRPr="002F62D4" w:rsidRDefault="00502FC8" w:rsidP="00502FC8">
      <w:pPr>
        <w:jc w:val="both"/>
        <w:rPr>
          <w:rFonts w:ascii="Arial Narrow" w:hAnsi="Arial Narrow"/>
          <w:highlight w:val="yellow"/>
        </w:rPr>
      </w:pPr>
    </w:p>
    <w:p w14:paraId="66DDD010" w14:textId="77777777" w:rsidR="00083E82" w:rsidRPr="002F62D4" w:rsidRDefault="00502FC8" w:rsidP="00083E82">
      <w:pPr>
        <w:numPr>
          <w:ilvl w:val="0"/>
          <w:numId w:val="2"/>
        </w:numPr>
        <w:jc w:val="both"/>
        <w:rPr>
          <w:rFonts w:ascii="Arial Narrow" w:hAnsi="Arial Narrow"/>
        </w:rPr>
      </w:pPr>
      <w:r w:rsidRPr="002F62D4">
        <w:rPr>
          <w:rFonts w:ascii="Arial Narrow" w:hAnsi="Arial Narrow"/>
        </w:rPr>
        <w:t>It</w:t>
      </w:r>
      <w:r w:rsidR="007F523F" w:rsidRPr="002F62D4">
        <w:rPr>
          <w:rFonts w:ascii="Arial Narrow" w:hAnsi="Arial Narrow"/>
        </w:rPr>
        <w:t xml:space="preserve"> is recalled that</w:t>
      </w:r>
      <w:r w:rsidR="00B231A3" w:rsidRPr="002F62D4">
        <w:rPr>
          <w:rFonts w:ascii="Arial Narrow" w:hAnsi="Arial Narrow"/>
        </w:rPr>
        <w:t>, in its Evaluation Report,</w:t>
      </w:r>
      <w:r w:rsidR="007F523F" w:rsidRPr="002F62D4">
        <w:rPr>
          <w:rFonts w:ascii="Arial Narrow" w:hAnsi="Arial Narrow"/>
        </w:rPr>
        <w:t xml:space="preserve"> GRECO </w:t>
      </w:r>
      <w:r w:rsidRPr="002F62D4">
        <w:rPr>
          <w:rFonts w:ascii="Arial Narrow" w:hAnsi="Arial Narrow"/>
        </w:rPr>
        <w:t xml:space="preserve">addressed 11 recommendations to Greece in respect of Theme I. </w:t>
      </w:r>
      <w:r w:rsidR="008E794D" w:rsidRPr="002F62D4">
        <w:rPr>
          <w:rFonts w:ascii="Arial Narrow" w:hAnsi="Arial Narrow"/>
        </w:rPr>
        <w:t xml:space="preserve">To date, following the latest assessment of the situation in the Third Interim Compliance Report, </w:t>
      </w:r>
      <w:r w:rsidR="008E794D" w:rsidRPr="002F62D4">
        <w:rPr>
          <w:rFonts w:ascii="Arial Narrow" w:hAnsi="Arial Narrow"/>
          <w:bCs/>
        </w:rPr>
        <w:t>recommendations v, vii and viii remain partly implemented and recommendations x and xi not implemented</w:t>
      </w:r>
      <w:r w:rsidR="00054CC6" w:rsidRPr="002F62D4">
        <w:rPr>
          <w:rFonts w:ascii="Arial Narrow" w:hAnsi="Arial Narrow"/>
          <w:bCs/>
        </w:rPr>
        <w:t>.</w:t>
      </w:r>
      <w:r w:rsidR="008E794D" w:rsidRPr="002F62D4">
        <w:rPr>
          <w:rFonts w:ascii="Arial Narrow" w:hAnsi="Arial Narrow"/>
          <w:bCs/>
        </w:rPr>
        <w:t xml:space="preserve"> All the other recommendations </w:t>
      </w:r>
      <w:r w:rsidR="00054CC6" w:rsidRPr="002F62D4">
        <w:rPr>
          <w:rFonts w:ascii="Arial Narrow" w:hAnsi="Arial Narrow"/>
          <w:bCs/>
        </w:rPr>
        <w:t>(i, ii, iii, iv, vi and ix) were categorised as implemented satisfactorily or dealt with in a satisfactory manner).</w:t>
      </w:r>
      <w:r w:rsidR="00543C74" w:rsidRPr="002F62D4">
        <w:rPr>
          <w:rFonts w:ascii="Arial Narrow" w:hAnsi="Arial Narrow"/>
        </w:rPr>
        <w:t xml:space="preserve"> </w:t>
      </w:r>
      <w:r w:rsidR="009A1FA5" w:rsidRPr="002F62D4">
        <w:rPr>
          <w:rFonts w:ascii="Arial Narrow" w:hAnsi="Arial Narrow"/>
        </w:rPr>
        <w:t>Compliance with the pending recommendations is dealt with below.</w:t>
      </w:r>
    </w:p>
    <w:p w14:paraId="6683EC6C" w14:textId="77777777" w:rsidR="00083E82" w:rsidRPr="002F62D4" w:rsidRDefault="00083E82" w:rsidP="00083E82">
      <w:pPr>
        <w:ind w:left="567"/>
        <w:jc w:val="both"/>
        <w:rPr>
          <w:rFonts w:ascii="Arial Narrow" w:hAnsi="Arial Narrow"/>
        </w:rPr>
      </w:pPr>
    </w:p>
    <w:p w14:paraId="6E11D9AD" w14:textId="29845507" w:rsidR="00083E82" w:rsidRPr="002F62D4" w:rsidRDefault="00083E82" w:rsidP="00083E82">
      <w:pPr>
        <w:numPr>
          <w:ilvl w:val="0"/>
          <w:numId w:val="2"/>
        </w:numPr>
        <w:jc w:val="both"/>
        <w:rPr>
          <w:rFonts w:ascii="Arial Narrow" w:hAnsi="Arial Narrow"/>
        </w:rPr>
      </w:pPr>
      <w:r w:rsidRPr="002F62D4">
        <w:rPr>
          <w:rFonts w:ascii="Arial Narrow" w:hAnsi="Arial Narrow"/>
        </w:rPr>
        <w:t>The Greek authorities indicate in their submission of 1 June 2016, that t</w:t>
      </w:r>
      <w:r w:rsidRPr="002F62D4">
        <w:rPr>
          <w:rFonts w:ascii="Arial Narrow" w:hAnsi="Arial Narrow" w:cs="Arial"/>
          <w:bCs/>
        </w:rPr>
        <w:t>he General</w:t>
      </w:r>
      <w:r w:rsidRPr="002F62D4">
        <w:rPr>
          <w:rFonts w:ascii="Arial Narrow" w:hAnsi="Arial Narrow" w:cs="Arial"/>
          <w:iCs/>
        </w:rPr>
        <w:t xml:space="preserve"> Secretariat Against Corruption (hereinafter GSAC) held consultations on further amendments </w:t>
      </w:r>
      <w:r w:rsidRPr="002F62D4">
        <w:rPr>
          <w:rFonts w:ascii="Arial Narrow" w:hAnsi="Arial Narrow"/>
        </w:rPr>
        <w:t xml:space="preserve">to the Penal Code </w:t>
      </w:r>
      <w:r w:rsidR="007157B3" w:rsidRPr="002F62D4">
        <w:rPr>
          <w:rFonts w:ascii="Arial Narrow" w:hAnsi="Arial Narrow"/>
        </w:rPr>
        <w:t xml:space="preserve">(articles 159 par.2 and 263A) </w:t>
      </w:r>
      <w:r w:rsidRPr="002F62D4">
        <w:rPr>
          <w:rFonts w:ascii="Arial Narrow" w:hAnsi="Arial Narrow"/>
        </w:rPr>
        <w:t xml:space="preserve">and the Code of Penal Procedure </w:t>
      </w:r>
      <w:r w:rsidR="007157B3" w:rsidRPr="002F62D4">
        <w:rPr>
          <w:rFonts w:ascii="Arial Narrow" w:hAnsi="Arial Narrow"/>
        </w:rPr>
        <w:t xml:space="preserve">(article 30 par.2), which would implement the various pending recommendations. The GSAC has subsequently submitted </w:t>
      </w:r>
      <w:r w:rsidRPr="002F62D4">
        <w:rPr>
          <w:rFonts w:ascii="Arial Narrow" w:hAnsi="Arial Narrow"/>
        </w:rPr>
        <w:t>to the Ministry of Justice</w:t>
      </w:r>
      <w:r w:rsidR="007A0689" w:rsidRPr="002F62D4">
        <w:rPr>
          <w:rFonts w:ascii="Arial Narrow" w:hAnsi="Arial Narrow"/>
        </w:rPr>
        <w:t xml:space="preserve"> some proposals</w:t>
      </w:r>
      <w:r w:rsidRPr="002F62D4">
        <w:rPr>
          <w:rFonts w:ascii="Arial Narrow" w:hAnsi="Arial Narrow"/>
        </w:rPr>
        <w:t xml:space="preserve">. </w:t>
      </w:r>
      <w:r w:rsidR="007157B3" w:rsidRPr="002F62D4">
        <w:rPr>
          <w:rFonts w:ascii="Arial Narrow" w:hAnsi="Arial Narrow"/>
        </w:rPr>
        <w:t>As soon as the</w:t>
      </w:r>
      <w:r w:rsidR="007A0689" w:rsidRPr="002F62D4">
        <w:rPr>
          <w:rFonts w:ascii="Arial Narrow" w:hAnsi="Arial Narrow"/>
        </w:rPr>
        <w:t>se</w:t>
      </w:r>
      <w:r w:rsidR="007157B3" w:rsidRPr="002F62D4">
        <w:rPr>
          <w:rFonts w:ascii="Arial Narrow" w:hAnsi="Arial Narrow"/>
        </w:rPr>
        <w:t xml:space="preserve"> proposals are included in a draft law, the text w</w:t>
      </w:r>
      <w:r w:rsidR="007A0689" w:rsidRPr="002F62D4">
        <w:rPr>
          <w:rFonts w:ascii="Arial Narrow" w:hAnsi="Arial Narrow"/>
        </w:rPr>
        <w:t xml:space="preserve">ill </w:t>
      </w:r>
      <w:r w:rsidR="007157B3" w:rsidRPr="002F62D4">
        <w:rPr>
          <w:rFonts w:ascii="Arial Narrow" w:hAnsi="Arial Narrow"/>
        </w:rPr>
        <w:t>be communicated to GRECO</w:t>
      </w:r>
      <w:r w:rsidRPr="002F62D4">
        <w:rPr>
          <w:rFonts w:ascii="Arial Narrow" w:hAnsi="Arial Narrow"/>
        </w:rPr>
        <w:t>.</w:t>
      </w:r>
    </w:p>
    <w:p w14:paraId="3DD8B803" w14:textId="77777777" w:rsidR="00054CC6" w:rsidRPr="002F62D4" w:rsidRDefault="00054CC6" w:rsidP="00896661">
      <w:pPr>
        <w:tabs>
          <w:tab w:val="left" w:pos="570"/>
        </w:tabs>
        <w:ind w:left="567"/>
        <w:jc w:val="both"/>
        <w:rPr>
          <w:rFonts w:ascii="Arial Narrow" w:hAnsi="Arial Narrow"/>
          <w:b/>
          <w:bCs/>
        </w:rPr>
      </w:pPr>
    </w:p>
    <w:p w14:paraId="3E180FCD" w14:textId="77777777" w:rsidR="00896661" w:rsidRPr="002F62D4" w:rsidRDefault="00896661" w:rsidP="00896661">
      <w:pPr>
        <w:tabs>
          <w:tab w:val="left" w:pos="570"/>
        </w:tabs>
        <w:ind w:left="567"/>
        <w:jc w:val="both"/>
        <w:rPr>
          <w:rFonts w:ascii="Arial Narrow" w:hAnsi="Arial Narrow"/>
          <w:b/>
          <w:bCs/>
        </w:rPr>
      </w:pPr>
      <w:r w:rsidRPr="002F62D4">
        <w:rPr>
          <w:rFonts w:ascii="Arial Narrow" w:hAnsi="Arial Narrow"/>
          <w:b/>
          <w:bCs/>
        </w:rPr>
        <w:t>Recommendation v.</w:t>
      </w:r>
    </w:p>
    <w:p w14:paraId="3C22F49A" w14:textId="77777777" w:rsidR="00896661" w:rsidRPr="002F62D4" w:rsidRDefault="00896661" w:rsidP="00896661">
      <w:pPr>
        <w:jc w:val="both"/>
        <w:rPr>
          <w:rFonts w:ascii="Arial Narrow" w:hAnsi="Arial Narrow"/>
          <w:u w:val="single"/>
        </w:rPr>
      </w:pPr>
    </w:p>
    <w:p w14:paraId="240E9C93" w14:textId="77777777" w:rsidR="00896661" w:rsidRPr="002F62D4" w:rsidRDefault="00896661" w:rsidP="00896661">
      <w:pPr>
        <w:numPr>
          <w:ilvl w:val="0"/>
          <w:numId w:val="2"/>
        </w:numPr>
        <w:jc w:val="both"/>
        <w:rPr>
          <w:rFonts w:ascii="Arial Narrow" w:hAnsi="Arial Narrow"/>
          <w:i/>
        </w:rPr>
      </w:pPr>
      <w:r w:rsidRPr="002F62D4">
        <w:rPr>
          <w:rFonts w:ascii="Arial Narrow" w:hAnsi="Arial Narrow"/>
          <w:i/>
        </w:rPr>
        <w:lastRenderedPageBreak/>
        <w:t xml:space="preserve">GRECO recommended to incriminate more broadly bribery of domestic, foreign and international members of public assemblies, in accordance with </w:t>
      </w:r>
      <w:r w:rsidR="00B1069F" w:rsidRPr="002F62D4">
        <w:rPr>
          <w:rFonts w:ascii="Arial Narrow" w:hAnsi="Arial Narrow"/>
          <w:i/>
        </w:rPr>
        <w:t>Article</w:t>
      </w:r>
      <w:r w:rsidRPr="002F62D4">
        <w:rPr>
          <w:rFonts w:ascii="Arial Narrow" w:hAnsi="Arial Narrow"/>
          <w:i/>
        </w:rPr>
        <w:t>s 4, 6 and 10 of the Criminal Law Convention (ETS 173), in particular as regards the “giving” and “receipt” of an undue advantage, intermediaries, third party beneficiaries and the scope of the bribe-taker’s actions/omissions.</w:t>
      </w:r>
    </w:p>
    <w:p w14:paraId="5F998B11" w14:textId="77777777" w:rsidR="00896661" w:rsidRPr="002F62D4" w:rsidRDefault="00896661" w:rsidP="00896661">
      <w:pPr>
        <w:jc w:val="both"/>
        <w:rPr>
          <w:rFonts w:ascii="Arial Narrow" w:hAnsi="Arial Narrow"/>
        </w:rPr>
      </w:pPr>
    </w:p>
    <w:p w14:paraId="2078F8F3" w14:textId="77777777" w:rsidR="00896661" w:rsidRPr="002F62D4" w:rsidRDefault="00E9736C" w:rsidP="00896661">
      <w:pPr>
        <w:numPr>
          <w:ilvl w:val="0"/>
          <w:numId w:val="2"/>
        </w:numPr>
        <w:jc w:val="both"/>
        <w:rPr>
          <w:rFonts w:ascii="Arial Narrow" w:hAnsi="Arial Narrow"/>
          <w:u w:val="single"/>
        </w:rPr>
      </w:pPr>
      <w:r w:rsidRPr="002F62D4">
        <w:rPr>
          <w:rFonts w:ascii="Arial Narrow" w:hAnsi="Arial Narrow"/>
          <w:u w:val="single"/>
        </w:rPr>
        <w:t>It is recalled</w:t>
      </w:r>
      <w:r w:rsidRPr="002F62D4">
        <w:rPr>
          <w:rFonts w:ascii="Arial Narrow" w:hAnsi="Arial Narrow"/>
        </w:rPr>
        <w:t xml:space="preserve"> that t</w:t>
      </w:r>
      <w:r w:rsidR="009F1168" w:rsidRPr="002F62D4">
        <w:rPr>
          <w:rFonts w:ascii="Arial Narrow" w:hAnsi="Arial Narrow"/>
        </w:rPr>
        <w:t xml:space="preserve">his recommendation </w:t>
      </w:r>
      <w:r w:rsidR="00CA798E" w:rsidRPr="002F62D4">
        <w:rPr>
          <w:rFonts w:ascii="Arial Narrow" w:hAnsi="Arial Narrow"/>
        </w:rPr>
        <w:t>was</w:t>
      </w:r>
      <w:r w:rsidR="009F1168" w:rsidRPr="002F62D4">
        <w:rPr>
          <w:rFonts w:ascii="Arial Narrow" w:hAnsi="Arial Narrow"/>
        </w:rPr>
        <w:t xml:space="preserve"> assessed as partly implemented </w:t>
      </w:r>
      <w:r w:rsidR="00F90868" w:rsidRPr="002F62D4">
        <w:rPr>
          <w:rFonts w:ascii="Arial Narrow" w:hAnsi="Arial Narrow"/>
        </w:rPr>
        <w:t>up until now.</w:t>
      </w:r>
      <w:r w:rsidR="00BD1A1F" w:rsidRPr="002F62D4">
        <w:rPr>
          <w:rFonts w:ascii="Arial Narrow" w:hAnsi="Arial Narrow"/>
        </w:rPr>
        <w:t xml:space="preserve"> </w:t>
      </w:r>
      <w:r w:rsidR="00896661" w:rsidRPr="002F62D4">
        <w:rPr>
          <w:rFonts w:ascii="Arial Narrow" w:hAnsi="Arial Narrow"/>
        </w:rPr>
        <w:t xml:space="preserve">GRECO </w:t>
      </w:r>
      <w:r w:rsidR="00E702CC" w:rsidRPr="002F62D4">
        <w:rPr>
          <w:rFonts w:ascii="Arial Narrow" w:hAnsi="Arial Narrow"/>
        </w:rPr>
        <w:t>welcome</w:t>
      </w:r>
      <w:r w:rsidR="00BD1A1F" w:rsidRPr="002F62D4">
        <w:rPr>
          <w:rFonts w:ascii="Arial Narrow" w:hAnsi="Arial Narrow"/>
        </w:rPr>
        <w:t>d</w:t>
      </w:r>
      <w:r w:rsidR="00E702CC" w:rsidRPr="002F62D4">
        <w:rPr>
          <w:rFonts w:ascii="Arial Narrow" w:hAnsi="Arial Narrow"/>
        </w:rPr>
        <w:t xml:space="preserve"> </w:t>
      </w:r>
      <w:r w:rsidR="00F90868" w:rsidRPr="002F62D4">
        <w:rPr>
          <w:rFonts w:ascii="Arial Narrow" w:hAnsi="Arial Narrow"/>
        </w:rPr>
        <w:t xml:space="preserve">earlier </w:t>
      </w:r>
      <w:r w:rsidR="00BD1A1F" w:rsidRPr="002F62D4">
        <w:rPr>
          <w:rFonts w:ascii="Arial Narrow" w:hAnsi="Arial Narrow"/>
        </w:rPr>
        <w:t>amend</w:t>
      </w:r>
      <w:r w:rsidR="00F90868" w:rsidRPr="002F62D4">
        <w:rPr>
          <w:rFonts w:ascii="Arial Narrow" w:hAnsi="Arial Narrow"/>
        </w:rPr>
        <w:t>ments to</w:t>
      </w:r>
      <w:r w:rsidR="00BD1A1F" w:rsidRPr="002F62D4">
        <w:rPr>
          <w:rFonts w:ascii="Arial Narrow" w:hAnsi="Arial Narrow"/>
        </w:rPr>
        <w:t xml:space="preserve"> </w:t>
      </w:r>
      <w:r w:rsidR="00B1069F" w:rsidRPr="002F62D4">
        <w:rPr>
          <w:rFonts w:ascii="Arial Narrow" w:hAnsi="Arial Narrow"/>
        </w:rPr>
        <w:t>Article</w:t>
      </w:r>
      <w:r w:rsidR="00A42276" w:rsidRPr="002F62D4">
        <w:rPr>
          <w:rFonts w:ascii="Arial Narrow" w:hAnsi="Arial Narrow"/>
        </w:rPr>
        <w:t xml:space="preserve">s 159 and 159A </w:t>
      </w:r>
      <w:r w:rsidR="00BD1A1F" w:rsidRPr="002F62D4">
        <w:rPr>
          <w:rFonts w:ascii="Arial Narrow" w:hAnsi="Arial Narrow"/>
        </w:rPr>
        <w:t>of the Penal Code</w:t>
      </w:r>
      <w:r w:rsidR="00EE66E7" w:rsidRPr="002F62D4">
        <w:rPr>
          <w:rFonts w:ascii="Arial Narrow" w:hAnsi="Arial Narrow"/>
        </w:rPr>
        <w:t xml:space="preserve"> (PC)</w:t>
      </w:r>
      <w:r w:rsidR="00BD5C85" w:rsidRPr="002F62D4">
        <w:rPr>
          <w:rFonts w:ascii="Arial Narrow" w:hAnsi="Arial Narrow"/>
          <w:vertAlign w:val="superscript"/>
        </w:rPr>
        <w:footnoteReference w:id="1"/>
      </w:r>
      <w:r w:rsidR="00046BE4" w:rsidRPr="002F62D4">
        <w:rPr>
          <w:rFonts w:ascii="Arial Narrow" w:hAnsi="Arial Narrow"/>
        </w:rPr>
        <w:t xml:space="preserve"> </w:t>
      </w:r>
      <w:r w:rsidR="00BD1A1F" w:rsidRPr="002F62D4">
        <w:rPr>
          <w:rFonts w:ascii="Arial Narrow" w:hAnsi="Arial Narrow"/>
        </w:rPr>
        <w:t xml:space="preserve">and </w:t>
      </w:r>
      <w:r w:rsidR="00BD1A1F" w:rsidRPr="002F62D4">
        <w:rPr>
          <w:rFonts w:ascii="Arial Narrow" w:hAnsi="Arial Narrow"/>
        </w:rPr>
        <w:lastRenderedPageBreak/>
        <w:t>stated the following:</w:t>
      </w:r>
      <w:r w:rsidR="00B759A0" w:rsidRPr="002F62D4">
        <w:rPr>
          <w:rFonts w:ascii="Arial Narrow" w:hAnsi="Arial Narrow"/>
        </w:rPr>
        <w:t xml:space="preserve"> “[A]</w:t>
      </w:r>
      <w:r w:rsidR="007728B9" w:rsidRPr="002F62D4">
        <w:rPr>
          <w:rFonts w:ascii="Arial Narrow" w:hAnsi="Arial Narrow"/>
        </w:rPr>
        <w:t xml:space="preserve">ctive and passive </w:t>
      </w:r>
      <w:r w:rsidR="00A414C9" w:rsidRPr="002F62D4">
        <w:rPr>
          <w:rFonts w:ascii="Arial Narrow" w:hAnsi="Arial Narrow"/>
        </w:rPr>
        <w:t>bribery of</w:t>
      </w:r>
      <w:r w:rsidR="00E702CC" w:rsidRPr="002F62D4">
        <w:rPr>
          <w:rFonts w:ascii="Arial Narrow" w:hAnsi="Arial Narrow"/>
        </w:rPr>
        <w:t xml:space="preserve"> a </w:t>
      </w:r>
      <w:r w:rsidR="00E0192F" w:rsidRPr="002F62D4">
        <w:rPr>
          <w:rFonts w:ascii="Arial Narrow" w:hAnsi="Arial Narrow"/>
        </w:rPr>
        <w:t xml:space="preserve">member </w:t>
      </w:r>
      <w:r w:rsidR="00E702CC" w:rsidRPr="002F62D4">
        <w:rPr>
          <w:rFonts w:ascii="Arial Narrow" w:hAnsi="Arial Narrow"/>
        </w:rPr>
        <w:t>of parliament or</w:t>
      </w:r>
      <w:r w:rsidR="007728B9" w:rsidRPr="002F62D4">
        <w:rPr>
          <w:rFonts w:ascii="Arial Narrow" w:hAnsi="Arial Narrow"/>
        </w:rPr>
        <w:t xml:space="preserve"> </w:t>
      </w:r>
      <w:r w:rsidR="00E702CC" w:rsidRPr="002F62D4">
        <w:rPr>
          <w:rFonts w:ascii="Arial Narrow" w:hAnsi="Arial Narrow"/>
        </w:rPr>
        <w:t xml:space="preserve">local council </w:t>
      </w:r>
      <w:r w:rsidR="00E0192F" w:rsidRPr="002F62D4">
        <w:rPr>
          <w:rFonts w:ascii="Arial Narrow" w:hAnsi="Arial Narrow"/>
        </w:rPr>
        <w:t>“</w:t>
      </w:r>
      <w:r w:rsidR="00E0192F" w:rsidRPr="002F62D4">
        <w:rPr>
          <w:rFonts w:ascii="Arial Narrow" w:hAnsi="Arial Narrow"/>
          <w:i/>
        </w:rPr>
        <w:t>in relation to any election or vote</w:t>
      </w:r>
      <w:r w:rsidR="00FB2A2A" w:rsidRPr="002F62D4">
        <w:rPr>
          <w:rFonts w:ascii="Arial Narrow" w:hAnsi="Arial Narrow"/>
        </w:rPr>
        <w:t>” if it impels him/her to refrain</w:t>
      </w:r>
      <w:r w:rsidR="00E0192F" w:rsidRPr="002F62D4">
        <w:rPr>
          <w:rFonts w:ascii="Arial Narrow" w:hAnsi="Arial Narrow"/>
        </w:rPr>
        <w:t xml:space="preserve"> from taking part in </w:t>
      </w:r>
      <w:r w:rsidR="00FB2A2A" w:rsidRPr="002F62D4">
        <w:rPr>
          <w:rFonts w:ascii="Arial Narrow" w:hAnsi="Arial Narrow"/>
        </w:rPr>
        <w:t>an election or vote, support</w:t>
      </w:r>
      <w:r w:rsidR="00E0192F" w:rsidRPr="002F62D4">
        <w:rPr>
          <w:rFonts w:ascii="Arial Narrow" w:hAnsi="Arial Narrow"/>
        </w:rPr>
        <w:t xml:space="preserve"> a specifi</w:t>
      </w:r>
      <w:r w:rsidR="00FB2A2A" w:rsidRPr="002F62D4">
        <w:rPr>
          <w:rFonts w:ascii="Arial Narrow" w:hAnsi="Arial Narrow"/>
        </w:rPr>
        <w:t>c issue subject to vote or vote</w:t>
      </w:r>
      <w:r w:rsidR="00E0192F" w:rsidRPr="002F62D4">
        <w:rPr>
          <w:rFonts w:ascii="Arial Narrow" w:hAnsi="Arial Narrow"/>
        </w:rPr>
        <w:t xml:space="preserve"> in a certain way</w:t>
      </w:r>
      <w:r w:rsidR="00ED2616" w:rsidRPr="002F62D4">
        <w:rPr>
          <w:rFonts w:ascii="Arial Narrow" w:hAnsi="Arial Narrow"/>
        </w:rPr>
        <w:t xml:space="preserve"> falls under</w:t>
      </w:r>
      <w:r w:rsidR="00CD5E15" w:rsidRPr="002F62D4">
        <w:rPr>
          <w:rFonts w:ascii="Arial Narrow" w:hAnsi="Arial Narrow"/>
        </w:rPr>
        <w:t xml:space="preserve"> the scope of</w:t>
      </w:r>
      <w:r w:rsidR="00ED2616" w:rsidRPr="002F62D4">
        <w:rPr>
          <w:rFonts w:ascii="Arial Narrow" w:hAnsi="Arial Narrow"/>
        </w:rPr>
        <w:t xml:space="preserve"> </w:t>
      </w:r>
      <w:r w:rsidR="007728B9" w:rsidRPr="002F62D4">
        <w:rPr>
          <w:rFonts w:ascii="Arial Narrow" w:hAnsi="Arial Narrow"/>
        </w:rPr>
        <w:t xml:space="preserve">new </w:t>
      </w:r>
      <w:r w:rsidR="00B1069F" w:rsidRPr="002F62D4">
        <w:rPr>
          <w:rFonts w:ascii="Arial Narrow" w:hAnsi="Arial Narrow"/>
        </w:rPr>
        <w:t>Article</w:t>
      </w:r>
      <w:r w:rsidR="007728B9" w:rsidRPr="002F62D4">
        <w:rPr>
          <w:rFonts w:ascii="Arial Narrow" w:hAnsi="Arial Narrow"/>
        </w:rPr>
        <w:t>s 159 and 159A PC</w:t>
      </w:r>
      <w:r w:rsidR="00FB2A2A" w:rsidRPr="002F62D4">
        <w:rPr>
          <w:rFonts w:ascii="Arial Narrow" w:hAnsi="Arial Narrow"/>
        </w:rPr>
        <w:t>, whereas</w:t>
      </w:r>
      <w:r w:rsidR="00E0192F" w:rsidRPr="002F62D4">
        <w:rPr>
          <w:rFonts w:ascii="Arial Narrow" w:hAnsi="Arial Narrow"/>
        </w:rPr>
        <w:t xml:space="preserve"> </w:t>
      </w:r>
      <w:r w:rsidR="00B27420" w:rsidRPr="002F62D4">
        <w:rPr>
          <w:rFonts w:ascii="Arial Narrow" w:hAnsi="Arial Narrow"/>
        </w:rPr>
        <w:t xml:space="preserve">cases </w:t>
      </w:r>
      <w:r w:rsidR="00E0192F" w:rsidRPr="002F62D4">
        <w:rPr>
          <w:rFonts w:ascii="Arial Narrow" w:hAnsi="Arial Narrow"/>
        </w:rPr>
        <w:t xml:space="preserve">not related to the </w:t>
      </w:r>
      <w:r w:rsidR="007E3603" w:rsidRPr="002F62D4">
        <w:rPr>
          <w:rFonts w:ascii="Arial Narrow" w:hAnsi="Arial Narrow"/>
        </w:rPr>
        <w:t xml:space="preserve">performance of </w:t>
      </w:r>
      <w:r w:rsidR="00FB2A2A" w:rsidRPr="002F62D4">
        <w:rPr>
          <w:rFonts w:ascii="Arial Narrow" w:hAnsi="Arial Narrow"/>
        </w:rPr>
        <w:t>legislative functions</w:t>
      </w:r>
      <w:r w:rsidR="007728B9" w:rsidRPr="002F62D4">
        <w:rPr>
          <w:rFonts w:ascii="Arial Narrow" w:hAnsi="Arial Narrow"/>
        </w:rPr>
        <w:t xml:space="preserve"> are covered by </w:t>
      </w:r>
      <w:r w:rsidR="00FB2A2A" w:rsidRPr="002F62D4">
        <w:rPr>
          <w:rFonts w:ascii="Arial Narrow" w:hAnsi="Arial Narrow"/>
        </w:rPr>
        <w:t>the</w:t>
      </w:r>
      <w:r w:rsidR="007728B9" w:rsidRPr="002F62D4">
        <w:rPr>
          <w:rFonts w:ascii="Arial Narrow" w:hAnsi="Arial Narrow"/>
        </w:rPr>
        <w:t xml:space="preserve"> general provision of</w:t>
      </w:r>
      <w:r w:rsidR="007E3603" w:rsidRPr="002F62D4">
        <w:rPr>
          <w:rFonts w:ascii="Arial Narrow" w:hAnsi="Arial Narrow"/>
        </w:rPr>
        <w:t xml:space="preserve"> </w:t>
      </w:r>
      <w:r w:rsidR="00B1069F" w:rsidRPr="002F62D4">
        <w:rPr>
          <w:rFonts w:ascii="Arial Narrow" w:hAnsi="Arial Narrow"/>
        </w:rPr>
        <w:t>Article</w:t>
      </w:r>
      <w:r w:rsidR="008E7CE3" w:rsidRPr="002F62D4">
        <w:rPr>
          <w:rFonts w:ascii="Arial Narrow" w:hAnsi="Arial Narrow"/>
        </w:rPr>
        <w:t> </w:t>
      </w:r>
      <w:r w:rsidR="007E3603" w:rsidRPr="002F62D4">
        <w:rPr>
          <w:rFonts w:ascii="Arial Narrow" w:hAnsi="Arial Narrow"/>
        </w:rPr>
        <w:t>235</w:t>
      </w:r>
      <w:r w:rsidR="00E702CC" w:rsidRPr="002F62D4">
        <w:rPr>
          <w:rFonts w:ascii="Arial Narrow" w:hAnsi="Arial Narrow"/>
        </w:rPr>
        <w:t xml:space="preserve"> PC</w:t>
      </w:r>
      <w:r w:rsidR="007E3603" w:rsidRPr="002F62D4">
        <w:rPr>
          <w:rFonts w:ascii="Arial Narrow" w:hAnsi="Arial Narrow"/>
        </w:rPr>
        <w:t>.</w:t>
      </w:r>
      <w:r w:rsidR="00B27420" w:rsidRPr="002F62D4">
        <w:rPr>
          <w:rFonts w:ascii="Arial Narrow" w:hAnsi="Arial Narrow"/>
        </w:rPr>
        <w:t xml:space="preserve"> </w:t>
      </w:r>
      <w:r w:rsidR="00E702CC" w:rsidRPr="002F62D4">
        <w:rPr>
          <w:rFonts w:ascii="Arial Narrow" w:hAnsi="Arial Narrow"/>
        </w:rPr>
        <w:t xml:space="preserve">As concerns foreign and international members of public assemblies, </w:t>
      </w:r>
      <w:r w:rsidR="00414DCD" w:rsidRPr="002F62D4">
        <w:rPr>
          <w:rFonts w:ascii="Arial Narrow" w:hAnsi="Arial Narrow"/>
        </w:rPr>
        <w:t xml:space="preserve">active and passive bribery in their regard is </w:t>
      </w:r>
      <w:r w:rsidR="00FB2A2A" w:rsidRPr="002F62D4">
        <w:rPr>
          <w:rFonts w:ascii="Arial Narrow" w:hAnsi="Arial Narrow"/>
        </w:rPr>
        <w:t xml:space="preserve">criminalised </w:t>
      </w:r>
      <w:r w:rsidR="00414DCD" w:rsidRPr="002F62D4">
        <w:rPr>
          <w:rFonts w:ascii="Arial Narrow" w:hAnsi="Arial Narrow"/>
        </w:rPr>
        <w:t xml:space="preserve">by virtue of new paragraph 2, </w:t>
      </w:r>
      <w:r w:rsidR="00B1069F" w:rsidRPr="002F62D4">
        <w:rPr>
          <w:rFonts w:ascii="Arial Narrow" w:hAnsi="Arial Narrow"/>
        </w:rPr>
        <w:t>Article</w:t>
      </w:r>
      <w:r w:rsidR="00414DCD" w:rsidRPr="002F62D4">
        <w:rPr>
          <w:rFonts w:ascii="Arial Narrow" w:hAnsi="Arial Narrow"/>
        </w:rPr>
        <w:t xml:space="preserve"> 263A PC, which makes them subject to </w:t>
      </w:r>
      <w:r w:rsidR="00CD5E15" w:rsidRPr="002F62D4">
        <w:rPr>
          <w:rFonts w:ascii="Arial Narrow" w:hAnsi="Arial Narrow"/>
        </w:rPr>
        <w:t xml:space="preserve">new </w:t>
      </w:r>
      <w:r w:rsidR="00B1069F" w:rsidRPr="002F62D4">
        <w:rPr>
          <w:rFonts w:ascii="Arial Narrow" w:hAnsi="Arial Narrow"/>
        </w:rPr>
        <w:t>Article</w:t>
      </w:r>
      <w:r w:rsidR="00414DCD" w:rsidRPr="002F62D4">
        <w:rPr>
          <w:rFonts w:ascii="Arial Narrow" w:hAnsi="Arial Narrow"/>
        </w:rPr>
        <w:t xml:space="preserve">s 235 (1) and (2) and 236 PC. </w:t>
      </w:r>
      <w:r w:rsidR="006417AD" w:rsidRPr="002F62D4">
        <w:rPr>
          <w:rFonts w:ascii="Arial Narrow" w:hAnsi="Arial Narrow"/>
        </w:rPr>
        <w:t>D</w:t>
      </w:r>
      <w:r w:rsidR="00414DCD" w:rsidRPr="002F62D4">
        <w:rPr>
          <w:rFonts w:ascii="Arial Narrow" w:hAnsi="Arial Narrow"/>
        </w:rPr>
        <w:t>espite these</w:t>
      </w:r>
      <w:r w:rsidR="006417AD" w:rsidRPr="002F62D4">
        <w:rPr>
          <w:rFonts w:ascii="Arial Narrow" w:hAnsi="Arial Narrow"/>
        </w:rPr>
        <w:t xml:space="preserve"> noticeable</w:t>
      </w:r>
      <w:r w:rsidR="00B27420" w:rsidRPr="002F62D4">
        <w:rPr>
          <w:rFonts w:ascii="Arial Narrow" w:hAnsi="Arial Narrow"/>
        </w:rPr>
        <w:t xml:space="preserve"> improvement</w:t>
      </w:r>
      <w:r w:rsidR="00414DCD" w:rsidRPr="002F62D4">
        <w:rPr>
          <w:rFonts w:ascii="Arial Narrow" w:hAnsi="Arial Narrow"/>
        </w:rPr>
        <w:t>s</w:t>
      </w:r>
      <w:r w:rsidR="00B27420" w:rsidRPr="002F62D4">
        <w:rPr>
          <w:rFonts w:ascii="Arial Narrow" w:hAnsi="Arial Narrow"/>
        </w:rPr>
        <w:t>,</w:t>
      </w:r>
      <w:r w:rsidR="006417AD" w:rsidRPr="002F62D4">
        <w:rPr>
          <w:rFonts w:ascii="Arial Narrow" w:hAnsi="Arial Narrow"/>
        </w:rPr>
        <w:t xml:space="preserve"> </w:t>
      </w:r>
      <w:r w:rsidR="00BF7D4E" w:rsidRPr="002F62D4">
        <w:rPr>
          <w:rFonts w:ascii="Arial Narrow" w:hAnsi="Arial Narrow"/>
        </w:rPr>
        <w:t>several</w:t>
      </w:r>
      <w:r w:rsidR="00A42276" w:rsidRPr="002F62D4">
        <w:rPr>
          <w:rFonts w:ascii="Arial Narrow" w:hAnsi="Arial Narrow"/>
        </w:rPr>
        <w:t xml:space="preserve"> gaps </w:t>
      </w:r>
      <w:r w:rsidR="00715357" w:rsidRPr="002F62D4">
        <w:rPr>
          <w:rFonts w:ascii="Arial Narrow" w:hAnsi="Arial Narrow"/>
        </w:rPr>
        <w:t xml:space="preserve">can be observed in </w:t>
      </w:r>
      <w:r w:rsidR="00B1069F" w:rsidRPr="002F62D4">
        <w:rPr>
          <w:rFonts w:ascii="Arial Narrow" w:hAnsi="Arial Narrow"/>
        </w:rPr>
        <w:t>Article</w:t>
      </w:r>
      <w:r w:rsidR="00A42276" w:rsidRPr="002F62D4">
        <w:rPr>
          <w:rFonts w:ascii="Arial Narrow" w:hAnsi="Arial Narrow"/>
        </w:rPr>
        <w:t xml:space="preserve"> 159, paragraph 2</w:t>
      </w:r>
      <w:r w:rsidR="001C1262" w:rsidRPr="002F62D4">
        <w:rPr>
          <w:rFonts w:ascii="Arial Narrow" w:hAnsi="Arial Narrow"/>
        </w:rPr>
        <w:t xml:space="preserve"> on passive bribery of members of parliament</w:t>
      </w:r>
      <w:r w:rsidR="00715357" w:rsidRPr="002F62D4">
        <w:rPr>
          <w:rFonts w:ascii="Arial Narrow" w:hAnsi="Arial Narrow"/>
        </w:rPr>
        <w:t>. Thus,</w:t>
      </w:r>
      <w:r w:rsidR="00A42276" w:rsidRPr="002F62D4">
        <w:rPr>
          <w:rFonts w:ascii="Arial Narrow" w:hAnsi="Arial Narrow"/>
        </w:rPr>
        <w:t xml:space="preserve"> </w:t>
      </w:r>
      <w:r w:rsidR="004D2910" w:rsidRPr="002F62D4">
        <w:rPr>
          <w:rFonts w:ascii="Arial Narrow" w:hAnsi="Arial Narrow"/>
        </w:rPr>
        <w:t xml:space="preserve">references are </w:t>
      </w:r>
      <w:r w:rsidR="00A42276" w:rsidRPr="002F62D4">
        <w:rPr>
          <w:rFonts w:ascii="Arial Narrow" w:hAnsi="Arial Narrow"/>
        </w:rPr>
        <w:t xml:space="preserve">only </w:t>
      </w:r>
      <w:r w:rsidR="004D2910" w:rsidRPr="002F62D4">
        <w:rPr>
          <w:rFonts w:ascii="Arial Narrow" w:hAnsi="Arial Narrow"/>
        </w:rPr>
        <w:t xml:space="preserve">made </w:t>
      </w:r>
      <w:r w:rsidR="00A42276" w:rsidRPr="002F62D4">
        <w:rPr>
          <w:rFonts w:ascii="Arial Narrow" w:hAnsi="Arial Narrow"/>
        </w:rPr>
        <w:t>to the “</w:t>
      </w:r>
      <w:r w:rsidR="00A42276" w:rsidRPr="002F62D4">
        <w:rPr>
          <w:rFonts w:ascii="Arial Narrow" w:hAnsi="Arial Narrow"/>
          <w:i/>
        </w:rPr>
        <w:t>acceptance of an offer or a promise</w:t>
      </w:r>
      <w:r w:rsidR="00A42276" w:rsidRPr="002F62D4">
        <w:rPr>
          <w:rFonts w:ascii="Arial Narrow" w:hAnsi="Arial Narrow"/>
        </w:rPr>
        <w:t>” or a “</w:t>
      </w:r>
      <w:r w:rsidR="00A42276" w:rsidRPr="002F62D4">
        <w:rPr>
          <w:rFonts w:ascii="Arial Narrow" w:hAnsi="Arial Narrow"/>
          <w:i/>
        </w:rPr>
        <w:t>request</w:t>
      </w:r>
      <w:r w:rsidR="00A42276" w:rsidRPr="002F62D4">
        <w:rPr>
          <w:rFonts w:ascii="Arial Narrow" w:hAnsi="Arial Narrow"/>
        </w:rPr>
        <w:t>” of an undue advantage, with the element of “</w:t>
      </w:r>
      <w:r w:rsidR="00A42276" w:rsidRPr="002F62D4">
        <w:rPr>
          <w:rFonts w:ascii="Arial Narrow" w:hAnsi="Arial Narrow"/>
          <w:i/>
        </w:rPr>
        <w:t>receipt</w:t>
      </w:r>
      <w:r w:rsidR="00A42276" w:rsidRPr="002F62D4">
        <w:rPr>
          <w:rFonts w:ascii="Arial Narrow" w:hAnsi="Arial Narrow"/>
        </w:rPr>
        <w:t>”</w:t>
      </w:r>
      <w:r w:rsidR="004D2910" w:rsidRPr="002F62D4">
        <w:rPr>
          <w:rFonts w:ascii="Arial Narrow" w:hAnsi="Arial Narrow"/>
        </w:rPr>
        <w:t xml:space="preserve"> still</w:t>
      </w:r>
      <w:r w:rsidR="00A42276" w:rsidRPr="002F62D4">
        <w:rPr>
          <w:rFonts w:ascii="Arial Narrow" w:hAnsi="Arial Narrow"/>
        </w:rPr>
        <w:t xml:space="preserve"> being omitted.</w:t>
      </w:r>
      <w:r w:rsidR="006B420C" w:rsidRPr="002F62D4">
        <w:rPr>
          <w:rFonts w:ascii="Arial Narrow" w:hAnsi="Arial Narrow"/>
        </w:rPr>
        <w:t xml:space="preserve"> </w:t>
      </w:r>
      <w:r w:rsidR="00A42276" w:rsidRPr="002F62D4">
        <w:rPr>
          <w:rFonts w:ascii="Arial Narrow" w:hAnsi="Arial Narrow"/>
        </w:rPr>
        <w:t>T</w:t>
      </w:r>
      <w:r w:rsidR="00DA3F02" w:rsidRPr="002F62D4">
        <w:rPr>
          <w:rFonts w:ascii="Arial Narrow" w:hAnsi="Arial Narrow"/>
        </w:rPr>
        <w:t xml:space="preserve">he possibility for the benefit to be </w:t>
      </w:r>
      <w:r w:rsidR="00A6031D" w:rsidRPr="002F62D4">
        <w:rPr>
          <w:rFonts w:ascii="Arial Narrow" w:hAnsi="Arial Narrow"/>
        </w:rPr>
        <w:t xml:space="preserve">received </w:t>
      </w:r>
      <w:r w:rsidR="00DA3F02" w:rsidRPr="002F62D4">
        <w:rPr>
          <w:rFonts w:ascii="Arial Narrow" w:hAnsi="Arial Narrow"/>
        </w:rPr>
        <w:t xml:space="preserve">indirectly, through an intermediary, </w:t>
      </w:r>
      <w:r w:rsidR="00A42276" w:rsidRPr="002F62D4">
        <w:rPr>
          <w:rFonts w:ascii="Arial Narrow" w:hAnsi="Arial Narrow"/>
        </w:rPr>
        <w:t>ha</w:t>
      </w:r>
      <w:r w:rsidR="001C1262" w:rsidRPr="002F62D4">
        <w:rPr>
          <w:rFonts w:ascii="Arial Narrow" w:hAnsi="Arial Narrow"/>
        </w:rPr>
        <w:t>s</w:t>
      </w:r>
      <w:r w:rsidR="00A42276" w:rsidRPr="002F62D4">
        <w:rPr>
          <w:rFonts w:ascii="Arial Narrow" w:hAnsi="Arial Narrow"/>
        </w:rPr>
        <w:t xml:space="preserve"> </w:t>
      </w:r>
      <w:r w:rsidR="001C1262" w:rsidRPr="002F62D4">
        <w:rPr>
          <w:rFonts w:ascii="Arial Narrow" w:hAnsi="Arial Narrow"/>
        </w:rPr>
        <w:t xml:space="preserve">also </w:t>
      </w:r>
      <w:r w:rsidR="006417AD" w:rsidRPr="002F62D4">
        <w:rPr>
          <w:rFonts w:ascii="Arial Narrow" w:hAnsi="Arial Narrow"/>
        </w:rPr>
        <w:t>been overlooked</w:t>
      </w:r>
      <w:r w:rsidR="00DA3F02" w:rsidRPr="002F62D4">
        <w:rPr>
          <w:rFonts w:ascii="Arial Narrow" w:hAnsi="Arial Narrow"/>
        </w:rPr>
        <w:t>.</w:t>
      </w:r>
      <w:r w:rsidR="003F27BE" w:rsidRPr="002F62D4">
        <w:rPr>
          <w:rFonts w:ascii="Arial Narrow" w:hAnsi="Arial Narrow"/>
        </w:rPr>
        <w:t xml:space="preserve"> </w:t>
      </w:r>
      <w:r w:rsidR="002E5159" w:rsidRPr="002F62D4">
        <w:rPr>
          <w:rFonts w:ascii="Arial Narrow" w:hAnsi="Arial Narrow"/>
        </w:rPr>
        <w:t>GRE</w:t>
      </w:r>
      <w:r w:rsidR="000070D1" w:rsidRPr="002F62D4">
        <w:rPr>
          <w:rFonts w:ascii="Arial Narrow" w:hAnsi="Arial Narrow"/>
        </w:rPr>
        <w:t>CO concluded</w:t>
      </w:r>
      <w:r w:rsidR="002E5159" w:rsidRPr="002F62D4">
        <w:rPr>
          <w:rFonts w:ascii="Arial Narrow" w:hAnsi="Arial Narrow"/>
        </w:rPr>
        <w:t xml:space="preserve"> that further </w:t>
      </w:r>
      <w:r w:rsidR="00DA3F02" w:rsidRPr="002F62D4">
        <w:rPr>
          <w:rFonts w:ascii="Arial Narrow" w:hAnsi="Arial Narrow"/>
        </w:rPr>
        <w:t>steps</w:t>
      </w:r>
      <w:r w:rsidR="00681A95" w:rsidRPr="002F62D4">
        <w:rPr>
          <w:rFonts w:ascii="Arial Narrow" w:hAnsi="Arial Narrow"/>
        </w:rPr>
        <w:t xml:space="preserve"> </w:t>
      </w:r>
      <w:r w:rsidR="00EF30CE" w:rsidRPr="002F62D4">
        <w:rPr>
          <w:rFonts w:ascii="Arial Narrow" w:hAnsi="Arial Narrow"/>
        </w:rPr>
        <w:t xml:space="preserve">need to be taken </w:t>
      </w:r>
      <w:r w:rsidR="002E5159" w:rsidRPr="002F62D4">
        <w:rPr>
          <w:rFonts w:ascii="Arial Narrow" w:hAnsi="Arial Narrow"/>
        </w:rPr>
        <w:t xml:space="preserve">in order to </w:t>
      </w:r>
      <w:r w:rsidR="00337A34" w:rsidRPr="002F62D4">
        <w:rPr>
          <w:rFonts w:ascii="Arial Narrow" w:hAnsi="Arial Narrow"/>
        </w:rPr>
        <w:t xml:space="preserve">criminalise </w:t>
      </w:r>
      <w:r w:rsidR="00687CC4" w:rsidRPr="002F62D4">
        <w:rPr>
          <w:rFonts w:ascii="Arial Narrow" w:hAnsi="Arial Narrow"/>
        </w:rPr>
        <w:t xml:space="preserve">more broadly bribery of domestic, foreign and international members of public assemblies, particularly as regards </w:t>
      </w:r>
      <w:r w:rsidR="00BD1A1F" w:rsidRPr="002F62D4">
        <w:rPr>
          <w:rFonts w:ascii="Arial Narrow" w:hAnsi="Arial Narrow"/>
        </w:rPr>
        <w:t>the</w:t>
      </w:r>
      <w:r w:rsidR="002E5159" w:rsidRPr="002F62D4">
        <w:rPr>
          <w:rFonts w:ascii="Arial Narrow" w:hAnsi="Arial Narrow"/>
        </w:rPr>
        <w:t xml:space="preserve"> “</w:t>
      </w:r>
      <w:r w:rsidR="002E5159" w:rsidRPr="002F62D4">
        <w:rPr>
          <w:rFonts w:ascii="Arial Narrow" w:hAnsi="Arial Narrow"/>
          <w:i/>
        </w:rPr>
        <w:t>receipt</w:t>
      </w:r>
      <w:r w:rsidR="002E5159" w:rsidRPr="002F62D4">
        <w:rPr>
          <w:rFonts w:ascii="Arial Narrow" w:hAnsi="Arial Narrow"/>
        </w:rPr>
        <w:t>” of an undue advantage</w:t>
      </w:r>
      <w:r w:rsidR="001C1262" w:rsidRPr="002F62D4">
        <w:rPr>
          <w:rFonts w:ascii="Arial Narrow" w:hAnsi="Arial Narrow"/>
        </w:rPr>
        <w:t xml:space="preserve"> and</w:t>
      </w:r>
      <w:r w:rsidR="00B34298" w:rsidRPr="002F62D4">
        <w:rPr>
          <w:rFonts w:ascii="Arial Narrow" w:hAnsi="Arial Narrow"/>
        </w:rPr>
        <w:t xml:space="preserve"> intermediaries</w:t>
      </w:r>
      <w:r w:rsidR="002E5159" w:rsidRPr="002F62D4">
        <w:rPr>
          <w:rFonts w:ascii="Arial Narrow" w:hAnsi="Arial Narrow"/>
        </w:rPr>
        <w:t>.</w:t>
      </w:r>
      <w:r w:rsidR="00B759A0" w:rsidRPr="002F62D4">
        <w:rPr>
          <w:rFonts w:ascii="Arial Narrow" w:hAnsi="Arial Narrow"/>
        </w:rPr>
        <w:t>”</w:t>
      </w:r>
      <w:r w:rsidR="00054CC6" w:rsidRPr="002F62D4">
        <w:rPr>
          <w:rFonts w:ascii="Arial Narrow" w:hAnsi="Arial Narrow"/>
        </w:rPr>
        <w:t xml:space="preserve"> For the purposes of the Third Interim </w:t>
      </w:r>
      <w:r w:rsidR="000070D1" w:rsidRPr="002F62D4">
        <w:rPr>
          <w:rFonts w:ascii="Arial Narrow" w:hAnsi="Arial Narrow"/>
        </w:rPr>
        <w:t>R</w:t>
      </w:r>
      <w:r w:rsidR="00054CC6" w:rsidRPr="002F62D4">
        <w:rPr>
          <w:rFonts w:ascii="Arial Narrow" w:hAnsi="Arial Narrow"/>
        </w:rPr>
        <w:t xml:space="preserve">eport, the Greek authorities </w:t>
      </w:r>
      <w:r w:rsidR="000070D1" w:rsidRPr="002F62D4">
        <w:rPr>
          <w:rFonts w:ascii="Arial Narrow" w:hAnsi="Arial Narrow"/>
        </w:rPr>
        <w:t xml:space="preserve">did </w:t>
      </w:r>
      <w:r w:rsidR="00054CC6" w:rsidRPr="002F62D4">
        <w:rPr>
          <w:rFonts w:ascii="Arial Narrow" w:hAnsi="Arial Narrow"/>
        </w:rPr>
        <w:t>not provide new information in respect of this recommendation.</w:t>
      </w:r>
    </w:p>
    <w:p w14:paraId="5BF339B9" w14:textId="77777777" w:rsidR="00B759A0" w:rsidRPr="002F62D4" w:rsidRDefault="00B759A0" w:rsidP="00B759A0">
      <w:pPr>
        <w:ind w:left="567"/>
        <w:jc w:val="both"/>
        <w:rPr>
          <w:rFonts w:ascii="Arial Narrow" w:hAnsi="Arial Narrow"/>
          <w:u w:val="single"/>
        </w:rPr>
      </w:pPr>
    </w:p>
    <w:p w14:paraId="1CFA57EF" w14:textId="3ACD01E9" w:rsidR="00B759A0" w:rsidRPr="002F62D4" w:rsidRDefault="00CB1F1F" w:rsidP="00B759A0">
      <w:pPr>
        <w:numPr>
          <w:ilvl w:val="0"/>
          <w:numId w:val="2"/>
        </w:numPr>
        <w:jc w:val="both"/>
        <w:rPr>
          <w:rFonts w:ascii="Arial Narrow" w:hAnsi="Arial Narrow"/>
          <w:u w:val="single"/>
        </w:rPr>
      </w:pPr>
      <w:r w:rsidRPr="002F62D4">
        <w:rPr>
          <w:rFonts w:ascii="Arial Narrow" w:hAnsi="Arial Narrow"/>
          <w:u w:val="single"/>
        </w:rPr>
        <w:t>The G</w:t>
      </w:r>
      <w:r w:rsidR="0045072A" w:rsidRPr="002F62D4">
        <w:rPr>
          <w:rFonts w:ascii="Arial Narrow" w:hAnsi="Arial Narrow"/>
          <w:u w:val="single"/>
        </w:rPr>
        <w:t>reek</w:t>
      </w:r>
      <w:r w:rsidRPr="002F62D4">
        <w:rPr>
          <w:rFonts w:ascii="Arial Narrow" w:hAnsi="Arial Narrow"/>
          <w:u w:val="single"/>
        </w:rPr>
        <w:t xml:space="preserve"> authorities</w:t>
      </w:r>
      <w:r w:rsidRPr="002F62D4">
        <w:rPr>
          <w:rFonts w:ascii="Arial Narrow" w:hAnsi="Arial Narrow"/>
        </w:rPr>
        <w:t xml:space="preserve"> </w:t>
      </w:r>
      <w:r w:rsidR="007A0689" w:rsidRPr="002F62D4">
        <w:rPr>
          <w:rFonts w:ascii="Arial Narrow" w:hAnsi="Arial Narrow"/>
        </w:rPr>
        <w:t xml:space="preserve">indicate that </w:t>
      </w:r>
      <w:r w:rsidR="00A455A0" w:rsidRPr="002F62D4">
        <w:rPr>
          <w:rFonts w:ascii="Arial Narrow" w:hAnsi="Arial Narrow"/>
        </w:rPr>
        <w:t xml:space="preserve">the GSAC has submitted </w:t>
      </w:r>
      <w:r w:rsidR="007A0689" w:rsidRPr="002F62D4">
        <w:rPr>
          <w:rFonts w:ascii="Arial Narrow" w:hAnsi="Arial Narrow"/>
        </w:rPr>
        <w:t xml:space="preserve">possible draft amendments </w:t>
      </w:r>
      <w:r w:rsidR="004D414C">
        <w:rPr>
          <w:rFonts w:ascii="Arial Narrow" w:hAnsi="Arial Narrow"/>
        </w:rPr>
        <w:t>to the Ministry of Justice</w:t>
      </w:r>
      <w:r w:rsidR="00A361B2">
        <w:rPr>
          <w:rFonts w:ascii="Arial Narrow" w:hAnsi="Arial Narrow"/>
        </w:rPr>
        <w:t xml:space="preserve"> </w:t>
      </w:r>
      <w:r w:rsidR="00A455A0" w:rsidRPr="002F62D4">
        <w:rPr>
          <w:rFonts w:ascii="Arial Narrow" w:hAnsi="Arial Narrow"/>
        </w:rPr>
        <w:t>(see paragraph 9) but for the time being, no further new development has taken place</w:t>
      </w:r>
      <w:r w:rsidR="007A0689" w:rsidRPr="002F62D4">
        <w:rPr>
          <w:rFonts w:ascii="Arial Narrow" w:hAnsi="Arial Narrow"/>
        </w:rPr>
        <w:t xml:space="preserve">. </w:t>
      </w:r>
    </w:p>
    <w:p w14:paraId="4B0C2A9D" w14:textId="77777777" w:rsidR="006E3DE6" w:rsidRPr="002F62D4" w:rsidRDefault="006E3DE6" w:rsidP="006E3DE6">
      <w:pPr>
        <w:pStyle w:val="Paragraphedeliste"/>
        <w:rPr>
          <w:rFonts w:ascii="Arial Narrow" w:hAnsi="Arial Narrow"/>
          <w:u w:val="single"/>
        </w:rPr>
      </w:pPr>
    </w:p>
    <w:p w14:paraId="2CCBAB1E" w14:textId="77777777" w:rsidR="00B759A0" w:rsidRPr="002F62D4" w:rsidRDefault="00B759A0" w:rsidP="00896661">
      <w:pPr>
        <w:numPr>
          <w:ilvl w:val="0"/>
          <w:numId w:val="2"/>
        </w:numPr>
        <w:jc w:val="both"/>
        <w:rPr>
          <w:rFonts w:ascii="Arial Narrow" w:hAnsi="Arial Narrow"/>
          <w:u w:val="single"/>
        </w:rPr>
      </w:pPr>
      <w:r w:rsidRPr="002F62D4">
        <w:rPr>
          <w:rFonts w:ascii="Arial Narrow" w:hAnsi="Arial Narrow"/>
          <w:u w:val="single"/>
        </w:rPr>
        <w:t xml:space="preserve">GRECO </w:t>
      </w:r>
      <w:r w:rsidR="00A455A0" w:rsidRPr="002F62D4">
        <w:rPr>
          <w:rFonts w:ascii="Arial Narrow" w:hAnsi="Arial Narrow"/>
          <w:u w:val="single"/>
        </w:rPr>
        <w:t xml:space="preserve">can only </w:t>
      </w:r>
      <w:r w:rsidRPr="002F62D4">
        <w:rPr>
          <w:rFonts w:ascii="Arial Narrow" w:hAnsi="Arial Narrow"/>
          <w:u w:val="single"/>
        </w:rPr>
        <w:t>conclude that recommendation v remains partly implemented</w:t>
      </w:r>
      <w:r w:rsidRPr="002F62D4">
        <w:rPr>
          <w:rFonts w:ascii="Arial Narrow" w:hAnsi="Arial Narrow"/>
        </w:rPr>
        <w:t>.</w:t>
      </w:r>
      <w:r w:rsidR="00CE1575" w:rsidRPr="002F62D4">
        <w:rPr>
          <w:rFonts w:ascii="Arial Narrow" w:hAnsi="Arial Narrow"/>
        </w:rPr>
        <w:t xml:space="preserve"> </w:t>
      </w:r>
    </w:p>
    <w:p w14:paraId="1C706ED3" w14:textId="77777777" w:rsidR="00896661" w:rsidRPr="002F62D4" w:rsidRDefault="00896661" w:rsidP="00896661">
      <w:pPr>
        <w:jc w:val="both"/>
        <w:rPr>
          <w:rFonts w:ascii="Arial Narrow" w:hAnsi="Arial Narrow"/>
          <w:u w:val="single"/>
        </w:rPr>
      </w:pPr>
    </w:p>
    <w:p w14:paraId="20584EB9" w14:textId="77777777" w:rsidR="00896661" w:rsidRPr="002F62D4" w:rsidRDefault="00896661" w:rsidP="00896661">
      <w:pPr>
        <w:tabs>
          <w:tab w:val="left" w:pos="570"/>
        </w:tabs>
        <w:ind w:left="567"/>
        <w:jc w:val="both"/>
        <w:rPr>
          <w:rFonts w:ascii="Arial Narrow" w:hAnsi="Arial Narrow"/>
          <w:b/>
          <w:bCs/>
        </w:rPr>
      </w:pPr>
      <w:r w:rsidRPr="002F62D4">
        <w:rPr>
          <w:rFonts w:ascii="Arial Narrow" w:hAnsi="Arial Narrow"/>
          <w:b/>
          <w:bCs/>
        </w:rPr>
        <w:t>Recommendation vii.</w:t>
      </w:r>
    </w:p>
    <w:p w14:paraId="76D0E047" w14:textId="77777777" w:rsidR="00896661" w:rsidRPr="002F62D4" w:rsidRDefault="00896661" w:rsidP="00896661">
      <w:pPr>
        <w:jc w:val="both"/>
        <w:rPr>
          <w:rFonts w:ascii="Arial Narrow" w:hAnsi="Arial Narrow"/>
          <w:u w:val="single"/>
        </w:rPr>
      </w:pPr>
    </w:p>
    <w:p w14:paraId="4638F22A" w14:textId="77777777" w:rsidR="00896661" w:rsidRPr="002F62D4" w:rsidRDefault="00896661" w:rsidP="00896661">
      <w:pPr>
        <w:numPr>
          <w:ilvl w:val="0"/>
          <w:numId w:val="2"/>
        </w:numPr>
        <w:jc w:val="both"/>
        <w:rPr>
          <w:rFonts w:ascii="Arial Narrow" w:hAnsi="Arial Narrow"/>
          <w:i/>
        </w:rPr>
      </w:pPr>
      <w:r w:rsidRPr="002F62D4">
        <w:rPr>
          <w:rFonts w:ascii="Arial Narrow" w:hAnsi="Arial Narrow"/>
          <w:i/>
        </w:rPr>
        <w:t xml:space="preserve">GRECO recommended to ensure that bribery of foreign public officials, judges, members of public assemblies, arbitrators and jurors is criminalised in respect of bribe-takers from any foreign State, in line with </w:t>
      </w:r>
      <w:r w:rsidR="00B1069F" w:rsidRPr="002F62D4">
        <w:rPr>
          <w:rFonts w:ascii="Arial Narrow" w:hAnsi="Arial Narrow"/>
          <w:i/>
        </w:rPr>
        <w:t>Article</w:t>
      </w:r>
      <w:r w:rsidRPr="002F62D4">
        <w:rPr>
          <w:rFonts w:ascii="Arial Narrow" w:hAnsi="Arial Narrow"/>
          <w:i/>
        </w:rPr>
        <w:t xml:space="preserve">s 5 and 6 of the Criminal Law Convention (ETS 173) and </w:t>
      </w:r>
      <w:r w:rsidR="00B1069F" w:rsidRPr="002F62D4">
        <w:rPr>
          <w:rFonts w:ascii="Arial Narrow" w:hAnsi="Arial Narrow"/>
          <w:i/>
        </w:rPr>
        <w:t>Article</w:t>
      </w:r>
      <w:r w:rsidRPr="002F62D4">
        <w:rPr>
          <w:rFonts w:ascii="Arial Narrow" w:hAnsi="Arial Narrow"/>
          <w:i/>
        </w:rPr>
        <w:t>s 4 and 6 of its Additional Protocol (ETS 191).</w:t>
      </w:r>
      <w:r w:rsidR="00A361B2">
        <w:rPr>
          <w:rFonts w:ascii="Arial Narrow" w:hAnsi="Arial Narrow"/>
          <w:i/>
        </w:rPr>
        <w:t xml:space="preserve"> </w:t>
      </w:r>
    </w:p>
    <w:p w14:paraId="11AEFE2B" w14:textId="77777777" w:rsidR="00896661" w:rsidRPr="002F62D4" w:rsidRDefault="00896661" w:rsidP="00896661">
      <w:pPr>
        <w:jc w:val="both"/>
        <w:rPr>
          <w:rFonts w:ascii="Arial Narrow" w:hAnsi="Arial Narrow"/>
        </w:rPr>
      </w:pPr>
    </w:p>
    <w:p w14:paraId="015960FC" w14:textId="77777777" w:rsidR="000B561B" w:rsidRPr="002F62D4" w:rsidRDefault="001B0817" w:rsidP="001A2436">
      <w:pPr>
        <w:numPr>
          <w:ilvl w:val="0"/>
          <w:numId w:val="2"/>
        </w:numPr>
        <w:jc w:val="both"/>
        <w:rPr>
          <w:rFonts w:ascii="Arial Narrow" w:hAnsi="Arial Narrow"/>
        </w:rPr>
      </w:pPr>
      <w:r w:rsidRPr="002F62D4">
        <w:rPr>
          <w:rFonts w:ascii="Arial Narrow" w:hAnsi="Arial Narrow"/>
          <w:u w:val="single"/>
        </w:rPr>
        <w:t>It is recalled</w:t>
      </w:r>
      <w:r w:rsidRPr="002F62D4">
        <w:rPr>
          <w:rFonts w:ascii="Arial Narrow" w:hAnsi="Arial Narrow"/>
        </w:rPr>
        <w:t xml:space="preserve"> that </w:t>
      </w:r>
      <w:r w:rsidR="0075661E" w:rsidRPr="002F62D4">
        <w:rPr>
          <w:rFonts w:ascii="Arial Narrow" w:hAnsi="Arial Narrow"/>
        </w:rPr>
        <w:t xml:space="preserve">this recommendation was </w:t>
      </w:r>
      <w:r w:rsidR="00F90868" w:rsidRPr="002F62D4">
        <w:rPr>
          <w:rFonts w:ascii="Arial Narrow" w:hAnsi="Arial Narrow"/>
        </w:rPr>
        <w:t xml:space="preserve">considered </w:t>
      </w:r>
      <w:r w:rsidR="0075661E" w:rsidRPr="002F62D4">
        <w:rPr>
          <w:rFonts w:ascii="Arial Narrow" w:hAnsi="Arial Narrow"/>
        </w:rPr>
        <w:t xml:space="preserve">partly implemented </w:t>
      </w:r>
      <w:r w:rsidR="00F90868" w:rsidRPr="002F62D4">
        <w:rPr>
          <w:rFonts w:ascii="Arial Narrow" w:hAnsi="Arial Narrow"/>
        </w:rPr>
        <w:t>up until now</w:t>
      </w:r>
      <w:r w:rsidR="0075661E" w:rsidRPr="002F62D4">
        <w:rPr>
          <w:rFonts w:ascii="Arial Narrow" w:hAnsi="Arial Narrow"/>
        </w:rPr>
        <w:t>. F</w:t>
      </w:r>
      <w:r w:rsidR="001A2436" w:rsidRPr="002F62D4">
        <w:rPr>
          <w:rFonts w:ascii="Arial Narrow" w:hAnsi="Arial Narrow"/>
        </w:rPr>
        <w:t xml:space="preserve">ollowing amendments to </w:t>
      </w:r>
      <w:r w:rsidR="000B561B" w:rsidRPr="002F62D4">
        <w:rPr>
          <w:rFonts w:ascii="Arial Narrow" w:hAnsi="Arial Narrow"/>
        </w:rPr>
        <w:t xml:space="preserve">paragraphs 2 and 3 of </w:t>
      </w:r>
      <w:r w:rsidR="00B1069F" w:rsidRPr="002F62D4">
        <w:rPr>
          <w:rFonts w:ascii="Arial Narrow" w:hAnsi="Arial Narrow"/>
        </w:rPr>
        <w:t>Article</w:t>
      </w:r>
      <w:r w:rsidR="000B561B" w:rsidRPr="002F62D4">
        <w:rPr>
          <w:rFonts w:ascii="Arial Narrow" w:hAnsi="Arial Narrow"/>
        </w:rPr>
        <w:t xml:space="preserve"> 263A </w:t>
      </w:r>
      <w:r w:rsidR="001A2436" w:rsidRPr="002F62D4">
        <w:rPr>
          <w:rFonts w:ascii="Arial Narrow" w:hAnsi="Arial Narrow"/>
        </w:rPr>
        <w:t>of the Penal Code (PC)</w:t>
      </w:r>
      <w:r w:rsidR="000B561B" w:rsidRPr="002F62D4">
        <w:rPr>
          <w:rFonts w:ascii="Arial Narrow" w:hAnsi="Arial Narrow"/>
        </w:rPr>
        <w:t>, which extend</w:t>
      </w:r>
      <w:r w:rsidR="006A62F0" w:rsidRPr="002F62D4">
        <w:rPr>
          <w:rFonts w:ascii="Arial Narrow" w:hAnsi="Arial Narrow"/>
        </w:rPr>
        <w:t>ed</w:t>
      </w:r>
      <w:r w:rsidR="0014438F" w:rsidRPr="002F62D4">
        <w:rPr>
          <w:rFonts w:ascii="Arial Narrow" w:hAnsi="Arial Narrow"/>
        </w:rPr>
        <w:t xml:space="preserve"> the application</w:t>
      </w:r>
      <w:r w:rsidR="000B561B" w:rsidRPr="002F62D4">
        <w:rPr>
          <w:rFonts w:ascii="Arial Narrow" w:hAnsi="Arial Narrow"/>
        </w:rPr>
        <w:t xml:space="preserve"> of </w:t>
      </w:r>
      <w:r w:rsidR="00B1069F" w:rsidRPr="002F62D4">
        <w:rPr>
          <w:rFonts w:ascii="Arial Narrow" w:hAnsi="Arial Narrow"/>
        </w:rPr>
        <w:t>Article</w:t>
      </w:r>
      <w:r w:rsidR="0014438F" w:rsidRPr="002F62D4">
        <w:rPr>
          <w:rFonts w:ascii="Arial Narrow" w:hAnsi="Arial Narrow"/>
        </w:rPr>
        <w:t>s 235 (1) and (2) and</w:t>
      </w:r>
      <w:r w:rsidR="000B561B" w:rsidRPr="002F62D4">
        <w:rPr>
          <w:rFonts w:ascii="Arial Narrow" w:hAnsi="Arial Narrow"/>
        </w:rPr>
        <w:t xml:space="preserve"> 236 </w:t>
      </w:r>
      <w:r w:rsidR="0014438F" w:rsidRPr="002F62D4">
        <w:rPr>
          <w:rFonts w:ascii="Arial Narrow" w:hAnsi="Arial Narrow"/>
        </w:rPr>
        <w:t xml:space="preserve">PC </w:t>
      </w:r>
      <w:r w:rsidR="000B561B" w:rsidRPr="002F62D4">
        <w:rPr>
          <w:rFonts w:ascii="Arial Narrow" w:hAnsi="Arial Narrow"/>
        </w:rPr>
        <w:t>to</w:t>
      </w:r>
      <w:r w:rsidR="00257549" w:rsidRPr="002F62D4">
        <w:rPr>
          <w:rFonts w:ascii="Arial Narrow" w:hAnsi="Arial Narrow"/>
        </w:rPr>
        <w:t xml:space="preserve"> a </w:t>
      </w:r>
      <w:r w:rsidR="0014438F" w:rsidRPr="002F62D4">
        <w:rPr>
          <w:rFonts w:ascii="Arial Narrow" w:hAnsi="Arial Narrow"/>
        </w:rPr>
        <w:t>broad category of foreign actors including</w:t>
      </w:r>
      <w:r w:rsidR="009D2B86" w:rsidRPr="002F62D4">
        <w:rPr>
          <w:rFonts w:ascii="Arial Narrow" w:hAnsi="Arial Narrow"/>
        </w:rPr>
        <w:t>,</w:t>
      </w:r>
      <w:r w:rsidR="0014438F" w:rsidRPr="002F62D4">
        <w:rPr>
          <w:rFonts w:ascii="Arial Narrow" w:hAnsi="Arial Narrow"/>
        </w:rPr>
        <w:t xml:space="preserve"> specifically</w:t>
      </w:r>
      <w:r w:rsidR="009D2B86" w:rsidRPr="002F62D4">
        <w:rPr>
          <w:rFonts w:ascii="Arial Narrow" w:hAnsi="Arial Narrow"/>
        </w:rPr>
        <w:t>,</w:t>
      </w:r>
      <w:r w:rsidR="0014438F" w:rsidRPr="002F62D4">
        <w:rPr>
          <w:rFonts w:ascii="Arial Narrow" w:hAnsi="Arial Narrow"/>
        </w:rPr>
        <w:t xml:space="preserve"> foreign public officials, judges, members of public assemblies, arbitrators and jurors</w:t>
      </w:r>
      <w:r w:rsidR="001A2436" w:rsidRPr="002F62D4">
        <w:rPr>
          <w:rFonts w:ascii="Arial Narrow" w:hAnsi="Arial Narrow"/>
        </w:rPr>
        <w:t xml:space="preserve">, GRECO expressed its </w:t>
      </w:r>
      <w:r w:rsidR="00E86086" w:rsidRPr="002F62D4">
        <w:rPr>
          <w:rFonts w:ascii="Arial Narrow" w:hAnsi="Arial Narrow"/>
        </w:rPr>
        <w:t>satisfaction with the alignment of</w:t>
      </w:r>
      <w:r w:rsidR="006D644C" w:rsidRPr="002F62D4">
        <w:rPr>
          <w:rFonts w:ascii="Arial Narrow" w:hAnsi="Arial Narrow"/>
        </w:rPr>
        <w:t xml:space="preserve"> the provisions of the Penal Code with the requirements of </w:t>
      </w:r>
      <w:r w:rsidR="00B1069F" w:rsidRPr="002F62D4">
        <w:rPr>
          <w:rFonts w:ascii="Arial Narrow" w:hAnsi="Arial Narrow"/>
        </w:rPr>
        <w:t>Article</w:t>
      </w:r>
      <w:r w:rsidR="006D644C" w:rsidRPr="002F62D4">
        <w:rPr>
          <w:rFonts w:ascii="Arial Narrow" w:hAnsi="Arial Narrow"/>
        </w:rPr>
        <w:t xml:space="preserve"> 5 and 6 of the Criminal Law Convention and </w:t>
      </w:r>
      <w:r w:rsidR="00B1069F" w:rsidRPr="002F62D4">
        <w:rPr>
          <w:rFonts w:ascii="Arial Narrow" w:hAnsi="Arial Narrow"/>
        </w:rPr>
        <w:t>Article</w:t>
      </w:r>
      <w:r w:rsidR="006D644C" w:rsidRPr="002F62D4">
        <w:rPr>
          <w:rFonts w:ascii="Arial Narrow" w:hAnsi="Arial Narrow"/>
        </w:rPr>
        <w:t xml:space="preserve"> 6 of it</w:t>
      </w:r>
      <w:r w:rsidR="00FE6916" w:rsidRPr="002F62D4">
        <w:rPr>
          <w:rFonts w:ascii="Arial Narrow" w:hAnsi="Arial Narrow"/>
        </w:rPr>
        <w:t>s Additional Protocol</w:t>
      </w:r>
      <w:r w:rsidR="00A77DC1" w:rsidRPr="002F62D4">
        <w:rPr>
          <w:rFonts w:ascii="Arial Narrow" w:hAnsi="Arial Narrow"/>
        </w:rPr>
        <w:t>. H</w:t>
      </w:r>
      <w:r w:rsidR="001A2436" w:rsidRPr="002F62D4">
        <w:rPr>
          <w:rFonts w:ascii="Arial Narrow" w:hAnsi="Arial Narrow"/>
        </w:rPr>
        <w:t xml:space="preserve">owever, </w:t>
      </w:r>
      <w:r w:rsidR="00FE6916" w:rsidRPr="002F62D4">
        <w:rPr>
          <w:rFonts w:ascii="Arial Narrow" w:hAnsi="Arial Narrow"/>
        </w:rPr>
        <w:t>GRECO remain</w:t>
      </w:r>
      <w:r w:rsidR="001A2436" w:rsidRPr="002F62D4">
        <w:rPr>
          <w:rFonts w:ascii="Arial Narrow" w:hAnsi="Arial Narrow"/>
        </w:rPr>
        <w:t>ed</w:t>
      </w:r>
      <w:r w:rsidR="00FE6916" w:rsidRPr="002F62D4">
        <w:rPr>
          <w:rFonts w:ascii="Arial Narrow" w:hAnsi="Arial Narrow"/>
        </w:rPr>
        <w:t xml:space="preserve"> </w:t>
      </w:r>
      <w:r w:rsidR="006D644C" w:rsidRPr="002F62D4">
        <w:rPr>
          <w:rFonts w:ascii="Arial Narrow" w:hAnsi="Arial Narrow"/>
        </w:rPr>
        <w:t xml:space="preserve">concerned that bribery of foreign arbitrators </w:t>
      </w:r>
      <w:r w:rsidR="00FE6916" w:rsidRPr="002F62D4">
        <w:rPr>
          <w:rFonts w:ascii="Arial Narrow" w:hAnsi="Arial Narrow"/>
        </w:rPr>
        <w:t>who are not qualified as</w:t>
      </w:r>
      <w:r w:rsidR="00B37AD9" w:rsidRPr="002F62D4">
        <w:rPr>
          <w:rFonts w:ascii="Arial Narrow" w:hAnsi="Arial Narrow"/>
        </w:rPr>
        <w:t xml:space="preserve"> “</w:t>
      </w:r>
      <w:r w:rsidR="00B37AD9" w:rsidRPr="002F62D4">
        <w:rPr>
          <w:rFonts w:ascii="Arial Narrow" w:hAnsi="Arial Narrow"/>
          <w:i/>
        </w:rPr>
        <w:t>performing a public function or service</w:t>
      </w:r>
      <w:r w:rsidR="00B37AD9" w:rsidRPr="002F62D4">
        <w:rPr>
          <w:rFonts w:ascii="Arial Narrow" w:hAnsi="Arial Narrow"/>
        </w:rPr>
        <w:t xml:space="preserve">” </w:t>
      </w:r>
      <w:r w:rsidR="00FE6916" w:rsidRPr="002F62D4">
        <w:rPr>
          <w:rFonts w:ascii="Arial Narrow" w:hAnsi="Arial Narrow"/>
        </w:rPr>
        <w:t xml:space="preserve">under </w:t>
      </w:r>
      <w:r w:rsidR="00B37AD9" w:rsidRPr="002F62D4">
        <w:rPr>
          <w:rFonts w:ascii="Arial Narrow" w:hAnsi="Arial Narrow"/>
        </w:rPr>
        <w:t xml:space="preserve">domestic </w:t>
      </w:r>
      <w:r w:rsidR="00FE6916" w:rsidRPr="002F62D4">
        <w:rPr>
          <w:rFonts w:ascii="Arial Narrow" w:hAnsi="Arial Narrow"/>
        </w:rPr>
        <w:t>law</w:t>
      </w:r>
      <w:r w:rsidR="00B37AD9" w:rsidRPr="002F62D4">
        <w:rPr>
          <w:rFonts w:ascii="Arial Narrow" w:hAnsi="Arial Narrow"/>
        </w:rPr>
        <w:t xml:space="preserve"> is not captured by</w:t>
      </w:r>
      <w:r w:rsidR="00E86086" w:rsidRPr="002F62D4">
        <w:rPr>
          <w:rFonts w:ascii="Arial Narrow" w:hAnsi="Arial Narrow"/>
        </w:rPr>
        <w:t xml:space="preserve"> the </w:t>
      </w:r>
      <w:r w:rsidR="008E6710" w:rsidRPr="002F62D4">
        <w:rPr>
          <w:rFonts w:ascii="Arial Narrow" w:hAnsi="Arial Narrow"/>
        </w:rPr>
        <w:t>new provision under</w:t>
      </w:r>
      <w:r w:rsidR="00E86086" w:rsidRPr="002F62D4">
        <w:rPr>
          <w:rFonts w:ascii="Arial Narrow" w:hAnsi="Arial Narrow"/>
        </w:rPr>
        <w:t xml:space="preserve"> </w:t>
      </w:r>
      <w:r w:rsidR="00B1069F" w:rsidRPr="002F62D4">
        <w:rPr>
          <w:rFonts w:ascii="Arial Narrow" w:hAnsi="Arial Narrow"/>
        </w:rPr>
        <w:t>Article</w:t>
      </w:r>
      <w:r w:rsidR="00B37AD9" w:rsidRPr="002F62D4">
        <w:rPr>
          <w:rFonts w:ascii="Arial Narrow" w:hAnsi="Arial Narrow"/>
        </w:rPr>
        <w:t xml:space="preserve"> 263A PC</w:t>
      </w:r>
      <w:r w:rsidR="0075661E" w:rsidRPr="002F62D4">
        <w:rPr>
          <w:rFonts w:ascii="Arial Narrow" w:hAnsi="Arial Narrow"/>
        </w:rPr>
        <w:t>.</w:t>
      </w:r>
      <w:r w:rsidR="000070D1" w:rsidRPr="002F62D4">
        <w:rPr>
          <w:rFonts w:ascii="Arial Narrow" w:hAnsi="Arial Narrow"/>
        </w:rPr>
        <w:t xml:space="preserve"> For the purposes of the Third Interim Report, the </w:t>
      </w:r>
      <w:r w:rsidR="000070D1" w:rsidRPr="002F62D4">
        <w:rPr>
          <w:rFonts w:ascii="Arial Narrow" w:hAnsi="Arial Narrow"/>
        </w:rPr>
        <w:lastRenderedPageBreak/>
        <w:t>Greek authorities did not provide new information in respect of this recommendation.</w:t>
      </w:r>
    </w:p>
    <w:p w14:paraId="5CEA6136" w14:textId="77777777" w:rsidR="001A2436" w:rsidRPr="002F62D4" w:rsidRDefault="001A2436" w:rsidP="001A2436">
      <w:pPr>
        <w:pStyle w:val="Paragraphedeliste"/>
        <w:rPr>
          <w:rFonts w:ascii="Arial Narrow" w:hAnsi="Arial Narrow"/>
        </w:rPr>
      </w:pPr>
    </w:p>
    <w:p w14:paraId="26A04144" w14:textId="0851C586" w:rsidR="001A2436" w:rsidRPr="002F62D4" w:rsidRDefault="006A62F0" w:rsidP="001A2436">
      <w:pPr>
        <w:numPr>
          <w:ilvl w:val="0"/>
          <w:numId w:val="2"/>
        </w:numPr>
        <w:jc w:val="both"/>
        <w:rPr>
          <w:rFonts w:ascii="Arial Narrow" w:hAnsi="Arial Narrow"/>
        </w:rPr>
      </w:pPr>
      <w:r w:rsidRPr="002F62D4">
        <w:rPr>
          <w:rFonts w:ascii="Arial Narrow" w:hAnsi="Arial Narrow"/>
          <w:u w:val="single"/>
        </w:rPr>
        <w:t>The Greek</w:t>
      </w:r>
      <w:r w:rsidR="001A2436" w:rsidRPr="002F62D4">
        <w:rPr>
          <w:rFonts w:ascii="Arial Narrow" w:hAnsi="Arial Narrow"/>
          <w:u w:val="single"/>
        </w:rPr>
        <w:t xml:space="preserve"> authorities</w:t>
      </w:r>
      <w:r w:rsidR="00CB1F1F" w:rsidRPr="002F62D4">
        <w:rPr>
          <w:rFonts w:ascii="Arial Narrow" w:hAnsi="Arial Narrow"/>
        </w:rPr>
        <w:t xml:space="preserve"> </w:t>
      </w:r>
      <w:r w:rsidR="00A455A0" w:rsidRPr="002F62D4">
        <w:rPr>
          <w:rFonts w:ascii="Arial Narrow" w:hAnsi="Arial Narrow"/>
        </w:rPr>
        <w:t>indicate that the GSAC has submitted possible draft amendments</w:t>
      </w:r>
      <w:r w:rsidR="004D414C">
        <w:rPr>
          <w:rFonts w:ascii="Arial Narrow" w:hAnsi="Arial Narrow"/>
        </w:rPr>
        <w:t xml:space="preserve"> to the Ministry of Justice</w:t>
      </w:r>
      <w:r w:rsidR="00A361B2">
        <w:rPr>
          <w:rFonts w:ascii="Arial Narrow" w:hAnsi="Arial Narrow"/>
        </w:rPr>
        <w:t xml:space="preserve"> </w:t>
      </w:r>
      <w:r w:rsidR="00A455A0" w:rsidRPr="002F62D4">
        <w:rPr>
          <w:rFonts w:ascii="Arial Narrow" w:hAnsi="Arial Narrow"/>
        </w:rPr>
        <w:t>(see paragraph 9) but for the time being, no further new development has taken place.</w:t>
      </w:r>
    </w:p>
    <w:p w14:paraId="6CF49B2D" w14:textId="77777777" w:rsidR="000B561B" w:rsidRPr="002F62D4" w:rsidRDefault="000B561B" w:rsidP="00896661">
      <w:pPr>
        <w:jc w:val="both"/>
        <w:rPr>
          <w:rFonts w:ascii="Arial Narrow" w:hAnsi="Arial Narrow"/>
        </w:rPr>
      </w:pPr>
    </w:p>
    <w:p w14:paraId="7EF20681" w14:textId="77777777" w:rsidR="00896661" w:rsidRPr="002F62D4" w:rsidRDefault="00896661" w:rsidP="00896661">
      <w:pPr>
        <w:numPr>
          <w:ilvl w:val="0"/>
          <w:numId w:val="2"/>
        </w:numPr>
        <w:jc w:val="both"/>
        <w:rPr>
          <w:rFonts w:ascii="Arial Narrow" w:hAnsi="Arial Narrow"/>
          <w:u w:val="single"/>
        </w:rPr>
      </w:pPr>
      <w:r w:rsidRPr="002F62D4">
        <w:rPr>
          <w:rFonts w:ascii="Arial Narrow" w:hAnsi="Arial Narrow"/>
          <w:u w:val="single"/>
        </w:rPr>
        <w:t xml:space="preserve">GRECO </w:t>
      </w:r>
      <w:r w:rsidR="00A455A0" w:rsidRPr="002F62D4">
        <w:rPr>
          <w:rFonts w:ascii="Arial Narrow" w:hAnsi="Arial Narrow"/>
          <w:u w:val="single"/>
        </w:rPr>
        <w:t>can only conclude</w:t>
      </w:r>
      <w:r w:rsidRPr="002F62D4">
        <w:rPr>
          <w:rFonts w:ascii="Arial Narrow" w:hAnsi="Arial Narrow"/>
          <w:u w:val="single"/>
        </w:rPr>
        <w:t xml:space="preserve"> that recommendation vii </w:t>
      </w:r>
      <w:r w:rsidR="006D644C" w:rsidRPr="002F62D4">
        <w:rPr>
          <w:rFonts w:ascii="Arial Narrow" w:hAnsi="Arial Narrow"/>
          <w:u w:val="single"/>
        </w:rPr>
        <w:t xml:space="preserve">remains </w:t>
      </w:r>
      <w:r w:rsidRPr="002F62D4">
        <w:rPr>
          <w:rFonts w:ascii="Arial Narrow" w:hAnsi="Arial Narrow"/>
          <w:u w:val="single"/>
        </w:rPr>
        <w:t>partly implemented</w:t>
      </w:r>
      <w:r w:rsidRPr="002F62D4">
        <w:rPr>
          <w:rFonts w:ascii="Arial Narrow" w:hAnsi="Arial Narrow"/>
        </w:rPr>
        <w:t>.</w:t>
      </w:r>
    </w:p>
    <w:p w14:paraId="25F07821" w14:textId="77777777" w:rsidR="00896661" w:rsidRPr="002F62D4" w:rsidRDefault="00896661" w:rsidP="00896661">
      <w:pPr>
        <w:jc w:val="both"/>
        <w:rPr>
          <w:rFonts w:ascii="Arial Narrow" w:hAnsi="Arial Narrow"/>
          <w:u w:val="single"/>
        </w:rPr>
      </w:pPr>
    </w:p>
    <w:p w14:paraId="153D47CF" w14:textId="77777777" w:rsidR="00896661" w:rsidRPr="002F62D4" w:rsidRDefault="00896661" w:rsidP="00896661">
      <w:pPr>
        <w:tabs>
          <w:tab w:val="left" w:pos="570"/>
        </w:tabs>
        <w:ind w:left="567"/>
        <w:jc w:val="both"/>
        <w:rPr>
          <w:rFonts w:ascii="Arial Narrow" w:hAnsi="Arial Narrow"/>
          <w:b/>
          <w:bCs/>
        </w:rPr>
      </w:pPr>
      <w:r w:rsidRPr="002F62D4">
        <w:rPr>
          <w:rFonts w:ascii="Arial Narrow" w:hAnsi="Arial Narrow"/>
          <w:b/>
          <w:bCs/>
        </w:rPr>
        <w:t>Recommendation viii.</w:t>
      </w:r>
    </w:p>
    <w:p w14:paraId="6AF87E0E" w14:textId="77777777" w:rsidR="00896661" w:rsidRPr="002F62D4" w:rsidRDefault="00896661" w:rsidP="00896661">
      <w:pPr>
        <w:jc w:val="both"/>
        <w:rPr>
          <w:rFonts w:ascii="Arial Narrow" w:hAnsi="Arial Narrow"/>
          <w:u w:val="single"/>
        </w:rPr>
      </w:pPr>
    </w:p>
    <w:p w14:paraId="5A08BF38" w14:textId="77777777" w:rsidR="00896661" w:rsidRPr="002F62D4" w:rsidRDefault="00896661" w:rsidP="00896661">
      <w:pPr>
        <w:numPr>
          <w:ilvl w:val="0"/>
          <w:numId w:val="2"/>
        </w:numPr>
        <w:jc w:val="both"/>
        <w:rPr>
          <w:rFonts w:ascii="Arial Narrow" w:hAnsi="Arial Narrow"/>
          <w:i/>
        </w:rPr>
      </w:pPr>
      <w:r w:rsidRPr="002F62D4">
        <w:rPr>
          <w:rFonts w:ascii="Arial Narrow" w:hAnsi="Arial Narrow"/>
          <w:i/>
        </w:rPr>
        <w:t xml:space="preserve">GRECO recommended to incriminate trading in influence in a consolidated manner, making sure that all the requirements of </w:t>
      </w:r>
      <w:r w:rsidR="00B1069F" w:rsidRPr="002F62D4">
        <w:rPr>
          <w:rFonts w:ascii="Arial Narrow" w:hAnsi="Arial Narrow"/>
          <w:i/>
        </w:rPr>
        <w:t>Article</w:t>
      </w:r>
      <w:r w:rsidRPr="002F62D4">
        <w:rPr>
          <w:rFonts w:ascii="Arial Narrow" w:hAnsi="Arial Narrow"/>
          <w:i/>
        </w:rPr>
        <w:t xml:space="preserve"> 12 of the Criminal Law Convention on Corruption (ETS 173) are met, in particular as regards the elements of improper influence, the active side of trading in influence, the requesting of an undue advantage, immaterial advantages, intermediaries and third party beneficiaries.</w:t>
      </w:r>
    </w:p>
    <w:p w14:paraId="1C9CA2FC" w14:textId="77777777" w:rsidR="00896661" w:rsidRPr="002F62D4" w:rsidRDefault="00896661" w:rsidP="00896661">
      <w:pPr>
        <w:jc w:val="both"/>
        <w:rPr>
          <w:rFonts w:ascii="Arial Narrow" w:hAnsi="Arial Narrow"/>
        </w:rPr>
      </w:pPr>
    </w:p>
    <w:p w14:paraId="402556A4" w14:textId="77777777" w:rsidR="005D0DEE" w:rsidRPr="002F62D4" w:rsidRDefault="0075497E" w:rsidP="005D0DEE">
      <w:pPr>
        <w:numPr>
          <w:ilvl w:val="0"/>
          <w:numId w:val="2"/>
        </w:numPr>
        <w:jc w:val="both"/>
        <w:rPr>
          <w:rFonts w:ascii="Arial Narrow" w:hAnsi="Arial Narrow"/>
        </w:rPr>
      </w:pPr>
      <w:r w:rsidRPr="002F62D4">
        <w:rPr>
          <w:rFonts w:ascii="Arial Narrow" w:hAnsi="Arial Narrow"/>
          <w:u w:val="single"/>
        </w:rPr>
        <w:t>GRECO</w:t>
      </w:r>
      <w:r w:rsidRPr="002F62D4">
        <w:rPr>
          <w:rFonts w:ascii="Arial Narrow" w:hAnsi="Arial Narrow"/>
        </w:rPr>
        <w:t xml:space="preserve"> recalls that </w:t>
      </w:r>
      <w:r w:rsidR="000C6C84" w:rsidRPr="002F62D4">
        <w:rPr>
          <w:rFonts w:ascii="Arial Narrow" w:hAnsi="Arial Narrow"/>
        </w:rPr>
        <w:t xml:space="preserve">up until now, </w:t>
      </w:r>
      <w:r w:rsidRPr="002F62D4">
        <w:rPr>
          <w:rFonts w:ascii="Arial Narrow" w:hAnsi="Arial Narrow"/>
        </w:rPr>
        <w:t xml:space="preserve">this recommendation </w:t>
      </w:r>
      <w:r w:rsidR="00AB06EA" w:rsidRPr="002F62D4">
        <w:rPr>
          <w:rFonts w:ascii="Arial Narrow" w:hAnsi="Arial Narrow"/>
        </w:rPr>
        <w:t xml:space="preserve">had been </w:t>
      </w:r>
      <w:r w:rsidRPr="002F62D4">
        <w:rPr>
          <w:rFonts w:ascii="Arial Narrow" w:hAnsi="Arial Narrow"/>
        </w:rPr>
        <w:t>assessed as partly implemented.</w:t>
      </w:r>
      <w:r w:rsidR="002B2383" w:rsidRPr="002F62D4">
        <w:rPr>
          <w:rFonts w:ascii="Arial Narrow" w:hAnsi="Arial Narrow"/>
        </w:rPr>
        <w:t xml:space="preserve"> </w:t>
      </w:r>
      <w:r w:rsidR="005D0DEE" w:rsidRPr="002F62D4">
        <w:rPr>
          <w:rFonts w:ascii="Arial Narrow" w:hAnsi="Arial Narrow"/>
        </w:rPr>
        <w:t xml:space="preserve">GRECO welcomed new </w:t>
      </w:r>
      <w:r w:rsidR="00B1069F" w:rsidRPr="002F62D4">
        <w:rPr>
          <w:rFonts w:ascii="Arial Narrow" w:hAnsi="Arial Narrow"/>
        </w:rPr>
        <w:t>Article</w:t>
      </w:r>
      <w:r w:rsidR="005D0DEE" w:rsidRPr="002F62D4">
        <w:rPr>
          <w:rFonts w:ascii="Arial Narrow" w:hAnsi="Arial Narrow"/>
        </w:rPr>
        <w:t xml:space="preserve"> 237A PC which covers not only the passive but also the active side of trading in influence and encompasses the elements of the offence which were previously missing: improper influence, the requesting of an undue advantage, immaterial advantages, intermediaries and third party beneficiaries. Yet, the newly adopted </w:t>
      </w:r>
      <w:r w:rsidR="00B1069F" w:rsidRPr="002F62D4">
        <w:rPr>
          <w:rFonts w:ascii="Arial Narrow" w:hAnsi="Arial Narrow"/>
        </w:rPr>
        <w:t>Article</w:t>
      </w:r>
      <w:r w:rsidR="005D0DEE" w:rsidRPr="002F62D4">
        <w:rPr>
          <w:rFonts w:ascii="Arial Narrow" w:hAnsi="Arial Narrow"/>
        </w:rPr>
        <w:t xml:space="preserve"> covers a limited range of officials. In contrast to the requirements of </w:t>
      </w:r>
      <w:r w:rsidR="00B1069F" w:rsidRPr="002F62D4">
        <w:rPr>
          <w:rFonts w:ascii="Arial Narrow" w:hAnsi="Arial Narrow"/>
        </w:rPr>
        <w:t>Article</w:t>
      </w:r>
      <w:r w:rsidR="005D0DEE" w:rsidRPr="002F62D4">
        <w:rPr>
          <w:rFonts w:ascii="Arial Narrow" w:hAnsi="Arial Narrow"/>
        </w:rPr>
        <w:t xml:space="preserve"> 12 of the Criminal Law Convention, which criminalises improper influ</w:t>
      </w:r>
      <w:r w:rsidR="005D0DEE" w:rsidRPr="002F62D4">
        <w:rPr>
          <w:rFonts w:ascii="Arial Narrow" w:hAnsi="Arial Narrow"/>
        </w:rPr>
        <w:lastRenderedPageBreak/>
        <w:t>ence over the decision-making of domestic public officials (</w:t>
      </w:r>
      <w:r w:rsidR="00B1069F" w:rsidRPr="002F62D4">
        <w:rPr>
          <w:rFonts w:ascii="Arial Narrow" w:hAnsi="Arial Narrow"/>
        </w:rPr>
        <w:t>Article</w:t>
      </w:r>
      <w:r w:rsidR="005D0DEE" w:rsidRPr="002F62D4">
        <w:rPr>
          <w:rFonts w:ascii="Arial Narrow" w:hAnsi="Arial Narrow"/>
        </w:rPr>
        <w:t xml:space="preserve"> 2), members of domestic public assemblies (</w:t>
      </w:r>
      <w:r w:rsidR="00B1069F" w:rsidRPr="002F62D4">
        <w:rPr>
          <w:rFonts w:ascii="Arial Narrow" w:hAnsi="Arial Narrow"/>
        </w:rPr>
        <w:t>Article</w:t>
      </w:r>
      <w:r w:rsidR="005D0DEE" w:rsidRPr="002F62D4">
        <w:rPr>
          <w:rFonts w:ascii="Arial Narrow" w:hAnsi="Arial Narrow"/>
        </w:rPr>
        <w:t xml:space="preserve"> 4), members of foreign public assemblies (</w:t>
      </w:r>
      <w:r w:rsidR="00B1069F" w:rsidRPr="002F62D4">
        <w:rPr>
          <w:rFonts w:ascii="Arial Narrow" w:hAnsi="Arial Narrow"/>
        </w:rPr>
        <w:t>Article</w:t>
      </w:r>
      <w:r w:rsidR="005D0DEE" w:rsidRPr="002F62D4">
        <w:rPr>
          <w:rFonts w:ascii="Arial Narrow" w:hAnsi="Arial Narrow"/>
        </w:rPr>
        <w:t xml:space="preserve"> 6), officials of international organisations, members of international parliamentary assemblies, judges and officials of international courts (</w:t>
      </w:r>
      <w:r w:rsidR="00B1069F" w:rsidRPr="002F62D4">
        <w:rPr>
          <w:rFonts w:ascii="Arial Narrow" w:hAnsi="Arial Narrow"/>
        </w:rPr>
        <w:t>Article</w:t>
      </w:r>
      <w:r w:rsidR="005D0DEE" w:rsidRPr="002F62D4">
        <w:rPr>
          <w:rFonts w:ascii="Arial Narrow" w:hAnsi="Arial Narrow"/>
        </w:rPr>
        <w:t xml:space="preserve">s 9 to 11), </w:t>
      </w:r>
      <w:r w:rsidR="00B1069F" w:rsidRPr="002F62D4">
        <w:rPr>
          <w:rFonts w:ascii="Arial Narrow" w:hAnsi="Arial Narrow"/>
        </w:rPr>
        <w:t>Article</w:t>
      </w:r>
      <w:r w:rsidR="005D0DEE" w:rsidRPr="002F62D4">
        <w:rPr>
          <w:rFonts w:ascii="Arial Narrow" w:hAnsi="Arial Narrow"/>
        </w:rPr>
        <w:t xml:space="preserve"> 237A PC – as clearly stems from its text – only applies to persons listed under </w:t>
      </w:r>
      <w:r w:rsidR="00B1069F" w:rsidRPr="002F62D4">
        <w:rPr>
          <w:rFonts w:ascii="Arial Narrow" w:hAnsi="Arial Narrow"/>
        </w:rPr>
        <w:t>Article</w:t>
      </w:r>
      <w:r w:rsidR="005D0DEE" w:rsidRPr="002F62D4">
        <w:rPr>
          <w:rFonts w:ascii="Arial Narrow" w:hAnsi="Arial Narrow"/>
        </w:rPr>
        <w:t xml:space="preserve"> 159 PC (members of domestic legislative, executive and self-governing bodies), </w:t>
      </w:r>
      <w:r w:rsidR="00B1069F" w:rsidRPr="002F62D4">
        <w:rPr>
          <w:rFonts w:ascii="Arial Narrow" w:hAnsi="Arial Narrow"/>
        </w:rPr>
        <w:t>Article</w:t>
      </w:r>
      <w:r w:rsidR="005D0DEE" w:rsidRPr="002F62D4">
        <w:rPr>
          <w:rFonts w:ascii="Arial Narrow" w:hAnsi="Arial Narrow"/>
        </w:rPr>
        <w:t xml:space="preserve"> 235 (1) PC (domestic public officials) and 237 (1) PC (domestic judges, jurors and arbitrators). Similarly, there is no provision in the text of the new law or its Explanatory Memorandum that would make, </w:t>
      </w:r>
      <w:r w:rsidR="000366E3" w:rsidRPr="002F62D4">
        <w:rPr>
          <w:rFonts w:ascii="Arial Narrow" w:hAnsi="Arial Narrow"/>
        </w:rPr>
        <w:t>for example,</w:t>
      </w:r>
      <w:r w:rsidR="005D0DEE" w:rsidRPr="002F62D4">
        <w:rPr>
          <w:rFonts w:ascii="Arial Narrow" w:hAnsi="Arial Narrow"/>
        </w:rPr>
        <w:t xml:space="preserve"> the previously mentioned paragraphs 2 and 3 under </w:t>
      </w:r>
      <w:r w:rsidR="00B1069F" w:rsidRPr="002F62D4">
        <w:rPr>
          <w:rFonts w:ascii="Arial Narrow" w:hAnsi="Arial Narrow"/>
        </w:rPr>
        <w:t>Article</w:t>
      </w:r>
      <w:r w:rsidR="005D0DEE" w:rsidRPr="002F62D4">
        <w:rPr>
          <w:rFonts w:ascii="Arial Narrow" w:hAnsi="Arial Narrow"/>
        </w:rPr>
        <w:t xml:space="preserve"> 263A PC applicable to </w:t>
      </w:r>
      <w:r w:rsidR="00B1069F" w:rsidRPr="002F62D4">
        <w:rPr>
          <w:rFonts w:ascii="Arial Narrow" w:hAnsi="Arial Narrow"/>
        </w:rPr>
        <w:t>Article</w:t>
      </w:r>
      <w:r w:rsidR="005D0DEE" w:rsidRPr="002F62D4">
        <w:rPr>
          <w:rFonts w:ascii="Arial Narrow" w:hAnsi="Arial Narrow"/>
        </w:rPr>
        <w:t xml:space="preserve"> 237A PC. Moreover, it is not explicitly mentioned that for the offence to be constituted, the influence does not have to be actually exerted or lead to the intended results</w:t>
      </w:r>
      <w:r w:rsidR="0029694C" w:rsidRPr="002F62D4">
        <w:rPr>
          <w:rFonts w:ascii="Arial Narrow" w:hAnsi="Arial Narrow"/>
        </w:rPr>
        <w:t>.</w:t>
      </w:r>
      <w:r w:rsidR="005D0DEE" w:rsidRPr="002F62D4">
        <w:rPr>
          <w:rFonts w:ascii="Arial Narrow" w:hAnsi="Arial Narrow"/>
        </w:rPr>
        <w:t xml:space="preserve"> While being satisfied with the significant improvement in the criminalisation of trading in influence, GRECO invited the authorities to further refine relevant provisions so as to bring them in</w:t>
      </w:r>
      <w:r w:rsidR="000366E3" w:rsidRPr="002F62D4">
        <w:rPr>
          <w:rFonts w:ascii="Arial Narrow" w:hAnsi="Arial Narrow"/>
        </w:rPr>
        <w:t>to</w:t>
      </w:r>
      <w:r w:rsidR="005D0DEE" w:rsidRPr="002F62D4">
        <w:rPr>
          <w:rFonts w:ascii="Arial Narrow" w:hAnsi="Arial Narrow"/>
        </w:rPr>
        <w:t xml:space="preserve"> full conformity with </w:t>
      </w:r>
      <w:r w:rsidR="00B1069F" w:rsidRPr="002F62D4">
        <w:rPr>
          <w:rFonts w:ascii="Arial Narrow" w:hAnsi="Arial Narrow"/>
        </w:rPr>
        <w:t>Article</w:t>
      </w:r>
      <w:r w:rsidR="005D0DEE" w:rsidRPr="002F62D4">
        <w:rPr>
          <w:rFonts w:ascii="Arial Narrow" w:hAnsi="Arial Narrow"/>
        </w:rPr>
        <w:t xml:space="preserve"> 12 of the Criminal Law Convention on Corruption.</w:t>
      </w:r>
      <w:r w:rsidR="000070D1" w:rsidRPr="002F62D4">
        <w:rPr>
          <w:rFonts w:ascii="Arial Narrow" w:hAnsi="Arial Narrow"/>
        </w:rPr>
        <w:t xml:space="preserve"> For the purposes of the Third Interim Report, the Greek authorities did not </w:t>
      </w:r>
      <w:r w:rsidR="00BC4CCB" w:rsidRPr="002F62D4">
        <w:rPr>
          <w:rFonts w:ascii="Arial Narrow" w:hAnsi="Arial Narrow"/>
        </w:rPr>
        <w:t xml:space="preserve">submit </w:t>
      </w:r>
      <w:r w:rsidR="000070D1" w:rsidRPr="002F62D4">
        <w:rPr>
          <w:rFonts w:ascii="Arial Narrow" w:hAnsi="Arial Narrow"/>
        </w:rPr>
        <w:t>new information in respect of this recommendation.</w:t>
      </w:r>
    </w:p>
    <w:p w14:paraId="7379BB26" w14:textId="77777777" w:rsidR="005D0DEE" w:rsidRPr="002F62D4" w:rsidRDefault="005D0DEE" w:rsidP="005D0DEE">
      <w:pPr>
        <w:ind w:left="567"/>
        <w:jc w:val="both"/>
        <w:rPr>
          <w:rFonts w:ascii="Arial Narrow" w:hAnsi="Arial Narrow"/>
        </w:rPr>
      </w:pPr>
    </w:p>
    <w:p w14:paraId="200D9E63" w14:textId="7ADCDA1D" w:rsidR="00896661" w:rsidRPr="002F62D4" w:rsidRDefault="000318B3" w:rsidP="00896661">
      <w:pPr>
        <w:numPr>
          <w:ilvl w:val="0"/>
          <w:numId w:val="2"/>
        </w:numPr>
        <w:jc w:val="both"/>
        <w:rPr>
          <w:rFonts w:ascii="Arial Narrow" w:hAnsi="Arial Narrow"/>
          <w:u w:val="single"/>
        </w:rPr>
      </w:pPr>
      <w:r w:rsidRPr="002F62D4">
        <w:rPr>
          <w:rFonts w:ascii="Arial Narrow" w:hAnsi="Arial Narrow"/>
          <w:u w:val="single"/>
        </w:rPr>
        <w:t xml:space="preserve">The Greek </w:t>
      </w:r>
      <w:r w:rsidR="005D0DEE" w:rsidRPr="002F62D4">
        <w:rPr>
          <w:rFonts w:ascii="Arial Narrow" w:hAnsi="Arial Narrow"/>
          <w:u w:val="single"/>
        </w:rPr>
        <w:t>authorities</w:t>
      </w:r>
      <w:r w:rsidR="005D0DEE" w:rsidRPr="002F62D4">
        <w:rPr>
          <w:rFonts w:ascii="Arial Narrow" w:hAnsi="Arial Narrow"/>
        </w:rPr>
        <w:t xml:space="preserve"> </w:t>
      </w:r>
      <w:r w:rsidR="00A455A0" w:rsidRPr="002F62D4">
        <w:rPr>
          <w:rFonts w:ascii="Arial Narrow" w:hAnsi="Arial Narrow"/>
        </w:rPr>
        <w:t xml:space="preserve">indicate that the GSAC has submitted possible draft amendments </w:t>
      </w:r>
      <w:r w:rsidR="004D414C" w:rsidRPr="00D068D2">
        <w:rPr>
          <w:rFonts w:ascii="Arial Narrow" w:hAnsi="Arial Narrow"/>
        </w:rPr>
        <w:t xml:space="preserve">to the Ministry of Justice </w:t>
      </w:r>
      <w:r w:rsidR="00A455A0" w:rsidRPr="002F62D4">
        <w:rPr>
          <w:rFonts w:ascii="Arial Narrow" w:hAnsi="Arial Narrow"/>
        </w:rPr>
        <w:t>(see paragraph 9) but for the time being, no further new development has taken place.</w:t>
      </w:r>
      <w:r w:rsidR="00BB186A" w:rsidRPr="002F62D4">
        <w:rPr>
          <w:rFonts w:ascii="Arial Narrow" w:hAnsi="Arial Narrow"/>
        </w:rPr>
        <w:t xml:space="preserve"> </w:t>
      </w:r>
    </w:p>
    <w:p w14:paraId="4581FFED" w14:textId="77777777" w:rsidR="00A7087E" w:rsidRPr="002F62D4" w:rsidRDefault="00A7087E" w:rsidP="00A7087E">
      <w:pPr>
        <w:pStyle w:val="Paragraphedeliste"/>
        <w:rPr>
          <w:rFonts w:ascii="Arial Narrow" w:hAnsi="Arial Narrow"/>
          <w:u w:val="single"/>
        </w:rPr>
      </w:pPr>
    </w:p>
    <w:p w14:paraId="2743F746" w14:textId="77777777" w:rsidR="00A7087E" w:rsidRPr="002F62D4" w:rsidRDefault="00A7087E" w:rsidP="00896661">
      <w:pPr>
        <w:numPr>
          <w:ilvl w:val="0"/>
          <w:numId w:val="2"/>
        </w:numPr>
        <w:jc w:val="both"/>
        <w:rPr>
          <w:rFonts w:ascii="Arial Narrow" w:hAnsi="Arial Narrow"/>
          <w:u w:val="single"/>
        </w:rPr>
      </w:pPr>
      <w:r w:rsidRPr="002F62D4">
        <w:rPr>
          <w:rFonts w:ascii="Arial Narrow" w:hAnsi="Arial Narrow"/>
          <w:u w:val="single"/>
        </w:rPr>
        <w:t xml:space="preserve">GRECO </w:t>
      </w:r>
      <w:r w:rsidR="00A455A0" w:rsidRPr="002F62D4">
        <w:rPr>
          <w:rFonts w:ascii="Arial Narrow" w:hAnsi="Arial Narrow"/>
          <w:u w:val="single"/>
        </w:rPr>
        <w:t>can only conclude</w:t>
      </w:r>
      <w:r w:rsidRPr="002F62D4">
        <w:rPr>
          <w:rFonts w:ascii="Arial Narrow" w:hAnsi="Arial Narrow"/>
          <w:u w:val="single"/>
        </w:rPr>
        <w:t xml:space="preserve"> that recommendation viii remains partly implemented</w:t>
      </w:r>
      <w:r w:rsidRPr="002F62D4">
        <w:rPr>
          <w:rFonts w:ascii="Arial Narrow" w:hAnsi="Arial Narrow"/>
        </w:rPr>
        <w:t>.</w:t>
      </w:r>
    </w:p>
    <w:p w14:paraId="7571F98A" w14:textId="77777777" w:rsidR="00A7087E" w:rsidRPr="002F62D4" w:rsidRDefault="00A7087E" w:rsidP="00A7087E">
      <w:pPr>
        <w:pStyle w:val="Paragraphedeliste"/>
        <w:rPr>
          <w:rFonts w:ascii="Arial Narrow" w:hAnsi="Arial Narrow"/>
          <w:u w:val="single"/>
        </w:rPr>
      </w:pPr>
    </w:p>
    <w:p w14:paraId="307F1D6B" w14:textId="77777777" w:rsidR="00896661" w:rsidRPr="002F62D4" w:rsidRDefault="00576BBD" w:rsidP="00576BBD">
      <w:pPr>
        <w:tabs>
          <w:tab w:val="left" w:pos="570"/>
        </w:tabs>
        <w:jc w:val="both"/>
        <w:rPr>
          <w:rFonts w:ascii="Arial Narrow" w:hAnsi="Arial Narrow"/>
          <w:b/>
          <w:bCs/>
        </w:rPr>
      </w:pPr>
      <w:r w:rsidRPr="002F62D4">
        <w:rPr>
          <w:rFonts w:ascii="Arial Narrow" w:hAnsi="Arial Narrow"/>
          <w:b/>
          <w:bCs/>
        </w:rPr>
        <w:lastRenderedPageBreak/>
        <w:tab/>
      </w:r>
      <w:r w:rsidR="00896661" w:rsidRPr="002F62D4">
        <w:rPr>
          <w:rFonts w:ascii="Arial Narrow" w:hAnsi="Arial Narrow"/>
          <w:b/>
          <w:bCs/>
        </w:rPr>
        <w:t>Recommendation x.</w:t>
      </w:r>
    </w:p>
    <w:p w14:paraId="17985622" w14:textId="77777777" w:rsidR="00896661" w:rsidRPr="002F62D4" w:rsidRDefault="00896661" w:rsidP="00896661">
      <w:pPr>
        <w:jc w:val="both"/>
        <w:rPr>
          <w:rFonts w:ascii="Arial Narrow" w:hAnsi="Arial Narrow"/>
          <w:u w:val="single"/>
        </w:rPr>
      </w:pPr>
    </w:p>
    <w:p w14:paraId="4A2D1C09" w14:textId="77777777" w:rsidR="00896661" w:rsidRPr="002F62D4" w:rsidRDefault="00896661" w:rsidP="00896661">
      <w:pPr>
        <w:numPr>
          <w:ilvl w:val="0"/>
          <w:numId w:val="2"/>
        </w:numPr>
        <w:jc w:val="both"/>
        <w:rPr>
          <w:rFonts w:ascii="Arial Narrow" w:hAnsi="Arial Narrow"/>
          <w:i/>
        </w:rPr>
      </w:pPr>
      <w:r w:rsidRPr="002F62D4">
        <w:rPr>
          <w:rFonts w:ascii="Arial Narrow" w:hAnsi="Arial Narrow"/>
          <w:i/>
        </w:rPr>
        <w:t>GRECO recommended to abolish the special statute of limitation for the prosecution of members of government and former members of government.</w:t>
      </w:r>
    </w:p>
    <w:p w14:paraId="3F995C43" w14:textId="77777777" w:rsidR="00896661" w:rsidRPr="002F62D4" w:rsidRDefault="00896661" w:rsidP="00896661">
      <w:pPr>
        <w:jc w:val="both"/>
        <w:rPr>
          <w:rFonts w:ascii="Arial Narrow" w:hAnsi="Arial Narrow"/>
        </w:rPr>
      </w:pPr>
    </w:p>
    <w:p w14:paraId="79754BC1" w14:textId="77777777" w:rsidR="00B356B4" w:rsidRDefault="00986D7E" w:rsidP="00EA1632">
      <w:pPr>
        <w:numPr>
          <w:ilvl w:val="0"/>
          <w:numId w:val="2"/>
        </w:numPr>
        <w:jc w:val="both"/>
        <w:rPr>
          <w:rFonts w:ascii="Arial Narrow" w:hAnsi="Arial Narrow"/>
        </w:rPr>
      </w:pPr>
      <w:r w:rsidRPr="002F62D4">
        <w:rPr>
          <w:rFonts w:ascii="Arial Narrow" w:hAnsi="Arial Narrow"/>
          <w:u w:val="single"/>
        </w:rPr>
        <w:t>It is recalled</w:t>
      </w:r>
      <w:r w:rsidRPr="002F62D4">
        <w:rPr>
          <w:rFonts w:ascii="Arial Narrow" w:hAnsi="Arial Narrow"/>
        </w:rPr>
        <w:t xml:space="preserve"> that t</w:t>
      </w:r>
      <w:r w:rsidR="00AB06EA" w:rsidRPr="002F62D4">
        <w:rPr>
          <w:rFonts w:ascii="Arial Narrow" w:hAnsi="Arial Narrow"/>
        </w:rPr>
        <w:t xml:space="preserve">his recommendation </w:t>
      </w:r>
      <w:r w:rsidRPr="002F62D4">
        <w:rPr>
          <w:rFonts w:ascii="Arial Narrow" w:hAnsi="Arial Narrow"/>
        </w:rPr>
        <w:t>was</w:t>
      </w:r>
      <w:r w:rsidR="00AB06EA" w:rsidRPr="002F62D4">
        <w:rPr>
          <w:rFonts w:ascii="Arial Narrow" w:hAnsi="Arial Narrow"/>
        </w:rPr>
        <w:t xml:space="preserve"> assessed as not implemented </w:t>
      </w:r>
      <w:r w:rsidR="000C6C84" w:rsidRPr="002F62D4">
        <w:rPr>
          <w:rFonts w:ascii="Arial Narrow" w:hAnsi="Arial Narrow"/>
        </w:rPr>
        <w:t>up until now.</w:t>
      </w:r>
      <w:r w:rsidR="00AB06EA" w:rsidRPr="002F62D4">
        <w:rPr>
          <w:rFonts w:ascii="Arial Narrow" w:hAnsi="Arial Narrow"/>
        </w:rPr>
        <w:t xml:space="preserve"> </w:t>
      </w:r>
      <w:r w:rsidR="000C6C84" w:rsidRPr="002F62D4">
        <w:rPr>
          <w:rFonts w:ascii="Arial Narrow" w:hAnsi="Arial Narrow"/>
        </w:rPr>
        <w:t>T</w:t>
      </w:r>
      <w:r w:rsidR="00E230BD" w:rsidRPr="002F62D4">
        <w:rPr>
          <w:rFonts w:ascii="Arial Narrow" w:hAnsi="Arial Narrow"/>
        </w:rPr>
        <w:t>he abolition of the special statute of limitation</w:t>
      </w:r>
      <w:r w:rsidR="005E3259" w:rsidRPr="002F62D4">
        <w:rPr>
          <w:rFonts w:ascii="Arial Narrow" w:hAnsi="Arial Narrow"/>
        </w:rPr>
        <w:t xml:space="preserve"> established for members of government and former members of government</w:t>
      </w:r>
      <w:r w:rsidR="00E230BD" w:rsidRPr="002F62D4">
        <w:rPr>
          <w:rFonts w:ascii="Arial Narrow" w:hAnsi="Arial Narrow"/>
        </w:rPr>
        <w:t xml:space="preserve"> </w:t>
      </w:r>
      <w:r w:rsidR="00896661" w:rsidRPr="002F62D4">
        <w:rPr>
          <w:rFonts w:ascii="Arial Narrow" w:hAnsi="Arial Narrow"/>
        </w:rPr>
        <w:t>require</w:t>
      </w:r>
      <w:r w:rsidR="00AB06EA" w:rsidRPr="002F62D4">
        <w:rPr>
          <w:rFonts w:ascii="Arial Narrow" w:hAnsi="Arial Narrow"/>
        </w:rPr>
        <w:t>d</w:t>
      </w:r>
      <w:r w:rsidR="00896661" w:rsidRPr="002F62D4">
        <w:rPr>
          <w:rFonts w:ascii="Arial Narrow" w:hAnsi="Arial Narrow"/>
        </w:rPr>
        <w:t xml:space="preserve"> a change in the Constitution</w:t>
      </w:r>
      <w:r w:rsidRPr="002F62D4">
        <w:rPr>
          <w:rFonts w:ascii="Arial Narrow" w:hAnsi="Arial Narrow"/>
        </w:rPr>
        <w:t>, which had not taken place.</w:t>
      </w:r>
      <w:r w:rsidR="00896661" w:rsidRPr="002F62D4">
        <w:rPr>
          <w:rFonts w:ascii="Arial Narrow" w:hAnsi="Arial Narrow"/>
        </w:rPr>
        <w:t xml:space="preserve"> GRECO </w:t>
      </w:r>
      <w:r w:rsidR="00EA1632" w:rsidRPr="002F62D4">
        <w:rPr>
          <w:rFonts w:ascii="Arial Narrow" w:hAnsi="Arial Narrow"/>
        </w:rPr>
        <w:t xml:space="preserve">also </w:t>
      </w:r>
      <w:r w:rsidR="008641BC" w:rsidRPr="002F62D4">
        <w:rPr>
          <w:rFonts w:ascii="Arial Narrow" w:hAnsi="Arial Narrow"/>
        </w:rPr>
        <w:t>recall</w:t>
      </w:r>
      <w:r w:rsidR="00EA1632" w:rsidRPr="002F62D4">
        <w:rPr>
          <w:rFonts w:ascii="Arial Narrow" w:hAnsi="Arial Narrow"/>
        </w:rPr>
        <w:t>ed</w:t>
      </w:r>
      <w:r w:rsidR="008641BC" w:rsidRPr="002F62D4">
        <w:rPr>
          <w:rFonts w:ascii="Arial Narrow" w:hAnsi="Arial Narrow"/>
        </w:rPr>
        <w:t xml:space="preserve"> that Law 3126/2003 on the penal liability of members and former members of government </w:t>
      </w:r>
      <w:r w:rsidR="003145D0" w:rsidRPr="002F62D4">
        <w:rPr>
          <w:rFonts w:ascii="Arial Narrow" w:hAnsi="Arial Narrow"/>
        </w:rPr>
        <w:t>ha</w:t>
      </w:r>
      <w:r w:rsidR="000366E3" w:rsidRPr="002F62D4">
        <w:rPr>
          <w:rFonts w:ascii="Arial Narrow" w:hAnsi="Arial Narrow"/>
        </w:rPr>
        <w:t>d</w:t>
      </w:r>
      <w:r w:rsidR="003145D0" w:rsidRPr="002F62D4">
        <w:rPr>
          <w:rFonts w:ascii="Arial Narrow" w:hAnsi="Arial Narrow"/>
        </w:rPr>
        <w:t xml:space="preserve"> put in place </w:t>
      </w:r>
      <w:r w:rsidR="008641BC" w:rsidRPr="002F62D4">
        <w:rPr>
          <w:rFonts w:ascii="Arial Narrow" w:hAnsi="Arial Narrow"/>
        </w:rPr>
        <w:t>a five-year statute of limitation fro</w:t>
      </w:r>
      <w:r w:rsidR="00E170DE" w:rsidRPr="002F62D4">
        <w:rPr>
          <w:rFonts w:ascii="Arial Narrow" w:hAnsi="Arial Narrow"/>
        </w:rPr>
        <w:t>m the commitment of the offence</w:t>
      </w:r>
      <w:r w:rsidR="008641BC" w:rsidRPr="002F62D4">
        <w:rPr>
          <w:rFonts w:ascii="Arial Narrow" w:hAnsi="Arial Narrow"/>
        </w:rPr>
        <w:t xml:space="preserve"> </w:t>
      </w:r>
      <w:r w:rsidR="000A0F9C" w:rsidRPr="002F62D4">
        <w:rPr>
          <w:rFonts w:ascii="Arial Narrow" w:hAnsi="Arial Narrow"/>
        </w:rPr>
        <w:t xml:space="preserve">for </w:t>
      </w:r>
      <w:r w:rsidR="008641BC" w:rsidRPr="002F62D4">
        <w:rPr>
          <w:rFonts w:ascii="Arial Narrow" w:hAnsi="Arial Narrow"/>
        </w:rPr>
        <w:t>both</w:t>
      </w:r>
      <w:r w:rsidR="003145D0" w:rsidRPr="002F62D4">
        <w:rPr>
          <w:rFonts w:ascii="Arial Narrow" w:hAnsi="Arial Narrow"/>
        </w:rPr>
        <w:t xml:space="preserve"> misdemeanours and felonies</w:t>
      </w:r>
      <w:r w:rsidR="00E170DE" w:rsidRPr="002F62D4">
        <w:rPr>
          <w:rFonts w:ascii="Arial Narrow" w:hAnsi="Arial Narrow"/>
        </w:rPr>
        <w:t>,</w:t>
      </w:r>
      <w:r w:rsidR="008641BC" w:rsidRPr="002F62D4">
        <w:rPr>
          <w:rFonts w:ascii="Arial Narrow" w:hAnsi="Arial Narrow"/>
        </w:rPr>
        <w:t xml:space="preserve"> as opposed to five and </w:t>
      </w:r>
      <w:r w:rsidR="000366E3" w:rsidRPr="002F62D4">
        <w:rPr>
          <w:rFonts w:ascii="Arial Narrow" w:hAnsi="Arial Narrow"/>
        </w:rPr>
        <w:t>15</w:t>
      </w:r>
      <w:r w:rsidR="008641BC" w:rsidRPr="002F62D4">
        <w:rPr>
          <w:rFonts w:ascii="Arial Narrow" w:hAnsi="Arial Narrow"/>
        </w:rPr>
        <w:t xml:space="preserve"> years respectively in the common regime. </w:t>
      </w:r>
      <w:r w:rsidR="00D974D5" w:rsidRPr="002F62D4">
        <w:rPr>
          <w:rFonts w:ascii="Arial Narrow" w:hAnsi="Arial Narrow"/>
        </w:rPr>
        <w:t xml:space="preserve">It </w:t>
      </w:r>
      <w:r w:rsidR="008A4CEC" w:rsidRPr="002F62D4">
        <w:rPr>
          <w:rFonts w:ascii="Arial Narrow" w:hAnsi="Arial Narrow"/>
        </w:rPr>
        <w:t xml:space="preserve">had </w:t>
      </w:r>
      <w:r w:rsidR="00D974D5" w:rsidRPr="002F62D4">
        <w:rPr>
          <w:rFonts w:ascii="Arial Narrow" w:hAnsi="Arial Narrow"/>
        </w:rPr>
        <w:t xml:space="preserve">been previously </w:t>
      </w:r>
      <w:r w:rsidR="0064306B" w:rsidRPr="002F62D4">
        <w:rPr>
          <w:rFonts w:ascii="Arial Narrow" w:hAnsi="Arial Narrow"/>
        </w:rPr>
        <w:t xml:space="preserve">emphasised </w:t>
      </w:r>
      <w:r w:rsidR="00B356B4" w:rsidRPr="002F62D4">
        <w:rPr>
          <w:rFonts w:ascii="Arial Narrow" w:hAnsi="Arial Narrow"/>
        </w:rPr>
        <w:t xml:space="preserve">that </w:t>
      </w:r>
      <w:r w:rsidR="008641BC" w:rsidRPr="002F62D4">
        <w:rPr>
          <w:rFonts w:ascii="Arial Narrow" w:hAnsi="Arial Narrow"/>
        </w:rPr>
        <w:t>such a derogatory limitation period for felonies</w:t>
      </w:r>
      <w:r w:rsidR="006A5D4D" w:rsidRPr="002F62D4">
        <w:rPr>
          <w:rFonts w:ascii="Arial Narrow" w:hAnsi="Arial Narrow"/>
        </w:rPr>
        <w:t xml:space="preserve"> – which are by definition more serious offences – </w:t>
      </w:r>
      <w:r w:rsidR="00ED3039" w:rsidRPr="002F62D4">
        <w:rPr>
          <w:rFonts w:ascii="Arial Narrow" w:hAnsi="Arial Narrow"/>
        </w:rPr>
        <w:t>constituted an obstacle to the</w:t>
      </w:r>
      <w:r w:rsidR="00D115C7" w:rsidRPr="002F62D4">
        <w:rPr>
          <w:rFonts w:ascii="Arial Narrow" w:hAnsi="Arial Narrow"/>
        </w:rPr>
        <w:t xml:space="preserve"> effective</w:t>
      </w:r>
      <w:r w:rsidR="00ED3039" w:rsidRPr="002F62D4">
        <w:rPr>
          <w:rFonts w:ascii="Arial Narrow" w:hAnsi="Arial Narrow"/>
        </w:rPr>
        <w:t xml:space="preserve"> prosecution of current and former members of government for bribery</w:t>
      </w:r>
      <w:r w:rsidR="008A4CEC" w:rsidRPr="002F62D4">
        <w:rPr>
          <w:rFonts w:ascii="Arial Narrow" w:hAnsi="Arial Narrow"/>
        </w:rPr>
        <w:t xml:space="preserve"> offences</w:t>
      </w:r>
      <w:r w:rsidR="00D974D5" w:rsidRPr="002F62D4">
        <w:rPr>
          <w:rFonts w:ascii="Arial Narrow" w:hAnsi="Arial Narrow"/>
        </w:rPr>
        <w:t xml:space="preserve"> and</w:t>
      </w:r>
      <w:r w:rsidR="00222A9D" w:rsidRPr="002F62D4">
        <w:rPr>
          <w:rFonts w:ascii="Arial Narrow" w:hAnsi="Arial Narrow"/>
        </w:rPr>
        <w:t xml:space="preserve"> that it was </w:t>
      </w:r>
      <w:r w:rsidR="00E170DE" w:rsidRPr="002F62D4">
        <w:rPr>
          <w:rFonts w:ascii="Arial Narrow" w:hAnsi="Arial Narrow"/>
        </w:rPr>
        <w:t xml:space="preserve">regarded as </w:t>
      </w:r>
      <w:r w:rsidR="00222A9D" w:rsidRPr="002F62D4">
        <w:rPr>
          <w:rFonts w:ascii="Arial Narrow" w:hAnsi="Arial Narrow"/>
        </w:rPr>
        <w:t xml:space="preserve">unjustified and </w:t>
      </w:r>
      <w:r w:rsidR="00D974D5" w:rsidRPr="002F62D4">
        <w:rPr>
          <w:rFonts w:ascii="Arial Narrow" w:hAnsi="Arial Narrow"/>
        </w:rPr>
        <w:t>likely to undermine</w:t>
      </w:r>
      <w:r w:rsidR="00222A9D" w:rsidRPr="002F62D4">
        <w:rPr>
          <w:rFonts w:ascii="Arial Narrow" w:hAnsi="Arial Narrow"/>
        </w:rPr>
        <w:t xml:space="preserve"> the public trust</w:t>
      </w:r>
      <w:r w:rsidR="008A4CEC" w:rsidRPr="002F62D4">
        <w:rPr>
          <w:rFonts w:ascii="Arial Narrow" w:hAnsi="Arial Narrow"/>
        </w:rPr>
        <w:t>.</w:t>
      </w:r>
      <w:r w:rsidR="000070D1" w:rsidRPr="002F62D4">
        <w:rPr>
          <w:rFonts w:ascii="Arial Narrow" w:hAnsi="Arial Narrow"/>
        </w:rPr>
        <w:t xml:space="preserve"> For the purposes of the Third Interim Report, the Greek authorities only referred to the need for a constitutional amendment in order to comply with this recommendation.</w:t>
      </w:r>
    </w:p>
    <w:p w14:paraId="7F8887FB" w14:textId="77777777" w:rsidR="004D414C" w:rsidRPr="00D068D2" w:rsidRDefault="004D414C" w:rsidP="004D414C">
      <w:pPr>
        <w:pStyle w:val="Paragraphedeliste"/>
        <w:rPr>
          <w:rFonts w:ascii="Arial Narrow" w:hAnsi="Arial Narrow"/>
        </w:rPr>
      </w:pPr>
    </w:p>
    <w:p w14:paraId="6DEC248F" w14:textId="5960FE1F" w:rsidR="00CE4677" w:rsidRPr="00D068D2" w:rsidRDefault="00EA1632" w:rsidP="004D414C">
      <w:pPr>
        <w:numPr>
          <w:ilvl w:val="0"/>
          <w:numId w:val="2"/>
        </w:numPr>
        <w:jc w:val="both"/>
        <w:rPr>
          <w:rFonts w:ascii="Arial Narrow" w:hAnsi="Arial Narrow"/>
        </w:rPr>
      </w:pPr>
      <w:r w:rsidRPr="00D068D2">
        <w:rPr>
          <w:rFonts w:ascii="Arial Narrow" w:hAnsi="Arial Narrow"/>
          <w:u w:val="single"/>
        </w:rPr>
        <w:t>The authorities of Greece</w:t>
      </w:r>
      <w:r w:rsidR="00A455A0" w:rsidRPr="00D068D2">
        <w:rPr>
          <w:rFonts w:ascii="Arial Narrow" w:hAnsi="Arial Narrow"/>
        </w:rPr>
        <w:t xml:space="preserve"> </w:t>
      </w:r>
      <w:r w:rsidR="004D414C" w:rsidRPr="00D068D2">
        <w:rPr>
          <w:rFonts w:ascii="Arial Narrow" w:hAnsi="Arial Narrow" w:cs="Arial"/>
          <w:lang w:val="en-US"/>
        </w:rPr>
        <w:t>reiterate that the implementation of this recommendation would require a constitutional amendment</w:t>
      </w:r>
      <w:r w:rsidR="00A361B2" w:rsidRPr="00D068D2">
        <w:rPr>
          <w:rFonts w:ascii="Arial Narrow" w:hAnsi="Arial Narrow" w:cs="Arial"/>
          <w:lang w:val="en-US"/>
        </w:rPr>
        <w:t xml:space="preserve">. </w:t>
      </w:r>
      <w:r w:rsidR="004D414C" w:rsidRPr="00D068D2">
        <w:rPr>
          <w:rFonts w:ascii="Arial Narrow" w:hAnsi="Arial Narrow" w:cs="Arial"/>
          <w:lang w:val="en-US"/>
        </w:rPr>
        <w:t xml:space="preserve">A discussion was opened recently </w:t>
      </w:r>
      <w:r w:rsidR="00CE4677" w:rsidRPr="00D068D2">
        <w:rPr>
          <w:rFonts w:ascii="Arial Narrow" w:hAnsi="Arial Narrow" w:cs="Arial"/>
          <w:lang w:val="en-US"/>
        </w:rPr>
        <w:t>on this matter but it has not lead as yet to concrete developments</w:t>
      </w:r>
      <w:r w:rsidR="004D414C" w:rsidRPr="00D068D2">
        <w:rPr>
          <w:rStyle w:val="Appelnotedebasdep"/>
          <w:rFonts w:ascii="Arial Narrow" w:hAnsi="Arial Narrow" w:cs="Arial"/>
          <w:lang w:val="en-US"/>
        </w:rPr>
        <w:footnoteReference w:id="2"/>
      </w:r>
      <w:r w:rsidR="00A361B2" w:rsidRPr="00D068D2">
        <w:rPr>
          <w:rFonts w:ascii="Arial Narrow" w:hAnsi="Arial Narrow" w:cs="Arial"/>
          <w:lang w:val="en-US"/>
        </w:rPr>
        <w:t>.</w:t>
      </w:r>
    </w:p>
    <w:p w14:paraId="111C03FE" w14:textId="77777777" w:rsidR="00CE4677" w:rsidRDefault="00CE4677" w:rsidP="00CE4677">
      <w:pPr>
        <w:pStyle w:val="Paragraphedeliste"/>
        <w:rPr>
          <w:rFonts w:ascii="Arial" w:hAnsi="Arial" w:cs="Arial"/>
          <w:lang w:val="en-US"/>
        </w:rPr>
      </w:pPr>
    </w:p>
    <w:p w14:paraId="76D7DC4F" w14:textId="57268342" w:rsidR="00896661" w:rsidRPr="00CE4677" w:rsidRDefault="00896661" w:rsidP="002F40AA">
      <w:pPr>
        <w:numPr>
          <w:ilvl w:val="0"/>
          <w:numId w:val="2"/>
        </w:numPr>
        <w:jc w:val="both"/>
        <w:rPr>
          <w:rFonts w:ascii="Arial Narrow" w:hAnsi="Arial Narrow"/>
        </w:rPr>
      </w:pPr>
      <w:r w:rsidRPr="00CE4677">
        <w:rPr>
          <w:rFonts w:ascii="Arial Narrow" w:hAnsi="Arial Narrow"/>
          <w:u w:val="single"/>
        </w:rPr>
        <w:t xml:space="preserve">GRECO </w:t>
      </w:r>
      <w:r w:rsidR="00CE4677">
        <w:rPr>
          <w:rFonts w:ascii="Arial Narrow" w:hAnsi="Arial Narrow"/>
          <w:u w:val="single"/>
        </w:rPr>
        <w:t xml:space="preserve">takes note of the absence of new tangible developments and it </w:t>
      </w:r>
      <w:r w:rsidR="00A455A0" w:rsidRPr="00CE4677">
        <w:rPr>
          <w:rFonts w:ascii="Arial Narrow" w:hAnsi="Arial Narrow"/>
          <w:u w:val="single"/>
        </w:rPr>
        <w:t>can only conclude</w:t>
      </w:r>
      <w:r w:rsidRPr="00CE4677">
        <w:rPr>
          <w:rFonts w:ascii="Arial Narrow" w:hAnsi="Arial Narrow"/>
          <w:u w:val="single"/>
        </w:rPr>
        <w:t xml:space="preserve"> that recommendation x </w:t>
      </w:r>
      <w:r w:rsidR="006F5F83" w:rsidRPr="00CE4677">
        <w:rPr>
          <w:rFonts w:ascii="Arial Narrow" w:hAnsi="Arial Narrow"/>
          <w:u w:val="single"/>
        </w:rPr>
        <w:t xml:space="preserve">remains not </w:t>
      </w:r>
      <w:r w:rsidRPr="00CE4677">
        <w:rPr>
          <w:rFonts w:ascii="Arial Narrow" w:hAnsi="Arial Narrow"/>
          <w:u w:val="single"/>
        </w:rPr>
        <w:t>implemented</w:t>
      </w:r>
      <w:r w:rsidRPr="00CE4677">
        <w:rPr>
          <w:rFonts w:ascii="Arial Narrow" w:hAnsi="Arial Narrow"/>
        </w:rPr>
        <w:t>.</w:t>
      </w:r>
    </w:p>
    <w:p w14:paraId="522BCAFE" w14:textId="77777777" w:rsidR="00896661" w:rsidRPr="002F62D4" w:rsidRDefault="00896661" w:rsidP="00896661">
      <w:pPr>
        <w:jc w:val="both"/>
        <w:rPr>
          <w:rFonts w:ascii="Arial Narrow" w:hAnsi="Arial Narrow"/>
          <w:u w:val="single"/>
        </w:rPr>
      </w:pPr>
    </w:p>
    <w:p w14:paraId="75175BB2" w14:textId="77777777" w:rsidR="00896661" w:rsidRPr="002F62D4" w:rsidRDefault="00896661" w:rsidP="00896661">
      <w:pPr>
        <w:tabs>
          <w:tab w:val="left" w:pos="570"/>
        </w:tabs>
        <w:ind w:left="567"/>
        <w:jc w:val="both"/>
        <w:rPr>
          <w:rFonts w:ascii="Arial Narrow" w:hAnsi="Arial Narrow"/>
          <w:b/>
          <w:bCs/>
        </w:rPr>
      </w:pPr>
      <w:r w:rsidRPr="002F62D4">
        <w:rPr>
          <w:rFonts w:ascii="Arial Narrow" w:hAnsi="Arial Narrow"/>
          <w:b/>
          <w:bCs/>
        </w:rPr>
        <w:t>Recommendation xi.</w:t>
      </w:r>
    </w:p>
    <w:p w14:paraId="1C25AB4F" w14:textId="77777777" w:rsidR="00896661" w:rsidRPr="002F62D4" w:rsidRDefault="00896661" w:rsidP="00896661">
      <w:pPr>
        <w:jc w:val="both"/>
        <w:rPr>
          <w:rFonts w:ascii="Arial Narrow" w:hAnsi="Arial Narrow"/>
          <w:u w:val="single"/>
        </w:rPr>
      </w:pPr>
    </w:p>
    <w:p w14:paraId="533E7D9A" w14:textId="77777777" w:rsidR="00E96FF1" w:rsidRPr="00E96FF1" w:rsidRDefault="00896661" w:rsidP="00E96FF1">
      <w:pPr>
        <w:pStyle w:val="Paragraphedeliste"/>
        <w:numPr>
          <w:ilvl w:val="0"/>
          <w:numId w:val="19"/>
        </w:numPr>
        <w:tabs>
          <w:tab w:val="left" w:pos="567"/>
        </w:tabs>
        <w:ind w:left="567" w:hanging="567"/>
        <w:jc w:val="both"/>
        <w:rPr>
          <w:rFonts w:ascii="Arial Narrow" w:hAnsi="Arial Narrow"/>
          <w:iCs/>
        </w:rPr>
      </w:pPr>
      <w:r w:rsidRPr="002F40AA">
        <w:rPr>
          <w:rFonts w:ascii="Arial Narrow" w:hAnsi="Arial Narrow"/>
          <w:i/>
        </w:rPr>
        <w:t xml:space="preserve">GRECO recommended to amend current legislation to expressly exclude the operation of </w:t>
      </w:r>
      <w:r w:rsidR="00B1069F" w:rsidRPr="002F40AA">
        <w:rPr>
          <w:rFonts w:ascii="Arial Narrow" w:hAnsi="Arial Narrow"/>
          <w:i/>
        </w:rPr>
        <w:t>Article</w:t>
      </w:r>
      <w:r w:rsidRPr="002F40AA">
        <w:rPr>
          <w:rFonts w:ascii="Arial Narrow" w:hAnsi="Arial Narrow"/>
          <w:i/>
        </w:rPr>
        <w:t xml:space="preserve"> 30 (2) of the Code of Penal Procedure concerning the postponement or suspension of prosecution of “political acts” and “offences through which international relations of the State may be disturbed” in the context of all domestic and foreign bribery offences.</w:t>
      </w:r>
    </w:p>
    <w:p w14:paraId="0E184AB0" w14:textId="77777777" w:rsidR="00E96FF1" w:rsidRPr="00E96FF1" w:rsidRDefault="00E96FF1" w:rsidP="00E96FF1">
      <w:pPr>
        <w:pStyle w:val="Paragraphedeliste"/>
        <w:tabs>
          <w:tab w:val="left" w:pos="567"/>
        </w:tabs>
        <w:ind w:left="567"/>
        <w:jc w:val="both"/>
        <w:rPr>
          <w:rFonts w:ascii="Arial Narrow" w:hAnsi="Arial Narrow"/>
          <w:iCs/>
        </w:rPr>
      </w:pPr>
    </w:p>
    <w:p w14:paraId="5834E012" w14:textId="77777777" w:rsidR="00E96FF1" w:rsidRPr="00E96FF1" w:rsidRDefault="00EA1632" w:rsidP="00E96FF1">
      <w:pPr>
        <w:pStyle w:val="Paragraphedeliste"/>
        <w:numPr>
          <w:ilvl w:val="0"/>
          <w:numId w:val="19"/>
        </w:numPr>
        <w:tabs>
          <w:tab w:val="left" w:pos="567"/>
        </w:tabs>
        <w:ind w:left="567" w:hanging="567"/>
        <w:jc w:val="both"/>
        <w:rPr>
          <w:rFonts w:ascii="Arial Narrow" w:hAnsi="Arial Narrow"/>
          <w:iCs/>
        </w:rPr>
      </w:pPr>
      <w:r w:rsidRPr="00E96FF1">
        <w:rPr>
          <w:rFonts w:ascii="Arial Narrow" w:hAnsi="Arial Narrow"/>
        </w:rPr>
        <w:t xml:space="preserve">It is recalled that </w:t>
      </w:r>
      <w:r w:rsidR="000C6C84" w:rsidRPr="00E96FF1">
        <w:rPr>
          <w:rFonts w:ascii="Arial Narrow" w:hAnsi="Arial Narrow"/>
        </w:rPr>
        <w:t xml:space="preserve">up until now, </w:t>
      </w:r>
      <w:r w:rsidRPr="00E96FF1">
        <w:rPr>
          <w:rFonts w:ascii="Arial Narrow" w:hAnsi="Arial Narrow"/>
        </w:rPr>
        <w:t>t</w:t>
      </w:r>
      <w:r w:rsidR="006F5F83" w:rsidRPr="00E96FF1">
        <w:rPr>
          <w:rFonts w:ascii="Arial Narrow" w:hAnsi="Arial Narrow"/>
        </w:rPr>
        <w:t xml:space="preserve">his recommendation </w:t>
      </w:r>
      <w:r w:rsidRPr="00E96FF1">
        <w:rPr>
          <w:rFonts w:ascii="Arial Narrow" w:hAnsi="Arial Narrow"/>
        </w:rPr>
        <w:t>was</w:t>
      </w:r>
      <w:r w:rsidR="006F5F83" w:rsidRPr="00E96FF1">
        <w:rPr>
          <w:rFonts w:ascii="Arial Narrow" w:hAnsi="Arial Narrow"/>
        </w:rPr>
        <w:t xml:space="preserve"> assessed as not implemented</w:t>
      </w:r>
      <w:r w:rsidR="005D08D1" w:rsidRPr="00E96FF1">
        <w:rPr>
          <w:rFonts w:ascii="Arial Narrow" w:hAnsi="Arial Narrow"/>
        </w:rPr>
        <w:t xml:space="preserve"> as no action had been reported.</w:t>
      </w:r>
      <w:r w:rsidR="006F5F83" w:rsidRPr="00E96FF1">
        <w:rPr>
          <w:rFonts w:ascii="Arial Narrow" w:hAnsi="Arial Narrow"/>
        </w:rPr>
        <w:t xml:space="preserve"> </w:t>
      </w:r>
      <w:r w:rsidR="00896661" w:rsidRPr="00E96FF1">
        <w:rPr>
          <w:rFonts w:ascii="Arial Narrow" w:hAnsi="Arial Narrow"/>
        </w:rPr>
        <w:t>GRECO</w:t>
      </w:r>
      <w:r w:rsidR="006F5F83" w:rsidRPr="00E96FF1">
        <w:rPr>
          <w:rFonts w:ascii="Arial Narrow" w:hAnsi="Arial Narrow"/>
        </w:rPr>
        <w:t xml:space="preserve"> </w:t>
      </w:r>
      <w:r w:rsidR="005D08D1" w:rsidRPr="00E96FF1">
        <w:rPr>
          <w:rFonts w:ascii="Arial Narrow" w:hAnsi="Arial Narrow"/>
        </w:rPr>
        <w:t xml:space="preserve">also </w:t>
      </w:r>
      <w:r w:rsidR="008A4C25" w:rsidRPr="00E96FF1">
        <w:rPr>
          <w:rFonts w:ascii="Arial Narrow" w:hAnsi="Arial Narrow"/>
        </w:rPr>
        <w:t>recall</w:t>
      </w:r>
      <w:r w:rsidR="005D08D1" w:rsidRPr="00E96FF1">
        <w:rPr>
          <w:rFonts w:ascii="Arial Narrow" w:hAnsi="Arial Narrow"/>
        </w:rPr>
        <w:t>ed</w:t>
      </w:r>
      <w:r w:rsidR="008A4C25" w:rsidRPr="00E96FF1">
        <w:rPr>
          <w:rFonts w:ascii="Arial Narrow" w:hAnsi="Arial Narrow"/>
        </w:rPr>
        <w:t xml:space="preserve"> that</w:t>
      </w:r>
      <w:r w:rsidR="00DE77CD" w:rsidRPr="00E96FF1">
        <w:rPr>
          <w:rFonts w:ascii="Arial Narrow" w:hAnsi="Arial Narrow"/>
        </w:rPr>
        <w:t>,</w:t>
      </w:r>
      <w:r w:rsidR="008A4C25" w:rsidRPr="00E96FF1">
        <w:rPr>
          <w:rFonts w:ascii="Arial Narrow" w:hAnsi="Arial Narrow"/>
        </w:rPr>
        <w:t xml:space="preserve"> pursuant to </w:t>
      </w:r>
      <w:r w:rsidR="00B1069F" w:rsidRPr="00E96FF1">
        <w:rPr>
          <w:rFonts w:ascii="Arial Narrow" w:hAnsi="Arial Narrow"/>
        </w:rPr>
        <w:t>Article</w:t>
      </w:r>
      <w:r w:rsidR="008A4C25" w:rsidRPr="00E96FF1">
        <w:rPr>
          <w:rFonts w:ascii="Arial Narrow" w:hAnsi="Arial Narrow"/>
        </w:rPr>
        <w:t xml:space="preserve"> 30 (2) of the Code of Penal Procedure</w:t>
      </w:r>
      <w:r w:rsidR="00052B0E" w:rsidRPr="00E96FF1">
        <w:rPr>
          <w:rFonts w:ascii="Arial Narrow" w:hAnsi="Arial Narrow"/>
        </w:rPr>
        <w:t xml:space="preserve"> (CPP)</w:t>
      </w:r>
      <w:r w:rsidR="00DE77CD" w:rsidRPr="00E96FF1">
        <w:rPr>
          <w:rFonts w:ascii="Arial Narrow" w:hAnsi="Arial Narrow"/>
        </w:rPr>
        <w:t>,</w:t>
      </w:r>
      <w:r w:rsidR="008A4C25" w:rsidRPr="00E96FF1">
        <w:rPr>
          <w:rFonts w:ascii="Arial Narrow" w:hAnsi="Arial Narrow"/>
        </w:rPr>
        <w:t xml:space="preserve"> “</w:t>
      </w:r>
      <w:r w:rsidR="008A4C25" w:rsidRPr="00E96FF1">
        <w:rPr>
          <w:rFonts w:ascii="Arial Narrow" w:hAnsi="Arial Narrow"/>
          <w:i/>
        </w:rPr>
        <w:t xml:space="preserve">political offences” </w:t>
      </w:r>
      <w:r w:rsidR="008A4C25" w:rsidRPr="00E96FF1">
        <w:rPr>
          <w:rFonts w:ascii="Arial Narrow" w:hAnsi="Arial Narrow"/>
        </w:rPr>
        <w:t>and “</w:t>
      </w:r>
      <w:r w:rsidR="008A4C25" w:rsidRPr="00E96FF1">
        <w:rPr>
          <w:rFonts w:ascii="Arial Narrow" w:hAnsi="Arial Narrow"/>
          <w:i/>
        </w:rPr>
        <w:t>offences through which the international relations of the State may be disturbed</w:t>
      </w:r>
      <w:r w:rsidR="008A4C25" w:rsidRPr="00E96FF1">
        <w:rPr>
          <w:rFonts w:ascii="Arial Narrow" w:hAnsi="Arial Narrow"/>
        </w:rPr>
        <w:t xml:space="preserve">” may be exempted from prosecution by a decision of the Minister of Justice, following a concurring opinion of the Council of Ministers. </w:t>
      </w:r>
      <w:r w:rsidR="00DE77CD" w:rsidRPr="00E96FF1">
        <w:rPr>
          <w:rFonts w:ascii="Arial Narrow" w:hAnsi="Arial Narrow"/>
        </w:rPr>
        <w:t xml:space="preserve">Following a </w:t>
      </w:r>
      <w:r w:rsidR="008A4C25" w:rsidRPr="00E96FF1">
        <w:rPr>
          <w:rFonts w:ascii="Arial Narrow" w:hAnsi="Arial Narrow"/>
        </w:rPr>
        <w:t xml:space="preserve">recommendation by the OECD, this provision </w:t>
      </w:r>
      <w:r w:rsidR="00DE77CD" w:rsidRPr="00E96FF1">
        <w:rPr>
          <w:rFonts w:ascii="Arial Narrow" w:hAnsi="Arial Narrow"/>
        </w:rPr>
        <w:t xml:space="preserve">is no longer applicable </w:t>
      </w:r>
      <w:r w:rsidR="008A4C25" w:rsidRPr="00E96FF1">
        <w:rPr>
          <w:rFonts w:ascii="Arial Narrow" w:hAnsi="Arial Narrow"/>
        </w:rPr>
        <w:t>under the OECD Convention on combating bribery of foreign public officials in inter</w:t>
      </w:r>
      <w:r w:rsidR="00E07B84" w:rsidRPr="00E96FF1">
        <w:rPr>
          <w:rFonts w:ascii="Arial Narrow" w:hAnsi="Arial Narrow"/>
        </w:rPr>
        <w:t>national business transactions;</w:t>
      </w:r>
      <w:r w:rsidR="00DE77CD" w:rsidRPr="00E96FF1">
        <w:rPr>
          <w:rFonts w:ascii="Arial Narrow" w:hAnsi="Arial Narrow"/>
        </w:rPr>
        <w:t xml:space="preserve"> nevertheless</w:t>
      </w:r>
      <w:r w:rsidR="008A4C25" w:rsidRPr="00E96FF1">
        <w:rPr>
          <w:rFonts w:ascii="Arial Narrow" w:hAnsi="Arial Narrow"/>
        </w:rPr>
        <w:t xml:space="preserve">, </w:t>
      </w:r>
      <w:r w:rsidR="00E07B84" w:rsidRPr="00E96FF1">
        <w:rPr>
          <w:rFonts w:ascii="Arial Narrow" w:hAnsi="Arial Narrow"/>
        </w:rPr>
        <w:t>it continues to apply</w:t>
      </w:r>
      <w:r w:rsidR="008A4C25" w:rsidRPr="00E96FF1">
        <w:rPr>
          <w:rFonts w:ascii="Arial Narrow" w:hAnsi="Arial Narrow"/>
        </w:rPr>
        <w:t xml:space="preserve"> to all other bribery offences, both in the domestic and international context</w:t>
      </w:r>
      <w:r w:rsidR="00B36620" w:rsidRPr="00E96FF1">
        <w:rPr>
          <w:rFonts w:ascii="Arial Narrow" w:hAnsi="Arial Narrow"/>
        </w:rPr>
        <w:t>s</w:t>
      </w:r>
      <w:r w:rsidR="008A4C25" w:rsidRPr="00E96FF1">
        <w:rPr>
          <w:rFonts w:ascii="Arial Narrow" w:hAnsi="Arial Narrow"/>
        </w:rPr>
        <w:t>. GRE</w:t>
      </w:r>
      <w:r w:rsidR="00E07B84" w:rsidRPr="00E96FF1">
        <w:rPr>
          <w:rFonts w:ascii="Arial Narrow" w:hAnsi="Arial Narrow"/>
        </w:rPr>
        <w:t>CO</w:t>
      </w:r>
      <w:r w:rsidR="00DE77CD" w:rsidRPr="00E96FF1">
        <w:rPr>
          <w:rFonts w:ascii="Arial Narrow" w:hAnsi="Arial Narrow"/>
        </w:rPr>
        <w:t xml:space="preserve"> had</w:t>
      </w:r>
      <w:r w:rsidR="00E07B84" w:rsidRPr="00E96FF1">
        <w:rPr>
          <w:rFonts w:ascii="Arial Narrow" w:hAnsi="Arial Narrow"/>
        </w:rPr>
        <w:t xml:space="preserve"> </w:t>
      </w:r>
      <w:r w:rsidR="00DE77CD" w:rsidRPr="00E96FF1">
        <w:rPr>
          <w:rFonts w:ascii="Arial Narrow" w:hAnsi="Arial Narrow"/>
        </w:rPr>
        <w:t xml:space="preserve">previously underlined </w:t>
      </w:r>
      <w:r w:rsidR="00E07B84" w:rsidRPr="00E96FF1">
        <w:rPr>
          <w:rFonts w:ascii="Arial Narrow" w:hAnsi="Arial Narrow"/>
        </w:rPr>
        <w:t>that the aforementioned</w:t>
      </w:r>
      <w:r w:rsidR="008A4C25" w:rsidRPr="00E96FF1">
        <w:rPr>
          <w:rFonts w:ascii="Arial Narrow" w:hAnsi="Arial Narrow"/>
        </w:rPr>
        <w:t xml:space="preserve"> tailor-made exception conveyed the wrong message as regards the commitment of Greece to tack</w:t>
      </w:r>
      <w:r w:rsidR="00E07B84" w:rsidRPr="00E96FF1">
        <w:rPr>
          <w:rFonts w:ascii="Arial Narrow" w:hAnsi="Arial Narrow"/>
        </w:rPr>
        <w:t>l</w:t>
      </w:r>
      <w:r w:rsidR="00C10828" w:rsidRPr="00E96FF1">
        <w:rPr>
          <w:rFonts w:ascii="Arial Narrow" w:hAnsi="Arial Narrow"/>
        </w:rPr>
        <w:t>ing</w:t>
      </w:r>
      <w:r w:rsidR="00E07B84" w:rsidRPr="00E96FF1">
        <w:rPr>
          <w:rFonts w:ascii="Arial Narrow" w:hAnsi="Arial Narrow"/>
        </w:rPr>
        <w:t xml:space="preserve"> corruption with determination</w:t>
      </w:r>
      <w:r w:rsidR="00DE77CD" w:rsidRPr="00E96FF1">
        <w:rPr>
          <w:rFonts w:ascii="Arial Narrow" w:hAnsi="Arial Narrow"/>
        </w:rPr>
        <w:t>.</w:t>
      </w:r>
      <w:r w:rsidR="00EB25F5" w:rsidRPr="00E96FF1">
        <w:rPr>
          <w:rFonts w:ascii="Arial Narrow" w:hAnsi="Arial Narrow"/>
        </w:rPr>
        <w:t xml:space="preserve"> In order to </w:t>
      </w:r>
      <w:r w:rsidR="00EB25F5" w:rsidRPr="00E96FF1">
        <w:rPr>
          <w:rFonts w:ascii="Arial Narrow" w:hAnsi="Arial Narrow"/>
        </w:rPr>
        <w:lastRenderedPageBreak/>
        <w:t>facilitate the effective prosecution of corruption offences, it call</w:t>
      </w:r>
      <w:r w:rsidR="005D08D1" w:rsidRPr="00E96FF1">
        <w:rPr>
          <w:rFonts w:ascii="Arial Narrow" w:hAnsi="Arial Narrow"/>
        </w:rPr>
        <w:t>ed</w:t>
      </w:r>
      <w:r w:rsidR="00EB25F5" w:rsidRPr="00E96FF1">
        <w:rPr>
          <w:rFonts w:ascii="Arial Narrow" w:hAnsi="Arial Narrow"/>
        </w:rPr>
        <w:t xml:space="preserve"> upon the authorities to remov</w:t>
      </w:r>
      <w:r w:rsidR="005D08D1" w:rsidRPr="00E96FF1">
        <w:rPr>
          <w:rFonts w:ascii="Arial Narrow" w:hAnsi="Arial Narrow"/>
        </w:rPr>
        <w:t>e</w:t>
      </w:r>
      <w:r w:rsidR="00EB25F5" w:rsidRPr="00E96FF1">
        <w:rPr>
          <w:rFonts w:ascii="Arial Narrow" w:hAnsi="Arial Narrow"/>
        </w:rPr>
        <w:t xml:space="preserve"> </w:t>
      </w:r>
      <w:r w:rsidR="00651262" w:rsidRPr="00E96FF1">
        <w:rPr>
          <w:rFonts w:ascii="Arial Narrow" w:hAnsi="Arial Narrow"/>
        </w:rPr>
        <w:t xml:space="preserve">corruption-related offences from the scope of </w:t>
      </w:r>
      <w:r w:rsidR="00EB25F5" w:rsidRPr="00E96FF1">
        <w:rPr>
          <w:rFonts w:ascii="Arial Narrow" w:hAnsi="Arial Narrow"/>
        </w:rPr>
        <w:t xml:space="preserve">application of </w:t>
      </w:r>
      <w:r w:rsidR="00B1069F" w:rsidRPr="00E96FF1">
        <w:rPr>
          <w:rFonts w:ascii="Arial Narrow" w:hAnsi="Arial Narrow"/>
        </w:rPr>
        <w:t>Article</w:t>
      </w:r>
      <w:r w:rsidR="00EB25F5" w:rsidRPr="00E96FF1">
        <w:rPr>
          <w:rFonts w:ascii="Arial Narrow" w:hAnsi="Arial Narrow"/>
        </w:rPr>
        <w:t xml:space="preserve"> 30 (2) CPP</w:t>
      </w:r>
      <w:r w:rsidR="00651262" w:rsidRPr="00E96FF1">
        <w:rPr>
          <w:rFonts w:ascii="Arial Narrow" w:hAnsi="Arial Narrow"/>
        </w:rPr>
        <w:t>,</w:t>
      </w:r>
      <w:r w:rsidR="008A2C5C" w:rsidRPr="00E96FF1">
        <w:rPr>
          <w:rFonts w:ascii="Arial Narrow" w:hAnsi="Arial Narrow"/>
        </w:rPr>
        <w:t xml:space="preserve"> </w:t>
      </w:r>
      <w:r w:rsidR="00651262" w:rsidRPr="00E96FF1">
        <w:rPr>
          <w:rFonts w:ascii="Arial Narrow" w:hAnsi="Arial Narrow"/>
        </w:rPr>
        <w:t>as is suggested in the recommendation</w:t>
      </w:r>
      <w:r w:rsidR="00E07B84" w:rsidRPr="00E96FF1">
        <w:rPr>
          <w:rFonts w:ascii="Arial Narrow" w:hAnsi="Arial Narrow"/>
        </w:rPr>
        <w:t>.</w:t>
      </w:r>
      <w:r w:rsidR="00BC4CCB" w:rsidRPr="00E96FF1">
        <w:rPr>
          <w:rFonts w:ascii="Arial Narrow" w:hAnsi="Arial Narrow"/>
        </w:rPr>
        <w:t xml:space="preserve"> For the purposes of the Third Interim Report, the Greek authorities did not submit new information in respect of this recommendation</w:t>
      </w:r>
      <w:r w:rsidR="00D57ECD" w:rsidRPr="00E96FF1">
        <w:rPr>
          <w:rFonts w:ascii="Arial Narrow" w:hAnsi="Arial Narrow"/>
        </w:rPr>
        <w:t>.</w:t>
      </w:r>
    </w:p>
    <w:p w14:paraId="2C193822" w14:textId="77777777" w:rsidR="00E96FF1" w:rsidRPr="00E96FF1" w:rsidRDefault="00E96FF1" w:rsidP="00E96FF1">
      <w:pPr>
        <w:pStyle w:val="Paragraphedeliste"/>
        <w:tabs>
          <w:tab w:val="left" w:pos="567"/>
        </w:tabs>
        <w:ind w:left="567"/>
        <w:jc w:val="both"/>
        <w:rPr>
          <w:rFonts w:ascii="Arial Narrow" w:hAnsi="Arial Narrow"/>
          <w:iCs/>
        </w:rPr>
      </w:pPr>
    </w:p>
    <w:p w14:paraId="075D1986" w14:textId="77777777" w:rsidR="00E96FF1" w:rsidRPr="00E96FF1" w:rsidRDefault="002A3284" w:rsidP="00E96FF1">
      <w:pPr>
        <w:pStyle w:val="Paragraphedeliste"/>
        <w:numPr>
          <w:ilvl w:val="0"/>
          <w:numId w:val="19"/>
        </w:numPr>
        <w:tabs>
          <w:tab w:val="left" w:pos="567"/>
        </w:tabs>
        <w:ind w:left="567" w:hanging="567"/>
        <w:jc w:val="both"/>
        <w:rPr>
          <w:rFonts w:ascii="Arial Narrow" w:hAnsi="Arial Narrow"/>
          <w:iCs/>
        </w:rPr>
      </w:pPr>
      <w:r w:rsidRPr="00E96FF1">
        <w:rPr>
          <w:rFonts w:ascii="Arial Narrow" w:hAnsi="Arial Narrow"/>
          <w:u w:val="single"/>
        </w:rPr>
        <w:t>The Greek authorities</w:t>
      </w:r>
      <w:r w:rsidRPr="00E96FF1">
        <w:rPr>
          <w:rFonts w:ascii="Arial Narrow" w:hAnsi="Arial Narrow"/>
        </w:rPr>
        <w:t xml:space="preserve"> </w:t>
      </w:r>
      <w:r w:rsidR="00A455A0" w:rsidRPr="00E96FF1">
        <w:rPr>
          <w:rFonts w:ascii="Arial Narrow" w:hAnsi="Arial Narrow"/>
        </w:rPr>
        <w:t>indicate that the GSAC has submitted possible draft amendments</w:t>
      </w:r>
      <w:r w:rsidR="00CE4677" w:rsidRPr="00E96FF1">
        <w:rPr>
          <w:rFonts w:ascii="Arial Narrow" w:hAnsi="Arial Narrow"/>
        </w:rPr>
        <w:t xml:space="preserve"> to the Ministry of Justice</w:t>
      </w:r>
      <w:r w:rsidR="00A361B2" w:rsidRPr="00E96FF1">
        <w:rPr>
          <w:rFonts w:ascii="Arial Narrow" w:hAnsi="Arial Narrow"/>
        </w:rPr>
        <w:t xml:space="preserve"> </w:t>
      </w:r>
      <w:r w:rsidR="00A455A0" w:rsidRPr="00E96FF1">
        <w:rPr>
          <w:rFonts w:ascii="Arial Narrow" w:hAnsi="Arial Narrow"/>
        </w:rPr>
        <w:t>(see paragraph 9) but for the time being, no further new development has taken place.</w:t>
      </w:r>
    </w:p>
    <w:p w14:paraId="00C87BB9" w14:textId="77777777" w:rsidR="00E96FF1" w:rsidRPr="00E96FF1" w:rsidRDefault="00E96FF1" w:rsidP="00E96FF1">
      <w:pPr>
        <w:pStyle w:val="Paragraphedeliste"/>
        <w:rPr>
          <w:rFonts w:ascii="Arial Narrow" w:hAnsi="Arial Narrow"/>
          <w:u w:val="single"/>
        </w:rPr>
      </w:pPr>
    </w:p>
    <w:p w14:paraId="01E4FFA9" w14:textId="19A8EE3E" w:rsidR="00896661" w:rsidRPr="00E96FF1" w:rsidRDefault="00896661" w:rsidP="00E96FF1">
      <w:pPr>
        <w:pStyle w:val="Paragraphedeliste"/>
        <w:numPr>
          <w:ilvl w:val="0"/>
          <w:numId w:val="19"/>
        </w:numPr>
        <w:tabs>
          <w:tab w:val="left" w:pos="567"/>
        </w:tabs>
        <w:ind w:left="567" w:hanging="567"/>
        <w:jc w:val="both"/>
        <w:rPr>
          <w:rFonts w:ascii="Arial Narrow" w:hAnsi="Arial Narrow"/>
          <w:iCs/>
        </w:rPr>
      </w:pPr>
      <w:r w:rsidRPr="00E96FF1">
        <w:rPr>
          <w:rFonts w:ascii="Arial Narrow" w:hAnsi="Arial Narrow"/>
          <w:u w:val="single"/>
        </w:rPr>
        <w:t xml:space="preserve">GRECO </w:t>
      </w:r>
      <w:r w:rsidR="00A455A0" w:rsidRPr="00E96FF1">
        <w:rPr>
          <w:rFonts w:ascii="Arial Narrow" w:hAnsi="Arial Narrow"/>
          <w:u w:val="single"/>
        </w:rPr>
        <w:t>can only conclude</w:t>
      </w:r>
      <w:r w:rsidRPr="00E96FF1">
        <w:rPr>
          <w:rFonts w:ascii="Arial Narrow" w:hAnsi="Arial Narrow"/>
          <w:u w:val="single"/>
        </w:rPr>
        <w:t xml:space="preserve"> that recommendation xi </w:t>
      </w:r>
      <w:r w:rsidR="006F5F83" w:rsidRPr="00E96FF1">
        <w:rPr>
          <w:rFonts w:ascii="Arial Narrow" w:hAnsi="Arial Narrow"/>
          <w:u w:val="single"/>
        </w:rPr>
        <w:t xml:space="preserve">remains not </w:t>
      </w:r>
      <w:r w:rsidRPr="00E96FF1">
        <w:rPr>
          <w:rFonts w:ascii="Arial Narrow" w:hAnsi="Arial Narrow"/>
          <w:u w:val="single"/>
        </w:rPr>
        <w:t>implemented</w:t>
      </w:r>
      <w:r w:rsidRPr="00E96FF1">
        <w:rPr>
          <w:rFonts w:ascii="Arial Narrow" w:hAnsi="Arial Narrow"/>
        </w:rPr>
        <w:t>.</w:t>
      </w:r>
    </w:p>
    <w:p w14:paraId="4930B975" w14:textId="77777777" w:rsidR="009C69F7" w:rsidRPr="002F62D4" w:rsidRDefault="009C69F7" w:rsidP="008E7CE3">
      <w:pPr>
        <w:rPr>
          <w:rFonts w:ascii="Arial Narrow" w:hAnsi="Arial Narrow"/>
          <w:u w:val="single"/>
        </w:rPr>
      </w:pPr>
    </w:p>
    <w:p w14:paraId="6D4786C9" w14:textId="77777777" w:rsidR="009C69F7" w:rsidRPr="002F62D4" w:rsidRDefault="009C69F7" w:rsidP="005D7D45">
      <w:pPr>
        <w:spacing w:after="200" w:line="276" w:lineRule="auto"/>
        <w:rPr>
          <w:rFonts w:ascii="Arial Narrow" w:hAnsi="Arial Narrow"/>
          <w:b/>
          <w:u w:val="single"/>
        </w:rPr>
      </w:pPr>
      <w:r w:rsidRPr="002F62D4">
        <w:rPr>
          <w:rFonts w:ascii="Arial Narrow" w:hAnsi="Arial Narrow"/>
          <w:b/>
          <w:u w:val="single"/>
        </w:rPr>
        <w:t>Theme II: Transparency of Party Funding</w:t>
      </w:r>
    </w:p>
    <w:p w14:paraId="252F0894" w14:textId="77777777" w:rsidR="00FD6F71" w:rsidRDefault="00502FC8" w:rsidP="00FD6F71">
      <w:pPr>
        <w:numPr>
          <w:ilvl w:val="0"/>
          <w:numId w:val="19"/>
        </w:numPr>
        <w:tabs>
          <w:tab w:val="left" w:pos="567"/>
        </w:tabs>
        <w:ind w:left="567" w:hanging="567"/>
        <w:jc w:val="both"/>
        <w:rPr>
          <w:rFonts w:ascii="Arial Narrow" w:hAnsi="Arial Narrow"/>
        </w:rPr>
      </w:pPr>
      <w:r w:rsidRPr="002F62D4">
        <w:rPr>
          <w:rFonts w:ascii="Arial Narrow" w:hAnsi="Arial Narrow"/>
          <w:bCs/>
          <w:u w:val="single"/>
        </w:rPr>
        <w:t>It</w:t>
      </w:r>
      <w:r w:rsidR="007F523F" w:rsidRPr="002F62D4">
        <w:rPr>
          <w:rFonts w:ascii="Arial Narrow" w:hAnsi="Arial Narrow"/>
          <w:bCs/>
          <w:u w:val="single"/>
        </w:rPr>
        <w:t xml:space="preserve"> is recalled</w:t>
      </w:r>
      <w:r w:rsidR="007F523F" w:rsidRPr="002F62D4">
        <w:rPr>
          <w:rFonts w:ascii="Arial Narrow" w:hAnsi="Arial Narrow"/>
          <w:bCs/>
        </w:rPr>
        <w:t xml:space="preserve"> that GRECO in its Evaluation R</w:t>
      </w:r>
      <w:r w:rsidRPr="002F62D4">
        <w:rPr>
          <w:rFonts w:ascii="Arial Narrow" w:hAnsi="Arial Narrow"/>
          <w:bCs/>
        </w:rPr>
        <w:t xml:space="preserve">eport </w:t>
      </w:r>
      <w:r w:rsidR="001D7F1C" w:rsidRPr="002F62D4">
        <w:rPr>
          <w:rFonts w:ascii="Arial Narrow" w:hAnsi="Arial Narrow"/>
          <w:bCs/>
        </w:rPr>
        <w:t xml:space="preserve">had </w:t>
      </w:r>
      <w:r w:rsidRPr="002F62D4">
        <w:rPr>
          <w:rFonts w:ascii="Arial Narrow" w:hAnsi="Arial Narrow"/>
          <w:bCs/>
        </w:rPr>
        <w:t>addressed 16 recommendations t</w:t>
      </w:r>
      <w:r w:rsidR="00F35809" w:rsidRPr="002F62D4">
        <w:rPr>
          <w:rFonts w:ascii="Arial Narrow" w:hAnsi="Arial Narrow"/>
          <w:bCs/>
        </w:rPr>
        <w:t>o Greece in respect of Theme II</w:t>
      </w:r>
      <w:r w:rsidR="006F1BA5" w:rsidRPr="002F62D4">
        <w:rPr>
          <w:rFonts w:ascii="Arial Narrow" w:hAnsi="Arial Narrow"/>
          <w:bCs/>
        </w:rPr>
        <w:t xml:space="preserve">. </w:t>
      </w:r>
      <w:r w:rsidR="00F90868" w:rsidRPr="002F62D4">
        <w:rPr>
          <w:rFonts w:ascii="Arial Narrow" w:hAnsi="Arial Narrow"/>
          <w:bCs/>
        </w:rPr>
        <w:t xml:space="preserve">Following </w:t>
      </w:r>
      <w:r w:rsidR="006E4BF1" w:rsidRPr="002F62D4">
        <w:rPr>
          <w:rFonts w:ascii="Arial Narrow" w:hAnsi="Arial Narrow"/>
          <w:bCs/>
        </w:rPr>
        <w:t xml:space="preserve">the adoption of </w:t>
      </w:r>
      <w:r w:rsidR="00F90868" w:rsidRPr="002F62D4">
        <w:rPr>
          <w:rFonts w:ascii="Arial Narrow" w:hAnsi="Arial Narrow"/>
        </w:rPr>
        <w:t>Law 4304/2014 for the “</w:t>
      </w:r>
      <w:r w:rsidR="00F90868" w:rsidRPr="002F62D4">
        <w:rPr>
          <w:rFonts w:ascii="Arial Narrow" w:hAnsi="Arial Narrow"/>
          <w:i/>
        </w:rPr>
        <w:t>Audit of financial and political parties and elected Members in the Hellenic and the European Parliaments and other provisions”</w:t>
      </w:r>
      <w:r w:rsidR="006E4BF1" w:rsidRPr="002F62D4">
        <w:rPr>
          <w:rFonts w:ascii="Arial Narrow" w:hAnsi="Arial Narrow"/>
        </w:rPr>
        <w:t xml:space="preserve">, which </w:t>
      </w:r>
      <w:r w:rsidR="00F90868" w:rsidRPr="002F62D4">
        <w:rPr>
          <w:rFonts w:ascii="Arial Narrow" w:hAnsi="Arial Narrow"/>
        </w:rPr>
        <w:t xml:space="preserve">entered into force on 1 January 2015, </w:t>
      </w:r>
      <w:r w:rsidR="006E4BF1" w:rsidRPr="002F62D4">
        <w:rPr>
          <w:rFonts w:ascii="Arial Narrow" w:hAnsi="Arial Narrow"/>
        </w:rPr>
        <w:t xml:space="preserve">several provisions of </w:t>
      </w:r>
      <w:r w:rsidR="00F90868" w:rsidRPr="002F62D4">
        <w:rPr>
          <w:rFonts w:ascii="Arial Narrow" w:hAnsi="Arial Narrow"/>
        </w:rPr>
        <w:t>Law 3023/2002 on “</w:t>
      </w:r>
      <w:r w:rsidR="00F90868" w:rsidRPr="002F62D4">
        <w:rPr>
          <w:rFonts w:ascii="Arial Narrow" w:hAnsi="Arial Narrow"/>
          <w:i/>
        </w:rPr>
        <w:t>Funding of political parties of the State-Income, expenses, promotion, publicity and audit of the finance of political parties and parliamentary candidates”</w:t>
      </w:r>
      <w:r w:rsidR="006E4BF1" w:rsidRPr="002F62D4">
        <w:rPr>
          <w:rFonts w:ascii="Arial Narrow" w:hAnsi="Arial Narrow"/>
        </w:rPr>
        <w:t xml:space="preserve"> were amended</w:t>
      </w:r>
      <w:r w:rsidR="00F90868" w:rsidRPr="002F62D4">
        <w:rPr>
          <w:rFonts w:ascii="Arial Narrow" w:hAnsi="Arial Narrow"/>
        </w:rPr>
        <w:t>.</w:t>
      </w:r>
      <w:r w:rsidR="006E4BF1" w:rsidRPr="002F62D4">
        <w:rPr>
          <w:rFonts w:ascii="Arial Narrow" w:hAnsi="Arial Narrow"/>
        </w:rPr>
        <w:t xml:space="preserve"> The situation re-assessed in the third Interim Compliance Report of June 2015 lead GRECO to conclude that r</w:t>
      </w:r>
      <w:r w:rsidR="00F90868" w:rsidRPr="002F62D4">
        <w:rPr>
          <w:rFonts w:ascii="Arial Narrow" w:hAnsi="Arial Narrow"/>
          <w:bCs/>
        </w:rPr>
        <w:t>ecommendations ii, iv, v, vi, viii, ix-xvi ha</w:t>
      </w:r>
      <w:r w:rsidR="006E4BF1" w:rsidRPr="002F62D4">
        <w:rPr>
          <w:rFonts w:ascii="Arial Narrow" w:hAnsi="Arial Narrow"/>
          <w:bCs/>
        </w:rPr>
        <w:t xml:space="preserve">d </w:t>
      </w:r>
      <w:r w:rsidR="00F90868" w:rsidRPr="002F62D4">
        <w:rPr>
          <w:rFonts w:ascii="Arial Narrow" w:hAnsi="Arial Narrow"/>
          <w:bCs/>
        </w:rPr>
        <w:t xml:space="preserve">been implemented satisfactorily or dealt with in a satisfactory manner and </w:t>
      </w:r>
      <w:r w:rsidR="006E4BF1" w:rsidRPr="002F62D4">
        <w:rPr>
          <w:rFonts w:ascii="Arial Narrow" w:hAnsi="Arial Narrow"/>
          <w:bCs/>
        </w:rPr>
        <w:t xml:space="preserve">that </w:t>
      </w:r>
      <w:r w:rsidR="00F90868" w:rsidRPr="002F62D4">
        <w:rPr>
          <w:rFonts w:ascii="Arial Narrow" w:hAnsi="Arial Narrow"/>
          <w:bCs/>
        </w:rPr>
        <w:t>recommendations i, iii and vii remain</w:t>
      </w:r>
      <w:r w:rsidR="006E4BF1" w:rsidRPr="002F62D4">
        <w:rPr>
          <w:rFonts w:ascii="Arial Narrow" w:hAnsi="Arial Narrow"/>
          <w:bCs/>
        </w:rPr>
        <w:t>ed</w:t>
      </w:r>
      <w:r w:rsidR="00F90868" w:rsidRPr="002F62D4">
        <w:rPr>
          <w:rFonts w:ascii="Arial Narrow" w:hAnsi="Arial Narrow"/>
          <w:bCs/>
        </w:rPr>
        <w:t xml:space="preserve"> partly implemented</w:t>
      </w:r>
      <w:r w:rsidR="00F26F80" w:rsidRPr="002F62D4">
        <w:rPr>
          <w:rFonts w:ascii="Arial Narrow" w:hAnsi="Arial Narrow"/>
          <w:bCs/>
        </w:rPr>
        <w:t>.</w:t>
      </w:r>
    </w:p>
    <w:p w14:paraId="7F112358" w14:textId="77777777" w:rsidR="00FD6F71" w:rsidRPr="00FD6F71" w:rsidRDefault="006E4BF1" w:rsidP="00FD6F71">
      <w:pPr>
        <w:numPr>
          <w:ilvl w:val="0"/>
          <w:numId w:val="19"/>
        </w:numPr>
        <w:tabs>
          <w:tab w:val="left" w:pos="567"/>
        </w:tabs>
        <w:ind w:left="567" w:hanging="567"/>
        <w:jc w:val="both"/>
        <w:rPr>
          <w:rFonts w:ascii="Arial Narrow" w:hAnsi="Arial Narrow"/>
        </w:rPr>
      </w:pPr>
      <w:r w:rsidRPr="00FD6F71">
        <w:rPr>
          <w:rFonts w:ascii="Arial Narrow" w:hAnsi="Arial Narrow"/>
          <w:bCs/>
        </w:rPr>
        <w:t xml:space="preserve">Compliance with </w:t>
      </w:r>
      <w:r w:rsidR="00DD0BB7" w:rsidRPr="00FD6F71">
        <w:rPr>
          <w:rFonts w:ascii="Arial Narrow" w:hAnsi="Arial Narrow"/>
          <w:bCs/>
        </w:rPr>
        <w:t xml:space="preserve">the </w:t>
      </w:r>
      <w:r w:rsidRPr="00FD6F71">
        <w:rPr>
          <w:rFonts w:ascii="Arial Narrow" w:hAnsi="Arial Narrow"/>
          <w:bCs/>
        </w:rPr>
        <w:t xml:space="preserve">three pending recommendations </w:t>
      </w:r>
      <w:r w:rsidR="00DD0BB7" w:rsidRPr="00FD6F71">
        <w:rPr>
          <w:rFonts w:ascii="Arial Narrow" w:hAnsi="Arial Narrow"/>
          <w:bCs/>
        </w:rPr>
        <w:t>i, iii and vi</w:t>
      </w:r>
      <w:r w:rsidR="005C2E64" w:rsidRPr="00FD6F71">
        <w:rPr>
          <w:rFonts w:ascii="Arial Narrow" w:hAnsi="Arial Narrow"/>
          <w:bCs/>
        </w:rPr>
        <w:t>i</w:t>
      </w:r>
      <w:r w:rsidR="00DD0BB7" w:rsidRPr="00FD6F71">
        <w:rPr>
          <w:rFonts w:ascii="Arial Narrow" w:hAnsi="Arial Narrow"/>
          <w:bCs/>
        </w:rPr>
        <w:t xml:space="preserve"> </w:t>
      </w:r>
      <w:r w:rsidRPr="00FD6F71">
        <w:rPr>
          <w:rFonts w:ascii="Arial Narrow" w:hAnsi="Arial Narrow"/>
          <w:bCs/>
        </w:rPr>
        <w:t>is examined below.</w:t>
      </w:r>
      <w:r w:rsidR="00F26F80" w:rsidRPr="00FD6F71">
        <w:rPr>
          <w:rFonts w:ascii="Arial Narrow" w:hAnsi="Arial Narrow"/>
          <w:bCs/>
        </w:rPr>
        <w:t xml:space="preserve"> GRECO also </w:t>
      </w:r>
      <w:r w:rsidR="00DD0BB7" w:rsidRPr="00FD6F71">
        <w:rPr>
          <w:rFonts w:ascii="Arial Narrow" w:hAnsi="Arial Narrow"/>
          <w:bCs/>
        </w:rPr>
        <w:t xml:space="preserve">considers that </w:t>
      </w:r>
      <w:r w:rsidR="00F26F80" w:rsidRPr="00FD6F71">
        <w:rPr>
          <w:rFonts w:ascii="Arial Narrow" w:hAnsi="Arial Narrow"/>
          <w:bCs/>
        </w:rPr>
        <w:t xml:space="preserve">since the </w:t>
      </w:r>
      <w:r w:rsidR="00F26F80" w:rsidRPr="00FD6F71">
        <w:rPr>
          <w:rFonts w:ascii="Arial Narrow" w:hAnsi="Arial Narrow"/>
          <w:bCs/>
        </w:rPr>
        <w:lastRenderedPageBreak/>
        <w:t>new draft amendments signalled below aim to re</w:t>
      </w:r>
      <w:r w:rsidR="00DD0BB7" w:rsidRPr="00FD6F71">
        <w:rPr>
          <w:rFonts w:ascii="Arial Narrow" w:hAnsi="Arial Narrow"/>
          <w:bCs/>
        </w:rPr>
        <w:t>-amend the situation with regard to coupon-based donations, the implementation of recommendation ii – which is dealing with this subject-matter – must be examined again.</w:t>
      </w:r>
    </w:p>
    <w:p w14:paraId="5C5ED30C" w14:textId="77777777" w:rsidR="00FD6F71" w:rsidRDefault="00FD6F71" w:rsidP="00FD6F71">
      <w:pPr>
        <w:tabs>
          <w:tab w:val="left" w:pos="567"/>
        </w:tabs>
        <w:ind w:left="567"/>
        <w:jc w:val="both"/>
        <w:rPr>
          <w:rFonts w:ascii="Arial Narrow" w:hAnsi="Arial Narrow"/>
        </w:rPr>
      </w:pPr>
    </w:p>
    <w:p w14:paraId="327B7F32" w14:textId="4F85D590" w:rsidR="00F27546" w:rsidRPr="00FD6F71" w:rsidRDefault="000C6C84" w:rsidP="00FD6F71">
      <w:pPr>
        <w:numPr>
          <w:ilvl w:val="0"/>
          <w:numId w:val="19"/>
        </w:numPr>
        <w:tabs>
          <w:tab w:val="left" w:pos="567"/>
        </w:tabs>
        <w:ind w:left="567" w:hanging="567"/>
        <w:jc w:val="both"/>
        <w:rPr>
          <w:rFonts w:ascii="Arial Narrow" w:hAnsi="Arial Narrow"/>
        </w:rPr>
      </w:pPr>
      <w:r w:rsidRPr="00FD6F71">
        <w:rPr>
          <w:rFonts w:ascii="Arial Narrow" w:hAnsi="Arial Narrow"/>
          <w:u w:val="single"/>
        </w:rPr>
        <w:t>The Greek authorities</w:t>
      </w:r>
      <w:r w:rsidRPr="00FD6F71">
        <w:rPr>
          <w:rFonts w:ascii="Arial Narrow" w:hAnsi="Arial Narrow"/>
        </w:rPr>
        <w:t xml:space="preserve"> indicate in their submission of 1 June 2016, that t</w:t>
      </w:r>
      <w:r w:rsidRPr="00FD6F71">
        <w:rPr>
          <w:rFonts w:ascii="Arial Narrow" w:hAnsi="Arial Narrow" w:cs="Arial"/>
          <w:bCs/>
        </w:rPr>
        <w:t>he General</w:t>
      </w:r>
      <w:r w:rsidRPr="00FD6F71">
        <w:rPr>
          <w:rFonts w:ascii="Arial Narrow" w:hAnsi="Arial Narrow" w:cs="Arial"/>
          <w:iCs/>
        </w:rPr>
        <w:t xml:space="preserve"> Secretariat Against Corruption (hereinafter GSAC)</w:t>
      </w:r>
      <w:r w:rsidR="00F27546" w:rsidRPr="00FD6F71">
        <w:rPr>
          <w:rFonts w:ascii="Arial Narrow" w:hAnsi="Arial Narrow" w:cs="Arial"/>
          <w:iCs/>
        </w:rPr>
        <w:t xml:space="preserve"> has prepared a new draft law “</w:t>
      </w:r>
      <w:r w:rsidR="00F27546" w:rsidRPr="00FD6F71">
        <w:rPr>
          <w:rFonts w:ascii="Arial Narrow" w:hAnsi="Arial Narrow" w:cs="Arial"/>
          <w:i/>
          <w:iCs/>
        </w:rPr>
        <w:t>On combating Corruption, reinforcing Transparency and audit of the finances of the political parties and the elected members of Hellenic and European Parliament”</w:t>
      </w:r>
      <w:r w:rsidR="00F27546" w:rsidRPr="00FD6F71">
        <w:rPr>
          <w:rFonts w:ascii="Arial Narrow" w:hAnsi="Arial Narrow" w:cs="Arial"/>
          <w:iCs/>
        </w:rPr>
        <w:t xml:space="preserve">. It addresses the three pending recommendations and an official translation will be made available as soon as </w:t>
      </w:r>
      <w:r w:rsidR="00F26F80" w:rsidRPr="00FD6F71">
        <w:rPr>
          <w:rFonts w:ascii="Arial Narrow" w:hAnsi="Arial Narrow" w:cs="Arial"/>
          <w:iCs/>
        </w:rPr>
        <w:t xml:space="preserve">the law </w:t>
      </w:r>
      <w:r w:rsidR="00F27546" w:rsidRPr="00FD6F71">
        <w:rPr>
          <w:rFonts w:ascii="Arial Narrow" w:hAnsi="Arial Narrow" w:cs="Arial"/>
          <w:iCs/>
        </w:rPr>
        <w:t xml:space="preserve">is adopted. </w:t>
      </w:r>
      <w:r w:rsidR="001E56D7" w:rsidRPr="00FD6F71">
        <w:rPr>
          <w:rFonts w:ascii="Arial Narrow" w:hAnsi="Arial Narrow" w:cs="Arial"/>
          <w:iCs/>
        </w:rPr>
        <w:t>For the time being, the draft is still in the early stage of preparation.</w:t>
      </w:r>
    </w:p>
    <w:p w14:paraId="46CB6413" w14:textId="77777777" w:rsidR="000C6C84" w:rsidRPr="002F62D4" w:rsidRDefault="000C6C84" w:rsidP="009C69F7">
      <w:pPr>
        <w:rPr>
          <w:rFonts w:ascii="Arial Narrow" w:hAnsi="Arial Narrow" w:cs="Arial"/>
          <w:bCs/>
        </w:rPr>
      </w:pPr>
    </w:p>
    <w:p w14:paraId="03CB0E9D" w14:textId="77777777" w:rsidR="009C69F7" w:rsidRPr="002F62D4" w:rsidRDefault="009C69F7" w:rsidP="009C69F7">
      <w:pPr>
        <w:ind w:firstLine="567"/>
        <w:rPr>
          <w:rFonts w:ascii="Arial Narrow" w:hAnsi="Arial Narrow" w:cs="Arial"/>
          <w:b/>
        </w:rPr>
      </w:pPr>
      <w:r w:rsidRPr="002F62D4">
        <w:rPr>
          <w:rFonts w:ascii="Arial Narrow" w:hAnsi="Arial Narrow" w:cs="Arial"/>
          <w:b/>
        </w:rPr>
        <w:t>Recommendation i</w:t>
      </w:r>
      <w:r w:rsidR="007E1262" w:rsidRPr="002F62D4">
        <w:rPr>
          <w:rFonts w:ascii="Arial Narrow" w:hAnsi="Arial Narrow" w:cs="Arial"/>
          <w:b/>
        </w:rPr>
        <w:t>.</w:t>
      </w:r>
    </w:p>
    <w:p w14:paraId="1FFC4B1E" w14:textId="77777777" w:rsidR="009C69F7" w:rsidRPr="002F62D4" w:rsidRDefault="009C69F7" w:rsidP="009C69F7">
      <w:pPr>
        <w:ind w:left="567"/>
        <w:jc w:val="both"/>
        <w:rPr>
          <w:rFonts w:ascii="Arial Narrow" w:hAnsi="Arial Narrow"/>
          <w:u w:val="single"/>
        </w:rPr>
      </w:pPr>
    </w:p>
    <w:p w14:paraId="6D053A21" w14:textId="77777777" w:rsidR="00FD6F71" w:rsidRPr="00FD6F71" w:rsidRDefault="009C69F7" w:rsidP="00FD6F71">
      <w:pPr>
        <w:pStyle w:val="question"/>
        <w:numPr>
          <w:ilvl w:val="0"/>
          <w:numId w:val="19"/>
        </w:numPr>
        <w:tabs>
          <w:tab w:val="left" w:pos="567"/>
        </w:tabs>
        <w:ind w:left="567" w:hanging="567"/>
        <w:rPr>
          <w:bCs/>
          <w:iCs/>
          <w:szCs w:val="24"/>
          <w:lang w:val="en-GB"/>
        </w:rPr>
      </w:pPr>
      <w:r w:rsidRPr="002F62D4">
        <w:rPr>
          <w:bCs/>
          <w:i/>
          <w:szCs w:val="24"/>
          <w:lang w:val="en-GB"/>
        </w:rPr>
        <w:t>GRECO recommended to extend the financial reference period applicable to election campaigns so that the financial activity during this period is accurate</w:t>
      </w:r>
      <w:r w:rsidR="009A3EC9" w:rsidRPr="002F62D4">
        <w:rPr>
          <w:bCs/>
          <w:i/>
          <w:szCs w:val="24"/>
          <w:lang w:val="en-GB"/>
        </w:rPr>
        <w:t>ly and comprehensively recorded.</w:t>
      </w:r>
    </w:p>
    <w:p w14:paraId="530D5905" w14:textId="77777777" w:rsidR="00FD6F71" w:rsidRDefault="00FD6F71" w:rsidP="00FD6F71">
      <w:pPr>
        <w:pStyle w:val="question"/>
        <w:numPr>
          <w:ilvl w:val="0"/>
          <w:numId w:val="0"/>
        </w:numPr>
        <w:tabs>
          <w:tab w:val="left" w:pos="567"/>
        </w:tabs>
        <w:ind w:left="567"/>
        <w:rPr>
          <w:bCs/>
          <w:iCs/>
          <w:szCs w:val="24"/>
          <w:lang w:val="en-GB"/>
        </w:rPr>
      </w:pPr>
    </w:p>
    <w:p w14:paraId="458DC986" w14:textId="77777777" w:rsidR="00FD6F71" w:rsidRDefault="006F7E87" w:rsidP="00FD6F71">
      <w:pPr>
        <w:pStyle w:val="question"/>
        <w:numPr>
          <w:ilvl w:val="0"/>
          <w:numId w:val="19"/>
        </w:numPr>
        <w:tabs>
          <w:tab w:val="left" w:pos="567"/>
        </w:tabs>
        <w:ind w:left="567" w:hanging="567"/>
        <w:rPr>
          <w:bCs/>
          <w:iCs/>
          <w:szCs w:val="24"/>
          <w:lang w:val="en-GB"/>
        </w:rPr>
      </w:pPr>
      <w:r w:rsidRPr="00FD6F71">
        <w:rPr>
          <w:bCs/>
          <w:iCs/>
          <w:szCs w:val="24"/>
          <w:u w:val="single"/>
          <w:lang w:val="en-GB"/>
        </w:rPr>
        <w:t>GRECO recalls</w:t>
      </w:r>
      <w:r w:rsidRPr="00FD6F71">
        <w:rPr>
          <w:bCs/>
          <w:iCs/>
          <w:szCs w:val="24"/>
          <w:lang w:val="en-GB"/>
        </w:rPr>
        <w:t xml:space="preserve"> that this recommendation was considered partly implemented in the Third Interim Compliance Report. A</w:t>
      </w:r>
      <w:r w:rsidR="007E1262" w:rsidRPr="00FD6F71">
        <w:rPr>
          <w:bCs/>
          <w:iCs/>
          <w:szCs w:val="24"/>
          <w:lang w:val="en-GB"/>
        </w:rPr>
        <w:t xml:space="preserve">ccording to </w:t>
      </w:r>
      <w:r w:rsidR="00B1069F" w:rsidRPr="00FD6F71">
        <w:rPr>
          <w:bCs/>
          <w:iCs/>
          <w:szCs w:val="24"/>
          <w:lang w:val="en-GB"/>
        </w:rPr>
        <w:t>Article</w:t>
      </w:r>
      <w:r w:rsidR="007E1262" w:rsidRPr="00FD6F71">
        <w:rPr>
          <w:bCs/>
          <w:iCs/>
          <w:szCs w:val="24"/>
          <w:lang w:val="en-GB"/>
        </w:rPr>
        <w:t xml:space="preserve"> 1 par.1 section d (da and db) of the </w:t>
      </w:r>
      <w:r w:rsidR="007E1262" w:rsidRPr="00FD6F71">
        <w:rPr>
          <w:szCs w:val="24"/>
          <w:lang w:val="en-GB"/>
        </w:rPr>
        <w:t>Law 4304/2014, the p</w:t>
      </w:r>
      <w:r w:rsidR="007E1262" w:rsidRPr="00FD6F71">
        <w:rPr>
          <w:bCs/>
          <w:iCs/>
          <w:szCs w:val="24"/>
          <w:lang w:val="en-GB"/>
        </w:rPr>
        <w:t>re-</w:t>
      </w:r>
      <w:r w:rsidR="00CE42C2" w:rsidRPr="00FD6F71">
        <w:rPr>
          <w:bCs/>
          <w:iCs/>
          <w:szCs w:val="24"/>
          <w:lang w:val="en-GB"/>
        </w:rPr>
        <w:t>e</w:t>
      </w:r>
      <w:r w:rsidR="007E1262" w:rsidRPr="00FD6F71">
        <w:rPr>
          <w:bCs/>
          <w:iCs/>
          <w:szCs w:val="24"/>
          <w:lang w:val="en-GB"/>
        </w:rPr>
        <w:t xml:space="preserve">lection </w:t>
      </w:r>
      <w:r w:rsidR="00CE42C2" w:rsidRPr="00FD6F71">
        <w:rPr>
          <w:bCs/>
          <w:iCs/>
          <w:szCs w:val="24"/>
          <w:lang w:val="en-GB"/>
        </w:rPr>
        <w:t>e</w:t>
      </w:r>
      <w:r w:rsidR="007E1262" w:rsidRPr="00FD6F71">
        <w:rPr>
          <w:bCs/>
          <w:iCs/>
          <w:szCs w:val="24"/>
          <w:lang w:val="en-GB"/>
        </w:rPr>
        <w:t xml:space="preserve">xpense </w:t>
      </w:r>
      <w:r w:rsidR="00CE42C2" w:rsidRPr="00FD6F71">
        <w:rPr>
          <w:bCs/>
          <w:iCs/>
          <w:szCs w:val="24"/>
          <w:lang w:val="en-GB"/>
        </w:rPr>
        <w:t>a</w:t>
      </w:r>
      <w:r w:rsidR="007E1262" w:rsidRPr="00FD6F71">
        <w:rPr>
          <w:bCs/>
          <w:iCs/>
          <w:szCs w:val="24"/>
          <w:lang w:val="en-GB"/>
        </w:rPr>
        <w:t xml:space="preserve">udit </w:t>
      </w:r>
      <w:r w:rsidR="00CE42C2" w:rsidRPr="00FD6F71">
        <w:rPr>
          <w:bCs/>
          <w:iCs/>
          <w:szCs w:val="24"/>
          <w:lang w:val="en-GB"/>
        </w:rPr>
        <w:t>p</w:t>
      </w:r>
      <w:r w:rsidR="007E1262" w:rsidRPr="00FD6F71">
        <w:rPr>
          <w:bCs/>
          <w:iCs/>
          <w:szCs w:val="24"/>
          <w:lang w:val="en-GB"/>
        </w:rPr>
        <w:t xml:space="preserve">eriod is now defined </w:t>
      </w:r>
      <w:r w:rsidR="00585929" w:rsidRPr="00FD6F71">
        <w:rPr>
          <w:bCs/>
          <w:iCs/>
          <w:szCs w:val="24"/>
          <w:lang w:val="en-GB"/>
        </w:rPr>
        <w:t>as</w:t>
      </w:r>
      <w:r w:rsidR="0045536A" w:rsidRPr="00FD6F71">
        <w:rPr>
          <w:bCs/>
          <w:iCs/>
          <w:szCs w:val="24"/>
          <w:lang w:val="en-GB"/>
        </w:rPr>
        <w:t xml:space="preserve"> </w:t>
      </w:r>
      <w:r w:rsidR="007E1262" w:rsidRPr="00FD6F71">
        <w:rPr>
          <w:bCs/>
          <w:iCs/>
          <w:szCs w:val="24"/>
          <w:lang w:val="en-GB"/>
        </w:rPr>
        <w:t xml:space="preserve">six months prior to the announcement of the regular general parliamentary elections </w:t>
      </w:r>
      <w:r w:rsidR="00CE42C2" w:rsidRPr="00FD6F71">
        <w:rPr>
          <w:bCs/>
          <w:iCs/>
          <w:szCs w:val="24"/>
          <w:lang w:val="en-GB"/>
        </w:rPr>
        <w:t xml:space="preserve">and </w:t>
      </w:r>
      <w:r w:rsidR="007E1262" w:rsidRPr="00FD6F71">
        <w:rPr>
          <w:bCs/>
          <w:iCs/>
          <w:szCs w:val="24"/>
          <w:lang w:val="en-GB"/>
        </w:rPr>
        <w:t xml:space="preserve">the elections for members </w:t>
      </w:r>
      <w:r w:rsidR="0045536A" w:rsidRPr="00FD6F71">
        <w:rPr>
          <w:bCs/>
          <w:iCs/>
          <w:szCs w:val="24"/>
          <w:lang w:val="en-GB"/>
        </w:rPr>
        <w:t>to</w:t>
      </w:r>
      <w:r w:rsidR="007E1262" w:rsidRPr="00FD6F71">
        <w:rPr>
          <w:bCs/>
          <w:iCs/>
          <w:szCs w:val="24"/>
          <w:lang w:val="en-GB"/>
        </w:rPr>
        <w:t xml:space="preserve"> the European Parliament. With the extension of the reference period</w:t>
      </w:r>
      <w:r w:rsidR="0045536A" w:rsidRPr="00FD6F71">
        <w:rPr>
          <w:bCs/>
          <w:iCs/>
          <w:szCs w:val="24"/>
          <w:lang w:val="en-GB"/>
        </w:rPr>
        <w:t>,</w:t>
      </w:r>
      <w:r w:rsidR="007E1262" w:rsidRPr="00FD6F71">
        <w:rPr>
          <w:bCs/>
          <w:iCs/>
          <w:szCs w:val="24"/>
          <w:lang w:val="en-GB"/>
        </w:rPr>
        <w:t xml:space="preserve"> the financial report</w:t>
      </w:r>
      <w:r w:rsidR="0045536A" w:rsidRPr="00FD6F71">
        <w:rPr>
          <w:bCs/>
          <w:iCs/>
          <w:szCs w:val="24"/>
          <w:lang w:val="en-GB"/>
        </w:rPr>
        <w:t>ing</w:t>
      </w:r>
      <w:r w:rsidR="007E1262" w:rsidRPr="00FD6F71">
        <w:rPr>
          <w:bCs/>
          <w:iCs/>
          <w:szCs w:val="24"/>
          <w:lang w:val="en-GB"/>
        </w:rPr>
        <w:t xml:space="preserve"> on election campaigns and campaign financing </w:t>
      </w:r>
      <w:r w:rsidR="00684500" w:rsidRPr="00FD6F71">
        <w:rPr>
          <w:bCs/>
          <w:iCs/>
          <w:szCs w:val="24"/>
          <w:lang w:val="en-GB"/>
        </w:rPr>
        <w:t>has</w:t>
      </w:r>
      <w:r w:rsidR="0045536A" w:rsidRPr="00FD6F71">
        <w:rPr>
          <w:bCs/>
          <w:iCs/>
          <w:szCs w:val="24"/>
          <w:lang w:val="en-GB"/>
        </w:rPr>
        <w:t xml:space="preserve"> thus </w:t>
      </w:r>
      <w:r w:rsidR="006A1E88" w:rsidRPr="00FD6F71">
        <w:rPr>
          <w:bCs/>
          <w:iCs/>
          <w:szCs w:val="24"/>
          <w:lang w:val="en-GB"/>
        </w:rPr>
        <w:t xml:space="preserve">been </w:t>
      </w:r>
      <w:r w:rsidR="0045536A" w:rsidRPr="00FD6F71">
        <w:rPr>
          <w:bCs/>
          <w:iCs/>
          <w:szCs w:val="24"/>
          <w:lang w:val="en-GB"/>
        </w:rPr>
        <w:t>provided with a precise framework in time.</w:t>
      </w:r>
      <w:r w:rsidRPr="00FD6F71">
        <w:rPr>
          <w:bCs/>
          <w:iCs/>
          <w:szCs w:val="24"/>
          <w:lang w:val="en-GB"/>
        </w:rPr>
        <w:t xml:space="preserve"> However, GRECO noted</w:t>
      </w:r>
      <w:r w:rsidR="004C5BE7" w:rsidRPr="00FD6F71">
        <w:rPr>
          <w:bCs/>
          <w:iCs/>
          <w:szCs w:val="24"/>
          <w:lang w:val="en-GB"/>
        </w:rPr>
        <w:t xml:space="preserve"> that this </w:t>
      </w:r>
      <w:r w:rsidR="004C5BE7" w:rsidRPr="00FD6F71">
        <w:rPr>
          <w:bCs/>
          <w:iCs/>
          <w:szCs w:val="24"/>
          <w:lang w:val="en-GB"/>
        </w:rPr>
        <w:lastRenderedPageBreak/>
        <w:t xml:space="preserve">extended period only covers </w:t>
      </w:r>
      <w:r w:rsidR="008C11A2" w:rsidRPr="00FD6F71">
        <w:rPr>
          <w:bCs/>
          <w:iCs/>
          <w:szCs w:val="24"/>
          <w:lang w:val="en-GB"/>
        </w:rPr>
        <w:t xml:space="preserve">information on </w:t>
      </w:r>
      <w:r w:rsidR="004C5BE7" w:rsidRPr="00FD6F71">
        <w:rPr>
          <w:bCs/>
          <w:iCs/>
          <w:szCs w:val="24"/>
          <w:lang w:val="en-GB"/>
        </w:rPr>
        <w:t xml:space="preserve">the audit of expenses, while the previous situation </w:t>
      </w:r>
      <w:r w:rsidR="00B11131" w:rsidRPr="00FD6F71">
        <w:rPr>
          <w:bCs/>
          <w:iCs/>
          <w:szCs w:val="24"/>
          <w:lang w:val="en-GB"/>
        </w:rPr>
        <w:t xml:space="preserve">appears to be </w:t>
      </w:r>
      <w:r w:rsidR="004C5BE7" w:rsidRPr="00FD6F71">
        <w:rPr>
          <w:bCs/>
          <w:iCs/>
          <w:szCs w:val="24"/>
          <w:lang w:val="en-GB"/>
        </w:rPr>
        <w:t>maintained in respect of various forms o</w:t>
      </w:r>
      <w:r w:rsidRPr="00FD6F71">
        <w:rPr>
          <w:bCs/>
          <w:iCs/>
          <w:szCs w:val="24"/>
          <w:lang w:val="en-GB"/>
        </w:rPr>
        <w:t>f income (including donations).</w:t>
      </w:r>
    </w:p>
    <w:p w14:paraId="1D000603" w14:textId="77777777" w:rsidR="00FD6F71" w:rsidRDefault="00FD6F71" w:rsidP="00FD6F71">
      <w:pPr>
        <w:pStyle w:val="Paragraphedeliste"/>
        <w:rPr>
          <w:bCs/>
          <w:iCs/>
          <w:u w:val="single"/>
        </w:rPr>
      </w:pPr>
    </w:p>
    <w:p w14:paraId="362F0131" w14:textId="77777777" w:rsidR="00AA19B9" w:rsidRDefault="00615177" w:rsidP="00AA19B9">
      <w:pPr>
        <w:pStyle w:val="question"/>
        <w:numPr>
          <w:ilvl w:val="0"/>
          <w:numId w:val="19"/>
        </w:numPr>
        <w:tabs>
          <w:tab w:val="left" w:pos="567"/>
        </w:tabs>
        <w:ind w:left="567" w:hanging="567"/>
        <w:rPr>
          <w:bCs/>
          <w:iCs/>
          <w:szCs w:val="24"/>
          <w:lang w:val="en-GB"/>
        </w:rPr>
      </w:pPr>
      <w:r w:rsidRPr="00FD6F71">
        <w:rPr>
          <w:bCs/>
          <w:iCs/>
          <w:szCs w:val="24"/>
          <w:u w:val="single"/>
          <w:lang w:val="en-GB"/>
        </w:rPr>
        <w:t>The Greek authorities</w:t>
      </w:r>
      <w:r w:rsidRPr="00FD6F71">
        <w:rPr>
          <w:bCs/>
          <w:iCs/>
          <w:szCs w:val="24"/>
          <w:lang w:val="en-GB"/>
        </w:rPr>
        <w:t xml:space="preserve"> indicate that </w:t>
      </w:r>
      <w:r w:rsidRPr="00FD6F71">
        <w:rPr>
          <w:bCs/>
          <w:iCs/>
          <w:lang w:val="en-GB"/>
        </w:rPr>
        <w:t>according to the</w:t>
      </w:r>
      <w:r w:rsidR="001E56D7" w:rsidRPr="00FD6F71">
        <w:rPr>
          <w:bCs/>
          <w:iCs/>
          <w:lang w:val="en-GB"/>
        </w:rPr>
        <w:t xml:space="preserve"> draft</w:t>
      </w:r>
      <w:r w:rsidRPr="00FD6F71">
        <w:rPr>
          <w:bCs/>
          <w:iCs/>
          <w:lang w:val="en-GB"/>
        </w:rPr>
        <w:t xml:space="preserve"> </w:t>
      </w:r>
      <w:r w:rsidRPr="00FD6F71">
        <w:rPr>
          <w:bCs/>
          <w:iCs/>
          <w:szCs w:val="24"/>
          <w:lang w:val="en-GB"/>
        </w:rPr>
        <w:t xml:space="preserve">amendments </w:t>
      </w:r>
      <w:r w:rsidR="00A53071" w:rsidRPr="00FD6F71">
        <w:rPr>
          <w:bCs/>
          <w:iCs/>
          <w:lang w:val="en-GB"/>
        </w:rPr>
        <w:t xml:space="preserve">the definition of the notion of </w:t>
      </w:r>
      <w:r w:rsidRPr="00FD6F71">
        <w:rPr>
          <w:bCs/>
          <w:iCs/>
          <w:lang w:val="en-GB"/>
        </w:rPr>
        <w:t>“Pre-election expense Audit Period”</w:t>
      </w:r>
      <w:r w:rsidR="003F0563" w:rsidRPr="00FD6F71">
        <w:rPr>
          <w:bCs/>
          <w:iCs/>
          <w:lang w:val="en-GB"/>
        </w:rPr>
        <w:t xml:space="preserve"> makes </w:t>
      </w:r>
      <w:r w:rsidR="00484418" w:rsidRPr="00FD6F71">
        <w:rPr>
          <w:bCs/>
          <w:iCs/>
          <w:lang w:val="en-GB"/>
        </w:rPr>
        <w:t>a reference to the fact that</w:t>
      </w:r>
      <w:r w:rsidR="003F0563" w:rsidRPr="00FD6F71">
        <w:rPr>
          <w:bCs/>
          <w:iCs/>
          <w:lang w:val="en-GB"/>
        </w:rPr>
        <w:t xml:space="preserve"> </w:t>
      </w:r>
      <w:r w:rsidRPr="00FD6F71">
        <w:rPr>
          <w:bCs/>
          <w:i/>
          <w:iCs/>
          <w:lang w:val="en-GB"/>
        </w:rPr>
        <w:t xml:space="preserve">Wherever this Law refers to the “Pre-election expense Audit Period”, it </w:t>
      </w:r>
      <w:r w:rsidR="00616F03" w:rsidRPr="00FD6F71">
        <w:rPr>
          <w:bCs/>
          <w:i/>
          <w:iCs/>
          <w:lang w:val="en-GB"/>
        </w:rPr>
        <w:t xml:space="preserve">shall be understood as meaning the </w:t>
      </w:r>
      <w:r w:rsidRPr="00FD6F71">
        <w:rPr>
          <w:bCs/>
          <w:i/>
          <w:iCs/>
          <w:lang w:val="en-GB"/>
        </w:rPr>
        <w:t>”Pre-election expense and revenues period</w:t>
      </w:r>
      <w:r w:rsidR="00616F03" w:rsidRPr="00FD6F71">
        <w:rPr>
          <w:bCs/>
          <w:i/>
          <w:iCs/>
          <w:lang w:val="en-GB"/>
        </w:rPr>
        <w:t>”</w:t>
      </w:r>
      <w:r w:rsidR="001D5ED4" w:rsidRPr="00FD6F71">
        <w:rPr>
          <w:bCs/>
          <w:iCs/>
          <w:lang w:val="en-GB"/>
        </w:rPr>
        <w:t xml:space="preserve"> (see also in annex the selected provisions of Law 3023/2002, with the </w:t>
      </w:r>
      <w:r w:rsidR="00256FBE" w:rsidRPr="00FD6F71">
        <w:rPr>
          <w:bCs/>
          <w:iCs/>
          <w:lang w:val="en-GB"/>
        </w:rPr>
        <w:t xml:space="preserve">last </w:t>
      </w:r>
      <w:r w:rsidR="001D5ED4" w:rsidRPr="00FD6F71">
        <w:rPr>
          <w:bCs/>
          <w:iCs/>
          <w:lang w:val="en-GB"/>
        </w:rPr>
        <w:t>amendments).</w:t>
      </w:r>
      <w:r w:rsidR="00256FBE" w:rsidRPr="00FD6F71">
        <w:rPr>
          <w:bCs/>
          <w:iCs/>
          <w:lang w:val="en-GB"/>
        </w:rPr>
        <w:t xml:space="preserve"> </w:t>
      </w:r>
    </w:p>
    <w:p w14:paraId="6A2A4C01" w14:textId="77777777" w:rsidR="00AA19B9" w:rsidRDefault="00AA19B9" w:rsidP="00AA19B9">
      <w:pPr>
        <w:pStyle w:val="Paragraphedeliste"/>
        <w:rPr>
          <w:bCs/>
          <w:iCs/>
          <w:u w:val="single"/>
        </w:rPr>
      </w:pPr>
    </w:p>
    <w:p w14:paraId="6C024726" w14:textId="77777777" w:rsidR="00AA19B9" w:rsidRDefault="00616F03" w:rsidP="00AA19B9">
      <w:pPr>
        <w:pStyle w:val="question"/>
        <w:numPr>
          <w:ilvl w:val="0"/>
          <w:numId w:val="19"/>
        </w:numPr>
        <w:tabs>
          <w:tab w:val="left" w:pos="567"/>
        </w:tabs>
        <w:ind w:left="567" w:hanging="567"/>
        <w:rPr>
          <w:bCs/>
          <w:iCs/>
          <w:szCs w:val="24"/>
          <w:lang w:val="en-GB"/>
        </w:rPr>
      </w:pPr>
      <w:r w:rsidRPr="00AA19B9">
        <w:rPr>
          <w:bCs/>
          <w:iCs/>
          <w:szCs w:val="24"/>
          <w:u w:val="single"/>
          <w:lang w:val="en-GB"/>
        </w:rPr>
        <w:t>GRECO</w:t>
      </w:r>
      <w:r w:rsidRPr="00AA19B9">
        <w:rPr>
          <w:bCs/>
          <w:iCs/>
          <w:szCs w:val="24"/>
          <w:lang w:val="en-GB"/>
        </w:rPr>
        <w:t xml:space="preserve"> is pleased to see that its last concerns relating to this recommendation </w:t>
      </w:r>
      <w:r w:rsidR="001E56D7" w:rsidRPr="00AA19B9">
        <w:rPr>
          <w:bCs/>
          <w:iCs/>
          <w:szCs w:val="24"/>
          <w:lang w:val="en-GB"/>
        </w:rPr>
        <w:t xml:space="preserve">are </w:t>
      </w:r>
      <w:r w:rsidR="00C965B2" w:rsidRPr="00AA19B9">
        <w:rPr>
          <w:bCs/>
          <w:iCs/>
          <w:szCs w:val="24"/>
          <w:lang w:val="en-GB"/>
        </w:rPr>
        <w:t>being</w:t>
      </w:r>
      <w:r w:rsidR="00256FBE" w:rsidRPr="00AA19B9">
        <w:rPr>
          <w:bCs/>
          <w:iCs/>
          <w:szCs w:val="24"/>
          <w:lang w:val="en-GB"/>
        </w:rPr>
        <w:t xml:space="preserve"> addressed</w:t>
      </w:r>
      <w:r w:rsidR="00C965B2" w:rsidRPr="00AA19B9">
        <w:rPr>
          <w:bCs/>
          <w:iCs/>
          <w:szCs w:val="24"/>
          <w:lang w:val="en-GB"/>
        </w:rPr>
        <w:t xml:space="preserve"> </w:t>
      </w:r>
      <w:r w:rsidR="00FD1638" w:rsidRPr="00AA19B9">
        <w:rPr>
          <w:bCs/>
          <w:iCs/>
          <w:szCs w:val="24"/>
          <w:lang w:val="en-GB"/>
        </w:rPr>
        <w:t xml:space="preserve">and it </w:t>
      </w:r>
      <w:r w:rsidR="00B84578" w:rsidRPr="00AA19B9">
        <w:rPr>
          <w:bCs/>
          <w:iCs/>
          <w:szCs w:val="24"/>
          <w:lang w:val="en-GB"/>
        </w:rPr>
        <w:t xml:space="preserve">encourages Greece to proceed with the final </w:t>
      </w:r>
      <w:r w:rsidR="00FD1638" w:rsidRPr="00AA19B9">
        <w:rPr>
          <w:bCs/>
          <w:iCs/>
          <w:szCs w:val="24"/>
          <w:lang w:val="en-GB"/>
        </w:rPr>
        <w:t>adoption of these changes</w:t>
      </w:r>
      <w:r w:rsidRPr="00AA19B9">
        <w:rPr>
          <w:bCs/>
          <w:iCs/>
          <w:szCs w:val="24"/>
          <w:lang w:val="en-GB"/>
        </w:rPr>
        <w:t xml:space="preserve">. </w:t>
      </w:r>
    </w:p>
    <w:p w14:paraId="2CB204E3" w14:textId="77777777" w:rsidR="00AA19B9" w:rsidRPr="00931F46" w:rsidRDefault="00AA19B9" w:rsidP="00931F46">
      <w:pPr>
        <w:rPr>
          <w:bCs/>
          <w:iCs/>
          <w:u w:val="single"/>
        </w:rPr>
      </w:pPr>
    </w:p>
    <w:p w14:paraId="0FC78AE5" w14:textId="2E707E82" w:rsidR="00CE42C2" w:rsidRPr="00AA19B9" w:rsidRDefault="00C72DF9" w:rsidP="00AA19B9">
      <w:pPr>
        <w:pStyle w:val="question"/>
        <w:numPr>
          <w:ilvl w:val="0"/>
          <w:numId w:val="19"/>
        </w:numPr>
        <w:tabs>
          <w:tab w:val="left" w:pos="567"/>
        </w:tabs>
        <w:ind w:left="567" w:hanging="567"/>
        <w:rPr>
          <w:bCs/>
          <w:iCs/>
          <w:szCs w:val="24"/>
          <w:lang w:val="en-GB"/>
        </w:rPr>
      </w:pPr>
      <w:r w:rsidRPr="00AA19B9">
        <w:rPr>
          <w:bCs/>
          <w:iCs/>
          <w:szCs w:val="24"/>
          <w:u w:val="single"/>
          <w:lang w:val="en-GB"/>
        </w:rPr>
        <w:t>GRECO concludes that</w:t>
      </w:r>
      <w:r w:rsidR="00FD1638" w:rsidRPr="00AA19B9">
        <w:rPr>
          <w:bCs/>
          <w:iCs/>
          <w:szCs w:val="24"/>
          <w:u w:val="single"/>
          <w:lang w:val="en-GB"/>
        </w:rPr>
        <w:t>, for the time being,</w:t>
      </w:r>
      <w:r w:rsidRPr="00AA19B9">
        <w:rPr>
          <w:bCs/>
          <w:iCs/>
          <w:szCs w:val="24"/>
          <w:u w:val="single"/>
          <w:lang w:val="en-GB"/>
        </w:rPr>
        <w:t xml:space="preserve"> recommendation</w:t>
      </w:r>
      <w:r w:rsidR="007F5F5D" w:rsidRPr="00AA19B9">
        <w:rPr>
          <w:bCs/>
          <w:iCs/>
          <w:szCs w:val="24"/>
          <w:u w:val="single"/>
          <w:lang w:val="en-GB"/>
        </w:rPr>
        <w:t xml:space="preserve"> i </w:t>
      </w:r>
      <w:r w:rsidR="00FD1638" w:rsidRPr="00AA19B9">
        <w:rPr>
          <w:bCs/>
          <w:iCs/>
          <w:szCs w:val="24"/>
          <w:u w:val="single"/>
          <w:lang w:val="en-GB"/>
        </w:rPr>
        <w:t xml:space="preserve">remains partly implemented </w:t>
      </w:r>
    </w:p>
    <w:p w14:paraId="75282FBB" w14:textId="77777777" w:rsidR="00C97DA2" w:rsidRPr="002F62D4" w:rsidRDefault="00C97DA2" w:rsidP="009A3EC9">
      <w:pPr>
        <w:ind w:firstLine="567"/>
        <w:rPr>
          <w:rFonts w:ascii="Arial Narrow" w:hAnsi="Arial Narrow" w:cs="Arial"/>
          <w:b/>
        </w:rPr>
      </w:pPr>
    </w:p>
    <w:p w14:paraId="21BC1026" w14:textId="3A1FCA7C" w:rsidR="000D2209" w:rsidRPr="002F62D4" w:rsidRDefault="009A3EC9" w:rsidP="00C9060A">
      <w:pPr>
        <w:ind w:left="567"/>
        <w:rPr>
          <w:rFonts w:ascii="Arial Narrow" w:hAnsi="Arial Narrow" w:cs="Arial"/>
          <w:b/>
        </w:rPr>
      </w:pPr>
      <w:r w:rsidRPr="002F62D4">
        <w:rPr>
          <w:rFonts w:ascii="Arial Narrow" w:hAnsi="Arial Narrow" w:cs="Arial"/>
          <w:b/>
        </w:rPr>
        <w:t>Recommendation ii.</w:t>
      </w:r>
      <w:r w:rsidR="00C9060A" w:rsidRPr="002F62D4">
        <w:rPr>
          <w:rFonts w:ascii="Arial Narrow" w:hAnsi="Arial Narrow" w:cs="Arial"/>
          <w:b/>
        </w:rPr>
        <w:t xml:space="preserve"> </w:t>
      </w:r>
      <w:r w:rsidR="00FD1638">
        <w:rPr>
          <w:rFonts w:ascii="Arial Narrow" w:hAnsi="Arial Narrow" w:cs="Arial"/>
          <w:b/>
        </w:rPr>
        <w:t>– general observation</w:t>
      </w:r>
    </w:p>
    <w:p w14:paraId="46C434FB" w14:textId="77777777" w:rsidR="009A3EC9" w:rsidRPr="002F62D4" w:rsidRDefault="009A3EC9" w:rsidP="009A3EC9">
      <w:pPr>
        <w:ind w:firstLine="567"/>
        <w:rPr>
          <w:bCs/>
          <w:iCs/>
          <w:u w:val="single"/>
        </w:rPr>
      </w:pPr>
    </w:p>
    <w:p w14:paraId="70315D58" w14:textId="77777777" w:rsidR="009C69F7" w:rsidRPr="00FD1638" w:rsidRDefault="001A54A6" w:rsidP="00931F46">
      <w:pPr>
        <w:pStyle w:val="question"/>
        <w:numPr>
          <w:ilvl w:val="0"/>
          <w:numId w:val="19"/>
        </w:numPr>
        <w:ind w:left="567" w:hanging="567"/>
        <w:rPr>
          <w:bCs/>
          <w:iCs/>
          <w:szCs w:val="24"/>
          <w:u w:val="single"/>
          <w:lang w:val="en-GB"/>
        </w:rPr>
      </w:pPr>
      <w:r w:rsidRPr="002F62D4">
        <w:rPr>
          <w:bCs/>
          <w:i/>
          <w:szCs w:val="24"/>
          <w:lang w:val="en-GB"/>
        </w:rPr>
        <w:t>GRECO recommended</w:t>
      </w:r>
      <w:r w:rsidRPr="002F62D4">
        <w:rPr>
          <w:i/>
          <w:lang w:val="en-GB"/>
        </w:rPr>
        <w:t xml:space="preserve"> </w:t>
      </w:r>
      <w:r w:rsidR="009C69F7" w:rsidRPr="002F62D4">
        <w:rPr>
          <w:i/>
          <w:lang w:val="en-GB"/>
        </w:rPr>
        <w:t>(i) to abolish the possibility to use anonymous coupons for donations to political parties, coalitions and candidates and (ii) to introduce a requirement that all donations above a certain threshold to political parties and coalitions and, if appropriate, to election candidates, be made by bank transfer</w:t>
      </w:r>
      <w:r w:rsidR="009A3EC9" w:rsidRPr="002F62D4">
        <w:rPr>
          <w:i/>
          <w:lang w:val="en-GB"/>
        </w:rPr>
        <w:t>.</w:t>
      </w:r>
    </w:p>
    <w:p w14:paraId="63D248B4" w14:textId="3CF6DE92" w:rsidR="00FD1638" w:rsidRPr="00FD1638" w:rsidRDefault="00FD1638" w:rsidP="00FD1638">
      <w:pPr>
        <w:pStyle w:val="question"/>
        <w:numPr>
          <w:ilvl w:val="0"/>
          <w:numId w:val="0"/>
        </w:numPr>
        <w:ind w:left="720"/>
        <w:rPr>
          <w:bCs/>
          <w:iCs/>
          <w:szCs w:val="24"/>
          <w:u w:val="single"/>
          <w:lang w:val="en-GB"/>
        </w:rPr>
      </w:pPr>
    </w:p>
    <w:p w14:paraId="109B1E33" w14:textId="77777777" w:rsidR="00050441" w:rsidRPr="00050441" w:rsidRDefault="00580B92" w:rsidP="00050441">
      <w:pPr>
        <w:pStyle w:val="question"/>
        <w:numPr>
          <w:ilvl w:val="0"/>
          <w:numId w:val="19"/>
        </w:numPr>
        <w:ind w:left="567" w:hanging="567"/>
        <w:rPr>
          <w:bCs/>
          <w:iCs/>
          <w:szCs w:val="24"/>
          <w:u w:val="single"/>
          <w:lang w:val="en-GB"/>
        </w:rPr>
      </w:pPr>
      <w:r w:rsidRPr="00FD1638">
        <w:rPr>
          <w:bCs/>
          <w:iCs/>
          <w:u w:val="single"/>
          <w:lang w:val="en-US"/>
        </w:rPr>
        <w:t>GRECO recalls</w:t>
      </w:r>
      <w:r w:rsidRPr="00FD1638">
        <w:rPr>
          <w:bCs/>
          <w:iCs/>
          <w:lang w:val="en-US"/>
        </w:rPr>
        <w:t xml:space="preserve"> that this recommendation had been implemented satisfactorily</w:t>
      </w:r>
      <w:r w:rsidR="000B55E5" w:rsidRPr="00FD1638">
        <w:rPr>
          <w:bCs/>
          <w:iCs/>
          <w:lang w:val="en-US"/>
        </w:rPr>
        <w:t xml:space="preserve">. </w:t>
      </w:r>
      <w:r w:rsidR="000B55E5" w:rsidRPr="00853B43">
        <w:rPr>
          <w:bCs/>
          <w:iCs/>
          <w:lang w:val="en-US"/>
        </w:rPr>
        <w:t>Specifically with regard to the</w:t>
      </w:r>
      <w:r w:rsidRPr="00853B43">
        <w:rPr>
          <w:bCs/>
          <w:iCs/>
          <w:lang w:val="en-US"/>
        </w:rPr>
        <w:t xml:space="preserve"> first part of the recommendation, article 7 of Law 3023/2002 had been modified by article 5 par. 4 of Law 4304/2014 in a way </w:t>
      </w:r>
      <w:r w:rsidR="003720B2" w:rsidRPr="00853B43">
        <w:rPr>
          <w:bCs/>
          <w:iCs/>
          <w:lang w:val="en-US"/>
        </w:rPr>
        <w:t xml:space="preserve">such </w:t>
      </w:r>
      <w:r w:rsidRPr="00853B43">
        <w:rPr>
          <w:bCs/>
          <w:iCs/>
          <w:lang w:val="en-US"/>
        </w:rPr>
        <w:lastRenderedPageBreak/>
        <w:t xml:space="preserve">that issuing coupons </w:t>
      </w:r>
      <w:r w:rsidR="000B55E5" w:rsidRPr="00853B43">
        <w:rPr>
          <w:bCs/>
          <w:iCs/>
          <w:lang w:val="en-US"/>
        </w:rPr>
        <w:t xml:space="preserve">would be </w:t>
      </w:r>
      <w:r w:rsidRPr="00853B43">
        <w:rPr>
          <w:bCs/>
          <w:iCs/>
          <w:lang w:val="en-US"/>
        </w:rPr>
        <w:t>permitted only if the coupons (which are numbered and stamped by the Audit Committee) systematically indicate</w:t>
      </w:r>
      <w:r w:rsidR="000B55E5" w:rsidRPr="00853B43">
        <w:rPr>
          <w:bCs/>
          <w:iCs/>
          <w:lang w:val="en-US"/>
        </w:rPr>
        <w:t>d</w:t>
      </w:r>
      <w:r w:rsidRPr="00853B43">
        <w:rPr>
          <w:bCs/>
          <w:iCs/>
          <w:lang w:val="en-US"/>
        </w:rPr>
        <w:t xml:space="preserve"> the name and tax identification number or identity card number of the donor. </w:t>
      </w:r>
      <w:r w:rsidRPr="00D068D2">
        <w:rPr>
          <w:bCs/>
          <w:iCs/>
          <w:lang w:val="en-US"/>
        </w:rPr>
        <w:t xml:space="preserve">GRECO notes, however, that the new </w:t>
      </w:r>
      <w:r w:rsidR="00FD1638">
        <w:rPr>
          <w:bCs/>
          <w:iCs/>
          <w:lang w:val="en-US"/>
        </w:rPr>
        <w:t xml:space="preserve">draft </w:t>
      </w:r>
      <w:r w:rsidRPr="00D068D2">
        <w:rPr>
          <w:bCs/>
          <w:iCs/>
          <w:lang w:val="en-US"/>
        </w:rPr>
        <w:t>amendments</w:t>
      </w:r>
      <w:r w:rsidR="00FD1638" w:rsidRPr="00D068D2">
        <w:rPr>
          <w:bCs/>
          <w:iCs/>
          <w:lang w:val="en-US"/>
        </w:rPr>
        <w:t xml:space="preserve"> presented by the </w:t>
      </w:r>
      <w:r w:rsidR="00FD1638">
        <w:rPr>
          <w:bCs/>
          <w:iCs/>
          <w:lang w:val="en-US"/>
        </w:rPr>
        <w:t>Greek authorities</w:t>
      </w:r>
      <w:r w:rsidRPr="00D068D2">
        <w:rPr>
          <w:bCs/>
          <w:iCs/>
          <w:lang w:val="en-US"/>
        </w:rPr>
        <w:t xml:space="preserve"> </w:t>
      </w:r>
      <w:r w:rsidR="00044D01">
        <w:rPr>
          <w:bCs/>
          <w:iCs/>
          <w:lang w:val="en-US"/>
        </w:rPr>
        <w:t xml:space="preserve">in relation to </w:t>
      </w:r>
      <w:r w:rsidR="000B55E5" w:rsidRPr="00D068D2">
        <w:rPr>
          <w:bCs/>
          <w:iCs/>
          <w:lang w:val="en-US"/>
        </w:rPr>
        <w:t xml:space="preserve">other, outstanding recommendations </w:t>
      </w:r>
      <w:r w:rsidR="00044D01">
        <w:rPr>
          <w:bCs/>
          <w:iCs/>
          <w:lang w:val="en-US"/>
        </w:rPr>
        <w:t xml:space="preserve">discussed in the present report, undermine </w:t>
      </w:r>
      <w:r w:rsidR="000B55E5" w:rsidRPr="00D068D2">
        <w:rPr>
          <w:bCs/>
          <w:iCs/>
          <w:lang w:val="en-US"/>
        </w:rPr>
        <w:t xml:space="preserve">this </w:t>
      </w:r>
      <w:r w:rsidR="00044D01">
        <w:rPr>
          <w:bCs/>
          <w:iCs/>
          <w:lang w:val="en-US"/>
        </w:rPr>
        <w:t xml:space="preserve">earlier </w:t>
      </w:r>
      <w:r w:rsidR="000B55E5" w:rsidRPr="00D068D2">
        <w:rPr>
          <w:bCs/>
          <w:iCs/>
          <w:lang w:val="en-US"/>
        </w:rPr>
        <w:t>improvement. Under the new amendments</w:t>
      </w:r>
      <w:r w:rsidR="00044D01" w:rsidRPr="00D068D2">
        <w:rPr>
          <w:bCs/>
          <w:iCs/>
          <w:lang w:val="en-US"/>
        </w:rPr>
        <w:t>,</w:t>
      </w:r>
      <w:r w:rsidR="00424D46" w:rsidRPr="00D068D2">
        <w:rPr>
          <w:bCs/>
          <w:iCs/>
          <w:lang w:val="en-US"/>
        </w:rPr>
        <w:t xml:space="preserve"> </w:t>
      </w:r>
      <w:r w:rsidRPr="00D068D2">
        <w:rPr>
          <w:bCs/>
          <w:iCs/>
          <w:lang w:val="en-US"/>
        </w:rPr>
        <w:t>coupons must only indicate</w:t>
      </w:r>
      <w:r w:rsidR="00044D01">
        <w:rPr>
          <w:bCs/>
          <w:iCs/>
          <w:lang w:val="en-US"/>
        </w:rPr>
        <w:t xml:space="preserve"> the above information on </w:t>
      </w:r>
      <w:r w:rsidRPr="00D068D2">
        <w:rPr>
          <w:bCs/>
          <w:iCs/>
          <w:lang w:val="en-US"/>
        </w:rPr>
        <w:t>the donor where his/her contribution exceeds 50 euros</w:t>
      </w:r>
      <w:r w:rsidR="003720B2" w:rsidRPr="00D068D2">
        <w:rPr>
          <w:bCs/>
          <w:iCs/>
          <w:lang w:val="en-US"/>
        </w:rPr>
        <w:t xml:space="preserve"> (s</w:t>
      </w:r>
      <w:r w:rsidR="000B55E5" w:rsidRPr="00D068D2">
        <w:rPr>
          <w:bCs/>
          <w:iCs/>
          <w:lang w:val="en-US"/>
        </w:rPr>
        <w:t xml:space="preserve">ee the amendments to article 7 para 4 of </w:t>
      </w:r>
      <w:r w:rsidRPr="00D068D2">
        <w:rPr>
          <w:bCs/>
          <w:iCs/>
          <w:lang w:val="en-US"/>
        </w:rPr>
        <w:t>Law 3023/2002</w:t>
      </w:r>
      <w:r w:rsidR="00632D9C" w:rsidRPr="00D068D2">
        <w:rPr>
          <w:bCs/>
          <w:iCs/>
          <w:lang w:val="en-US"/>
        </w:rPr>
        <w:t xml:space="preserve"> in the annex</w:t>
      </w:r>
      <w:r w:rsidR="000B55E5" w:rsidRPr="00D068D2">
        <w:rPr>
          <w:bCs/>
          <w:iCs/>
          <w:lang w:val="en-US"/>
        </w:rPr>
        <w:t xml:space="preserve"> to this report</w:t>
      </w:r>
      <w:r w:rsidR="00632D9C" w:rsidRPr="00D068D2">
        <w:rPr>
          <w:bCs/>
          <w:iCs/>
          <w:lang w:val="en-US"/>
        </w:rPr>
        <w:t>.)</w:t>
      </w:r>
      <w:r w:rsidR="000B55E5" w:rsidRPr="00D068D2">
        <w:rPr>
          <w:bCs/>
          <w:iCs/>
          <w:lang w:val="en-US"/>
        </w:rPr>
        <w:t>.</w:t>
      </w:r>
      <w:r w:rsidR="003720B2" w:rsidRPr="00D068D2">
        <w:rPr>
          <w:bCs/>
          <w:iCs/>
          <w:lang w:val="en-US"/>
        </w:rPr>
        <w:t xml:space="preserve"> </w:t>
      </w:r>
      <w:r w:rsidR="00044D01" w:rsidRPr="00D068D2">
        <w:rPr>
          <w:rFonts w:cs="Arial"/>
          <w:bCs/>
          <w:iCs/>
          <w:lang w:val="en-US"/>
        </w:rPr>
        <w:t xml:space="preserve">The authorities indicate that according to the explanatory report of the draft law, this change was motivated by </w:t>
      </w:r>
      <w:r w:rsidR="00044D01" w:rsidRPr="00D068D2">
        <w:rPr>
          <w:rFonts w:eastAsia="Calibri" w:cs="Arial"/>
          <w:lang w:val="en-US"/>
        </w:rPr>
        <w:t xml:space="preserve">the fact that coupons are traditionally in Greece one of the most common methods </w:t>
      </w:r>
      <w:r w:rsidR="005E1984" w:rsidRPr="00D068D2">
        <w:rPr>
          <w:rFonts w:eastAsia="Calibri" w:cs="Arial"/>
          <w:lang w:val="en-US"/>
        </w:rPr>
        <w:t xml:space="preserve">for citizens to provide financial support to </w:t>
      </w:r>
      <w:r w:rsidR="00044D01" w:rsidRPr="00D068D2">
        <w:rPr>
          <w:rFonts w:eastAsia="Calibri" w:cs="Arial"/>
          <w:lang w:val="en-US"/>
        </w:rPr>
        <w:t>political parties</w:t>
      </w:r>
      <w:r w:rsidR="005E1984" w:rsidRPr="00D068D2">
        <w:rPr>
          <w:rFonts w:eastAsia="Calibri" w:cs="Arial"/>
          <w:lang w:val="en-US"/>
        </w:rPr>
        <w:t xml:space="preserve"> and political coalitions</w:t>
      </w:r>
      <w:r w:rsidR="00044D01" w:rsidRPr="00D068D2">
        <w:rPr>
          <w:rFonts w:eastAsia="Calibri" w:cs="Arial"/>
          <w:lang w:val="en-US"/>
        </w:rPr>
        <w:t xml:space="preserve">. This small financial support of citizens keeps alive the necessary linkage between society and representative institutions. </w:t>
      </w:r>
      <w:r w:rsidR="00AF1094" w:rsidRPr="00D068D2">
        <w:rPr>
          <w:rFonts w:eastAsia="Calibri" w:cs="Arial"/>
          <w:lang w:val="en-US"/>
        </w:rPr>
        <w:t xml:space="preserve">The Greek authorities take the view that the absence of a formal identification for very </w:t>
      </w:r>
      <w:r w:rsidR="00044D01" w:rsidRPr="00D068D2">
        <w:rPr>
          <w:rFonts w:eastAsia="Calibri" w:cs="Arial"/>
          <w:lang w:val="en-US"/>
        </w:rPr>
        <w:t xml:space="preserve">small amounts of financial support </w:t>
      </w:r>
      <w:r w:rsidR="00AF1094" w:rsidRPr="00D068D2">
        <w:rPr>
          <w:rFonts w:eastAsia="Calibri" w:cs="Arial"/>
          <w:lang w:val="en-US"/>
        </w:rPr>
        <w:t xml:space="preserve">is also a situation which prevails </w:t>
      </w:r>
      <w:r w:rsidR="00044D01" w:rsidRPr="00D068D2">
        <w:rPr>
          <w:rFonts w:eastAsia="Calibri" w:cs="Arial"/>
          <w:lang w:val="en-US"/>
        </w:rPr>
        <w:t xml:space="preserve">in most European Union countries. This regulation simplifies the operation of small donations, which are given spontaneously by people to </w:t>
      </w:r>
      <w:r w:rsidR="00AF1094" w:rsidRPr="00D068D2">
        <w:rPr>
          <w:rFonts w:eastAsia="Calibri" w:cs="Arial"/>
          <w:lang w:val="en-US"/>
        </w:rPr>
        <w:t xml:space="preserve">finance the campaign of political </w:t>
      </w:r>
      <w:r w:rsidR="00044D01" w:rsidRPr="00D068D2">
        <w:rPr>
          <w:rFonts w:eastAsia="Calibri" w:cs="Arial"/>
          <w:lang w:val="en-US"/>
        </w:rPr>
        <w:t xml:space="preserve">parties and </w:t>
      </w:r>
      <w:r w:rsidR="00AF1094" w:rsidRPr="00D068D2">
        <w:rPr>
          <w:rFonts w:eastAsia="Calibri" w:cs="Arial"/>
          <w:lang w:val="en-US"/>
        </w:rPr>
        <w:t xml:space="preserve">political </w:t>
      </w:r>
      <w:r w:rsidR="00044D01" w:rsidRPr="00D068D2">
        <w:rPr>
          <w:rFonts w:eastAsia="Calibri" w:cs="Arial"/>
          <w:lang w:val="en-US"/>
        </w:rPr>
        <w:t xml:space="preserve">coalitions. </w:t>
      </w:r>
    </w:p>
    <w:p w14:paraId="6AFAF54C" w14:textId="77777777" w:rsidR="00050441" w:rsidRDefault="00050441" w:rsidP="00050441">
      <w:pPr>
        <w:pStyle w:val="question"/>
        <w:numPr>
          <w:ilvl w:val="0"/>
          <w:numId w:val="0"/>
        </w:numPr>
        <w:ind w:left="567"/>
        <w:rPr>
          <w:bCs/>
          <w:iCs/>
          <w:szCs w:val="24"/>
          <w:u w:val="single"/>
          <w:lang w:val="en-GB"/>
        </w:rPr>
      </w:pPr>
    </w:p>
    <w:p w14:paraId="3EC94545" w14:textId="29E2559B" w:rsidR="002F40AA" w:rsidRPr="00050441" w:rsidRDefault="00044D01" w:rsidP="00050441">
      <w:pPr>
        <w:pStyle w:val="question"/>
        <w:numPr>
          <w:ilvl w:val="0"/>
          <w:numId w:val="19"/>
        </w:numPr>
        <w:ind w:left="567" w:hanging="567"/>
        <w:rPr>
          <w:bCs/>
          <w:iCs/>
          <w:szCs w:val="24"/>
          <w:u w:val="single"/>
          <w:lang w:val="en-GB"/>
        </w:rPr>
      </w:pPr>
      <w:r w:rsidRPr="00050441">
        <w:rPr>
          <w:rFonts w:cs="Arial"/>
          <w:bCs/>
          <w:iCs/>
          <w:lang w:val="en-US"/>
        </w:rPr>
        <w:t xml:space="preserve">GRECO </w:t>
      </w:r>
      <w:r w:rsidR="00853B43" w:rsidRPr="00050441">
        <w:rPr>
          <w:rFonts w:cs="Arial"/>
          <w:bCs/>
          <w:iCs/>
          <w:lang w:val="en-US"/>
        </w:rPr>
        <w:t xml:space="preserve">also </w:t>
      </w:r>
      <w:r w:rsidRPr="00050441">
        <w:rPr>
          <w:rFonts w:cs="Arial"/>
          <w:bCs/>
          <w:iCs/>
          <w:lang w:val="en-US"/>
        </w:rPr>
        <w:t xml:space="preserve">recalls that the purpose of the system of coupons used in Greece was originally intended to ensure the highest level of transparency of private support by requiring the registration and identification of all donations. The first part of the present recommendation was </w:t>
      </w:r>
      <w:r w:rsidR="005E1984" w:rsidRPr="00050441">
        <w:rPr>
          <w:rFonts w:cs="Arial"/>
          <w:bCs/>
          <w:iCs/>
          <w:lang w:val="en-US"/>
        </w:rPr>
        <w:t xml:space="preserve">thus </w:t>
      </w:r>
      <w:r w:rsidRPr="00050441">
        <w:rPr>
          <w:rFonts w:cs="Arial"/>
          <w:bCs/>
          <w:iCs/>
          <w:lang w:val="en-US"/>
        </w:rPr>
        <w:t xml:space="preserve">aimed at strengthening the existing arrangements </w:t>
      </w:r>
      <w:r w:rsidR="005E1984" w:rsidRPr="00050441">
        <w:rPr>
          <w:rFonts w:cs="Arial"/>
          <w:bCs/>
          <w:iCs/>
          <w:lang w:val="en-US"/>
        </w:rPr>
        <w:t xml:space="preserve">and the effectiveness of the </w:t>
      </w:r>
      <w:r w:rsidRPr="00050441">
        <w:rPr>
          <w:rFonts w:cs="Arial"/>
          <w:bCs/>
          <w:iCs/>
          <w:lang w:val="en-US"/>
        </w:rPr>
        <w:t>overall objective set by the Greek legislature</w:t>
      </w:r>
      <w:r w:rsidR="005E1984" w:rsidRPr="00050441">
        <w:rPr>
          <w:rFonts w:cs="Arial"/>
          <w:bCs/>
          <w:iCs/>
          <w:lang w:val="en-US"/>
        </w:rPr>
        <w:t>. This</w:t>
      </w:r>
      <w:r w:rsidRPr="00050441">
        <w:rPr>
          <w:rFonts w:cs="Arial"/>
          <w:bCs/>
          <w:iCs/>
          <w:lang w:val="en-US"/>
        </w:rPr>
        <w:t xml:space="preserve"> was </w:t>
      </w:r>
      <w:r w:rsidR="005E1984" w:rsidRPr="00050441">
        <w:rPr>
          <w:rFonts w:cs="Arial"/>
          <w:bCs/>
          <w:iCs/>
          <w:lang w:val="en-US"/>
        </w:rPr>
        <w:t xml:space="preserve">also </w:t>
      </w:r>
      <w:r w:rsidRPr="00050441">
        <w:rPr>
          <w:rFonts w:cs="Arial"/>
          <w:bCs/>
          <w:iCs/>
          <w:lang w:val="en-US"/>
        </w:rPr>
        <w:t xml:space="preserve">consistent </w:t>
      </w:r>
      <w:r w:rsidRPr="00050441">
        <w:rPr>
          <w:rFonts w:cs="Arial"/>
          <w:bCs/>
          <w:iCs/>
          <w:lang w:val="en-US"/>
        </w:rPr>
        <w:lastRenderedPageBreak/>
        <w:t xml:space="preserve">with GRECO recommendations that Members </w:t>
      </w:r>
      <w:r w:rsidR="00AF1094" w:rsidRPr="00050441">
        <w:rPr>
          <w:rFonts w:cs="Arial"/>
          <w:bCs/>
          <w:iCs/>
          <w:lang w:val="en-US"/>
        </w:rPr>
        <w:t xml:space="preserve">should, as a rule, prohibit donations from </w:t>
      </w:r>
      <w:r w:rsidRPr="00050441">
        <w:rPr>
          <w:rFonts w:cs="Arial"/>
          <w:bCs/>
          <w:iCs/>
          <w:lang w:val="en-US"/>
        </w:rPr>
        <w:t xml:space="preserve">donors whose identity is not known to the party (or candidate), if that ban did not already exist. </w:t>
      </w:r>
    </w:p>
    <w:p w14:paraId="3ADBE7FD" w14:textId="77777777" w:rsidR="00580B92" w:rsidRPr="002F62D4" w:rsidRDefault="00580B92" w:rsidP="00580B92">
      <w:pPr>
        <w:pStyle w:val="question"/>
        <w:numPr>
          <w:ilvl w:val="0"/>
          <w:numId w:val="0"/>
        </w:numPr>
        <w:ind w:left="567"/>
        <w:rPr>
          <w:bCs/>
          <w:iCs/>
          <w:szCs w:val="24"/>
          <w:lang w:val="en-GB"/>
        </w:rPr>
      </w:pPr>
    </w:p>
    <w:p w14:paraId="215FB26C" w14:textId="7B9CB413" w:rsidR="00404376" w:rsidRPr="00D068D2" w:rsidRDefault="00580B92" w:rsidP="008344D9">
      <w:pPr>
        <w:pStyle w:val="question"/>
        <w:numPr>
          <w:ilvl w:val="0"/>
          <w:numId w:val="19"/>
        </w:numPr>
        <w:ind w:left="567" w:hanging="567"/>
        <w:rPr>
          <w:bCs/>
          <w:iCs/>
          <w:szCs w:val="24"/>
          <w:lang w:val="en-GB"/>
        </w:rPr>
      </w:pPr>
      <w:r w:rsidRPr="001D4320">
        <w:rPr>
          <w:bCs/>
          <w:iCs/>
          <w:szCs w:val="24"/>
          <w:lang w:val="en-GB"/>
        </w:rPr>
        <w:t xml:space="preserve">However, by reintroducing a certain degree of anonymity for donations, Greece </w:t>
      </w:r>
      <w:r w:rsidR="00632D9C" w:rsidRPr="001D4320">
        <w:rPr>
          <w:bCs/>
          <w:iCs/>
          <w:szCs w:val="24"/>
          <w:lang w:val="en-GB"/>
        </w:rPr>
        <w:t>re</w:t>
      </w:r>
      <w:r w:rsidRPr="001D4320">
        <w:rPr>
          <w:bCs/>
          <w:iCs/>
          <w:szCs w:val="24"/>
          <w:lang w:val="en-GB"/>
        </w:rPr>
        <w:t xml:space="preserve">opens the door to risks </w:t>
      </w:r>
      <w:r w:rsidR="000E7E06" w:rsidRPr="001D4320">
        <w:rPr>
          <w:bCs/>
          <w:iCs/>
          <w:szCs w:val="24"/>
          <w:lang w:val="en-GB"/>
        </w:rPr>
        <w:t xml:space="preserve">connected </w:t>
      </w:r>
      <w:r w:rsidRPr="001D4320">
        <w:rPr>
          <w:bCs/>
          <w:iCs/>
          <w:szCs w:val="24"/>
          <w:lang w:val="en-GB"/>
        </w:rPr>
        <w:t>with the</w:t>
      </w:r>
      <w:r w:rsidR="00124F9E" w:rsidRPr="001D4320">
        <w:rPr>
          <w:bCs/>
          <w:iCs/>
          <w:szCs w:val="24"/>
          <w:lang w:val="en-GB"/>
        </w:rPr>
        <w:t xml:space="preserve"> sale of coupons </w:t>
      </w:r>
      <w:r w:rsidR="000E7E06" w:rsidRPr="001D4320">
        <w:rPr>
          <w:bCs/>
          <w:iCs/>
          <w:szCs w:val="24"/>
          <w:lang w:val="en-GB"/>
        </w:rPr>
        <w:t xml:space="preserve">and </w:t>
      </w:r>
      <w:r w:rsidR="00404376" w:rsidRPr="001D4320">
        <w:rPr>
          <w:bCs/>
          <w:iCs/>
          <w:szCs w:val="24"/>
          <w:lang w:val="en-GB"/>
        </w:rPr>
        <w:t xml:space="preserve">the excessive use </w:t>
      </w:r>
      <w:r w:rsidR="00404376" w:rsidRPr="00D068D2">
        <w:rPr>
          <w:bCs/>
          <w:iCs/>
          <w:szCs w:val="24"/>
          <w:lang w:val="en-GB"/>
        </w:rPr>
        <w:t xml:space="preserve">of cash </w:t>
      </w:r>
      <w:r w:rsidR="000E7E06" w:rsidRPr="00D068D2">
        <w:rPr>
          <w:bCs/>
          <w:iCs/>
          <w:szCs w:val="24"/>
          <w:lang w:val="en-GB"/>
        </w:rPr>
        <w:t xml:space="preserve">in connection with political financing </w:t>
      </w:r>
      <w:r w:rsidR="002E1C5B" w:rsidRPr="00D068D2">
        <w:rPr>
          <w:bCs/>
          <w:iCs/>
          <w:szCs w:val="24"/>
          <w:lang w:val="en-GB"/>
        </w:rPr>
        <w:t xml:space="preserve">(see </w:t>
      </w:r>
      <w:r w:rsidRPr="00D068D2">
        <w:rPr>
          <w:bCs/>
          <w:iCs/>
          <w:szCs w:val="24"/>
          <w:lang w:val="en-GB"/>
        </w:rPr>
        <w:t>paragraph 113</w:t>
      </w:r>
      <w:r w:rsidR="002E1C5B" w:rsidRPr="00D068D2">
        <w:rPr>
          <w:bCs/>
          <w:iCs/>
          <w:szCs w:val="24"/>
          <w:lang w:val="en-GB"/>
        </w:rPr>
        <w:t xml:space="preserve"> of the Evaluation Report</w:t>
      </w:r>
      <w:r w:rsidRPr="00D068D2">
        <w:rPr>
          <w:bCs/>
          <w:iCs/>
          <w:szCs w:val="24"/>
          <w:lang w:val="en-GB"/>
        </w:rPr>
        <w:t>)</w:t>
      </w:r>
      <w:r w:rsidR="00EA2BD4" w:rsidRPr="00D068D2">
        <w:rPr>
          <w:rFonts w:cs="Arial"/>
          <w:bCs/>
          <w:iCs/>
          <w:szCs w:val="24"/>
          <w:lang w:val="en-GB"/>
        </w:rPr>
        <w:t xml:space="preserve">. </w:t>
      </w:r>
      <w:r w:rsidR="005E1984" w:rsidRPr="00D068D2">
        <w:rPr>
          <w:rFonts w:cs="Arial"/>
          <w:bCs/>
          <w:iCs/>
          <w:szCs w:val="24"/>
          <w:lang w:val="en-GB"/>
        </w:rPr>
        <w:t xml:space="preserve">Should </w:t>
      </w:r>
      <w:r w:rsidR="005356AB" w:rsidRPr="00D068D2">
        <w:rPr>
          <w:rFonts w:cs="Arial"/>
          <w:bCs/>
          <w:iCs/>
          <w:szCs w:val="24"/>
          <w:lang w:val="en-GB"/>
        </w:rPr>
        <w:t xml:space="preserve">the </w:t>
      </w:r>
      <w:r w:rsidR="005E1984" w:rsidRPr="00D068D2">
        <w:rPr>
          <w:rFonts w:cs="Arial"/>
          <w:bCs/>
          <w:iCs/>
          <w:szCs w:val="24"/>
          <w:lang w:val="en-GB"/>
        </w:rPr>
        <w:t xml:space="preserve">intended amendments concerning coupons be </w:t>
      </w:r>
      <w:r w:rsidR="005356AB" w:rsidRPr="00D068D2">
        <w:rPr>
          <w:rFonts w:cs="Arial"/>
          <w:bCs/>
          <w:iCs/>
          <w:szCs w:val="24"/>
          <w:lang w:val="en-GB"/>
        </w:rPr>
        <w:t xml:space="preserve">adopted </w:t>
      </w:r>
      <w:r w:rsidR="00EA2BD4" w:rsidRPr="00D068D2">
        <w:rPr>
          <w:rFonts w:cs="Arial"/>
          <w:bCs/>
          <w:iCs/>
          <w:szCs w:val="24"/>
          <w:lang w:val="en-GB"/>
        </w:rPr>
        <w:t xml:space="preserve">in their current wording, the level of compliance of Greece </w:t>
      </w:r>
      <w:r w:rsidR="005356AB" w:rsidRPr="00D068D2">
        <w:rPr>
          <w:rFonts w:cs="Arial"/>
          <w:bCs/>
          <w:iCs/>
          <w:szCs w:val="24"/>
          <w:lang w:val="en-GB"/>
        </w:rPr>
        <w:t xml:space="preserve">with the first part of the recommendation </w:t>
      </w:r>
      <w:r w:rsidR="00EA2BD4" w:rsidRPr="00D068D2">
        <w:rPr>
          <w:rFonts w:cs="Arial"/>
          <w:bCs/>
          <w:iCs/>
          <w:szCs w:val="24"/>
          <w:lang w:val="en-GB"/>
        </w:rPr>
        <w:t xml:space="preserve">– </w:t>
      </w:r>
      <w:r w:rsidR="005356AB" w:rsidRPr="00D068D2">
        <w:rPr>
          <w:rFonts w:cs="Arial"/>
          <w:bCs/>
          <w:iCs/>
          <w:szCs w:val="24"/>
          <w:lang w:val="en-GB"/>
        </w:rPr>
        <w:t>which prohibits in general the possibility to use anonymous coupons for donations</w:t>
      </w:r>
      <w:r w:rsidR="00EA2BD4" w:rsidRPr="00D068D2">
        <w:rPr>
          <w:rFonts w:cs="Arial"/>
          <w:bCs/>
          <w:iCs/>
          <w:szCs w:val="24"/>
          <w:lang w:val="en-GB"/>
        </w:rPr>
        <w:t xml:space="preserve"> – would need to be reassessed</w:t>
      </w:r>
      <w:r w:rsidR="005356AB" w:rsidRPr="00D068D2">
        <w:rPr>
          <w:rFonts w:cs="Arial"/>
          <w:bCs/>
          <w:iCs/>
          <w:szCs w:val="24"/>
          <w:lang w:val="en-GB"/>
        </w:rPr>
        <w:t>.</w:t>
      </w:r>
    </w:p>
    <w:p w14:paraId="6F4CA715" w14:textId="77777777" w:rsidR="00404376" w:rsidRPr="001D4320" w:rsidRDefault="00404376" w:rsidP="00404376">
      <w:pPr>
        <w:pStyle w:val="Paragraphedeliste"/>
        <w:rPr>
          <w:bCs/>
          <w:iCs/>
        </w:rPr>
      </w:pPr>
    </w:p>
    <w:p w14:paraId="6AB2C644" w14:textId="11E68BFB" w:rsidR="00580B92" w:rsidRPr="002F62D4" w:rsidRDefault="00EE6DFC" w:rsidP="008344D9">
      <w:pPr>
        <w:pStyle w:val="question"/>
        <w:numPr>
          <w:ilvl w:val="0"/>
          <w:numId w:val="19"/>
        </w:numPr>
        <w:ind w:left="567" w:hanging="567"/>
        <w:rPr>
          <w:bCs/>
          <w:iCs/>
          <w:szCs w:val="24"/>
          <w:lang w:val="en-GB"/>
        </w:rPr>
      </w:pPr>
      <w:r w:rsidRPr="002F62D4">
        <w:rPr>
          <w:bCs/>
          <w:iCs/>
          <w:szCs w:val="24"/>
          <w:lang w:val="en-GB"/>
        </w:rPr>
        <w:t xml:space="preserve">On the other side, </w:t>
      </w:r>
      <w:r w:rsidR="00580B92" w:rsidRPr="002F62D4">
        <w:rPr>
          <w:bCs/>
          <w:iCs/>
          <w:szCs w:val="24"/>
          <w:lang w:val="en-GB"/>
        </w:rPr>
        <w:t xml:space="preserve">GRECO </w:t>
      </w:r>
      <w:r w:rsidRPr="002F62D4">
        <w:rPr>
          <w:bCs/>
          <w:iCs/>
          <w:szCs w:val="24"/>
          <w:lang w:val="en-GB"/>
        </w:rPr>
        <w:t xml:space="preserve">is pleased to see </w:t>
      </w:r>
      <w:r w:rsidR="00580B92" w:rsidRPr="002F62D4">
        <w:rPr>
          <w:bCs/>
          <w:iCs/>
          <w:szCs w:val="24"/>
          <w:lang w:val="en-GB"/>
        </w:rPr>
        <w:t xml:space="preserve">that the </w:t>
      </w:r>
      <w:r w:rsidR="00580B92" w:rsidRPr="00D068D2">
        <w:rPr>
          <w:bCs/>
          <w:iCs/>
          <w:szCs w:val="24"/>
          <w:lang w:val="en-GB"/>
        </w:rPr>
        <w:t xml:space="preserve">latest amendments </w:t>
      </w:r>
      <w:r w:rsidR="00EA2BD4" w:rsidRPr="00D068D2">
        <w:rPr>
          <w:bCs/>
          <w:iCs/>
          <w:szCs w:val="24"/>
          <w:lang w:val="en-GB"/>
        </w:rPr>
        <w:t xml:space="preserve">intend to repeal </w:t>
      </w:r>
      <w:r w:rsidR="00580B92" w:rsidRPr="00D068D2">
        <w:rPr>
          <w:bCs/>
          <w:iCs/>
          <w:szCs w:val="24"/>
          <w:lang w:val="en-GB"/>
        </w:rPr>
        <w:t>paragraph 8 of article 7 of Law 3023/2012: it had been inserted by Law 4304/2014 and was drafted in excessively broad terms (see appendix)</w:t>
      </w:r>
      <w:r w:rsidR="00EA2BD4" w:rsidRPr="00D068D2">
        <w:rPr>
          <w:bCs/>
          <w:iCs/>
          <w:szCs w:val="24"/>
          <w:lang w:val="en-GB"/>
        </w:rPr>
        <w:t xml:space="preserve">. These currently </w:t>
      </w:r>
      <w:r w:rsidR="00580B92" w:rsidRPr="002F62D4">
        <w:rPr>
          <w:bCs/>
          <w:iCs/>
          <w:szCs w:val="24"/>
          <w:lang w:val="en-GB"/>
        </w:rPr>
        <w:t>allow political parties to derogate completely from all requirements concerning the use of the banking system and the identification of donors where “campaigns to collect financial aid” are organised.</w:t>
      </w:r>
      <w:r w:rsidR="00124F9E" w:rsidRPr="002F62D4">
        <w:rPr>
          <w:bCs/>
          <w:iCs/>
          <w:szCs w:val="24"/>
          <w:lang w:val="en-GB"/>
        </w:rPr>
        <w:t xml:space="preserve"> </w:t>
      </w:r>
      <w:r w:rsidR="005C67A4">
        <w:rPr>
          <w:bCs/>
          <w:iCs/>
          <w:szCs w:val="24"/>
          <w:lang w:val="en-GB"/>
        </w:rPr>
        <w:t xml:space="preserve">GRECO </w:t>
      </w:r>
      <w:r w:rsidR="00124F9E" w:rsidRPr="002F62D4">
        <w:rPr>
          <w:bCs/>
          <w:iCs/>
          <w:szCs w:val="24"/>
          <w:lang w:val="en-GB"/>
        </w:rPr>
        <w:t xml:space="preserve">expresses the hope that this problematic exception </w:t>
      </w:r>
      <w:r w:rsidR="005C67A4">
        <w:rPr>
          <w:bCs/>
          <w:iCs/>
          <w:szCs w:val="24"/>
          <w:lang w:val="en-GB"/>
        </w:rPr>
        <w:t xml:space="preserve">will be </w:t>
      </w:r>
      <w:r w:rsidR="00124F9E" w:rsidRPr="002F62D4">
        <w:rPr>
          <w:bCs/>
          <w:iCs/>
          <w:szCs w:val="24"/>
          <w:lang w:val="en-GB"/>
        </w:rPr>
        <w:t>abolished once and for all.</w:t>
      </w:r>
    </w:p>
    <w:p w14:paraId="45E55EF4" w14:textId="77777777" w:rsidR="00B11131" w:rsidRPr="00C965B2" w:rsidRDefault="00B11131" w:rsidP="009A3EC9">
      <w:pPr>
        <w:pStyle w:val="Paragraphedeliste"/>
        <w:ind w:left="567"/>
        <w:rPr>
          <w:rFonts w:ascii="Arial Narrow" w:hAnsi="Arial Narrow" w:cs="Arial"/>
          <w:b/>
          <w:strike/>
        </w:rPr>
      </w:pPr>
    </w:p>
    <w:p w14:paraId="0B7880F9" w14:textId="77777777" w:rsidR="009A3EC9" w:rsidRPr="002F62D4" w:rsidRDefault="009A3EC9" w:rsidP="009A3EC9">
      <w:pPr>
        <w:pStyle w:val="Paragraphedeliste"/>
        <w:ind w:left="567"/>
        <w:rPr>
          <w:rFonts w:ascii="Arial Narrow" w:hAnsi="Arial Narrow" w:cs="Arial"/>
          <w:b/>
        </w:rPr>
      </w:pPr>
      <w:r w:rsidRPr="002F62D4">
        <w:rPr>
          <w:rFonts w:ascii="Arial Narrow" w:hAnsi="Arial Narrow" w:cs="Arial"/>
          <w:b/>
        </w:rPr>
        <w:t>Recommendation iii.</w:t>
      </w:r>
    </w:p>
    <w:p w14:paraId="28F88B21" w14:textId="77777777" w:rsidR="009A3EC9" w:rsidRPr="002F62D4" w:rsidRDefault="009A3EC9" w:rsidP="009A3EC9">
      <w:pPr>
        <w:pStyle w:val="question"/>
        <w:numPr>
          <w:ilvl w:val="0"/>
          <w:numId w:val="0"/>
        </w:numPr>
        <w:ind w:left="567"/>
        <w:rPr>
          <w:bCs/>
          <w:iCs/>
          <w:szCs w:val="24"/>
          <w:u w:val="single"/>
          <w:lang w:val="en-GB"/>
        </w:rPr>
      </w:pPr>
    </w:p>
    <w:p w14:paraId="61FE2D14" w14:textId="77777777" w:rsidR="009C69F7" w:rsidRPr="002F62D4" w:rsidRDefault="001A54A6" w:rsidP="004B79A5">
      <w:pPr>
        <w:pStyle w:val="question"/>
        <w:numPr>
          <w:ilvl w:val="0"/>
          <w:numId w:val="19"/>
        </w:numPr>
        <w:ind w:left="567" w:hanging="567"/>
        <w:rPr>
          <w:bCs/>
          <w:iCs/>
          <w:szCs w:val="24"/>
          <w:u w:val="single"/>
          <w:lang w:val="en-GB"/>
        </w:rPr>
      </w:pPr>
      <w:r w:rsidRPr="002F62D4">
        <w:rPr>
          <w:bCs/>
          <w:i/>
          <w:szCs w:val="24"/>
          <w:lang w:val="en-GB"/>
        </w:rPr>
        <w:t>GRECO recommended</w:t>
      </w:r>
      <w:r w:rsidRPr="002F62D4">
        <w:rPr>
          <w:i/>
          <w:lang w:val="en-GB"/>
        </w:rPr>
        <w:t xml:space="preserve"> </w:t>
      </w:r>
      <w:r w:rsidR="009C69F7" w:rsidRPr="002F62D4">
        <w:rPr>
          <w:i/>
          <w:lang w:val="en-GB"/>
        </w:rPr>
        <w:t>to</w:t>
      </w:r>
      <w:r w:rsidR="00F642A5" w:rsidRPr="002F62D4">
        <w:rPr>
          <w:i/>
          <w:lang w:val="en-GB"/>
        </w:rPr>
        <w:t xml:space="preserve"> </w:t>
      </w:r>
      <w:r w:rsidR="009C69F7" w:rsidRPr="002F62D4">
        <w:rPr>
          <w:i/>
          <w:lang w:val="en-GB"/>
        </w:rPr>
        <w:t>take appropriate measures to ensure that loans granted to political parties, coalitions and candidates are not used to circumvent political financing regula</w:t>
      </w:r>
      <w:r w:rsidR="009C69F7" w:rsidRPr="002F62D4">
        <w:rPr>
          <w:i/>
          <w:lang w:val="en-GB"/>
        </w:rPr>
        <w:lastRenderedPageBreak/>
        <w:t>tions, by ascertaining in particular whether loans are reimbursed in conformity with the terms under which they we</w:t>
      </w:r>
      <w:r w:rsidR="00DE186C" w:rsidRPr="002F62D4">
        <w:rPr>
          <w:i/>
          <w:lang w:val="en-GB"/>
        </w:rPr>
        <w:t>re granted.</w:t>
      </w:r>
    </w:p>
    <w:p w14:paraId="6F144C07" w14:textId="77777777" w:rsidR="00DE186C" w:rsidRPr="002F62D4" w:rsidRDefault="00DE186C" w:rsidP="004B79A5">
      <w:pPr>
        <w:pStyle w:val="question"/>
        <w:numPr>
          <w:ilvl w:val="0"/>
          <w:numId w:val="0"/>
        </w:numPr>
        <w:ind w:left="567" w:hanging="567"/>
        <w:rPr>
          <w:bCs/>
          <w:iCs/>
          <w:szCs w:val="24"/>
          <w:u w:val="single"/>
          <w:lang w:val="en-GB"/>
        </w:rPr>
      </w:pPr>
    </w:p>
    <w:p w14:paraId="78B59ABB" w14:textId="6BC83C8F" w:rsidR="00CB59B7" w:rsidRPr="00D068D2" w:rsidRDefault="007E13FB" w:rsidP="004B79A5">
      <w:pPr>
        <w:pStyle w:val="question"/>
        <w:numPr>
          <w:ilvl w:val="0"/>
          <w:numId w:val="19"/>
        </w:numPr>
        <w:ind w:left="567" w:hanging="567"/>
        <w:rPr>
          <w:bCs/>
          <w:iCs/>
          <w:szCs w:val="24"/>
          <w:lang w:val="en-GB"/>
        </w:rPr>
      </w:pPr>
      <w:r w:rsidRPr="002F62D4">
        <w:rPr>
          <w:bCs/>
          <w:iCs/>
          <w:szCs w:val="24"/>
          <w:u w:val="single"/>
          <w:lang w:val="en-GB"/>
        </w:rPr>
        <w:t>GRECO</w:t>
      </w:r>
      <w:r w:rsidRPr="002F62D4">
        <w:rPr>
          <w:bCs/>
          <w:iCs/>
          <w:szCs w:val="24"/>
          <w:lang w:val="en-GB"/>
        </w:rPr>
        <w:t xml:space="preserve"> recalls that this recommendation was categorised as partly implemented in the Third Interim Compliance Report. </w:t>
      </w:r>
      <w:r w:rsidR="00DE186C" w:rsidRPr="002F62D4">
        <w:rPr>
          <w:lang w:val="en-GB"/>
        </w:rPr>
        <w:t xml:space="preserve">Law 4304/2014 </w:t>
      </w:r>
      <w:r w:rsidRPr="002F62D4">
        <w:rPr>
          <w:lang w:val="en-GB"/>
        </w:rPr>
        <w:t xml:space="preserve">had </w:t>
      </w:r>
      <w:r w:rsidR="0041049F" w:rsidRPr="002F62D4">
        <w:rPr>
          <w:bCs/>
          <w:iCs/>
          <w:szCs w:val="24"/>
          <w:lang w:val="en-GB"/>
        </w:rPr>
        <w:t>tighten</w:t>
      </w:r>
      <w:r w:rsidRPr="002F62D4">
        <w:rPr>
          <w:bCs/>
          <w:iCs/>
          <w:szCs w:val="24"/>
          <w:lang w:val="en-GB"/>
        </w:rPr>
        <w:t>ed</w:t>
      </w:r>
      <w:r w:rsidR="00874253" w:rsidRPr="002F62D4">
        <w:rPr>
          <w:bCs/>
          <w:iCs/>
          <w:szCs w:val="24"/>
          <w:lang w:val="en-GB"/>
        </w:rPr>
        <w:t>-up</w:t>
      </w:r>
      <w:r w:rsidR="0041049F" w:rsidRPr="002F62D4">
        <w:rPr>
          <w:bCs/>
          <w:iCs/>
          <w:szCs w:val="24"/>
          <w:lang w:val="en-GB"/>
        </w:rPr>
        <w:t xml:space="preserve"> the</w:t>
      </w:r>
      <w:r w:rsidR="00874253" w:rsidRPr="002F62D4">
        <w:rPr>
          <w:bCs/>
          <w:iCs/>
          <w:szCs w:val="24"/>
          <w:lang w:val="en-GB"/>
        </w:rPr>
        <w:t xml:space="preserve"> accounting</w:t>
      </w:r>
      <w:r w:rsidR="0041049F" w:rsidRPr="002F62D4">
        <w:rPr>
          <w:bCs/>
          <w:iCs/>
          <w:szCs w:val="24"/>
          <w:lang w:val="en-GB"/>
        </w:rPr>
        <w:t xml:space="preserve"> rules for political funding</w:t>
      </w:r>
      <w:r w:rsidR="005C67A4">
        <w:rPr>
          <w:bCs/>
          <w:iCs/>
          <w:szCs w:val="24"/>
          <w:lang w:val="en-GB"/>
        </w:rPr>
        <w:t xml:space="preserve"> and reviewed the situation of loans</w:t>
      </w:r>
      <w:r w:rsidRPr="002F62D4">
        <w:rPr>
          <w:bCs/>
          <w:iCs/>
          <w:szCs w:val="24"/>
          <w:lang w:val="en-GB"/>
        </w:rPr>
        <w:t xml:space="preserve">. </w:t>
      </w:r>
      <w:r w:rsidR="005C67A4">
        <w:rPr>
          <w:bCs/>
          <w:iCs/>
          <w:szCs w:val="24"/>
          <w:lang w:val="en-GB"/>
        </w:rPr>
        <w:t>Accordingly, benefits connected to l</w:t>
      </w:r>
      <w:r w:rsidR="0041049F" w:rsidRPr="002F62D4">
        <w:rPr>
          <w:bCs/>
          <w:iCs/>
          <w:szCs w:val="24"/>
          <w:lang w:val="en-GB"/>
        </w:rPr>
        <w:t>oans</w:t>
      </w:r>
      <w:r w:rsidRPr="002F62D4">
        <w:rPr>
          <w:bCs/>
          <w:iCs/>
          <w:szCs w:val="24"/>
          <w:lang w:val="en-GB"/>
        </w:rPr>
        <w:t xml:space="preserve"> are </w:t>
      </w:r>
      <w:r w:rsidR="0041049F" w:rsidRPr="002F62D4">
        <w:rPr>
          <w:bCs/>
          <w:iCs/>
          <w:szCs w:val="24"/>
          <w:lang w:val="en-GB"/>
        </w:rPr>
        <w:t xml:space="preserve">considered as any other </w:t>
      </w:r>
      <w:r w:rsidR="005C67A4">
        <w:rPr>
          <w:bCs/>
          <w:iCs/>
          <w:szCs w:val="24"/>
          <w:lang w:val="en-GB"/>
        </w:rPr>
        <w:t>form of support</w:t>
      </w:r>
      <w:r w:rsidR="000673C3" w:rsidRPr="002F62D4">
        <w:rPr>
          <w:bCs/>
          <w:iCs/>
          <w:szCs w:val="24"/>
          <w:lang w:val="en-GB"/>
        </w:rPr>
        <w:t>, they</w:t>
      </w:r>
      <w:r w:rsidRPr="002F62D4">
        <w:rPr>
          <w:bCs/>
          <w:iCs/>
          <w:szCs w:val="24"/>
          <w:lang w:val="en-GB"/>
        </w:rPr>
        <w:t xml:space="preserve"> </w:t>
      </w:r>
      <w:r w:rsidR="0041049F" w:rsidRPr="002F62D4">
        <w:rPr>
          <w:bCs/>
          <w:iCs/>
          <w:szCs w:val="24"/>
          <w:lang w:val="en-GB"/>
        </w:rPr>
        <w:t>are to be included in the account</w:t>
      </w:r>
      <w:r w:rsidR="002E685A" w:rsidRPr="002F62D4">
        <w:rPr>
          <w:bCs/>
          <w:iCs/>
          <w:szCs w:val="24"/>
          <w:lang w:val="en-GB"/>
        </w:rPr>
        <w:t xml:space="preserve">s </w:t>
      </w:r>
      <w:r w:rsidR="0041049F" w:rsidRPr="002F62D4">
        <w:rPr>
          <w:bCs/>
          <w:iCs/>
          <w:szCs w:val="24"/>
          <w:lang w:val="en-GB"/>
        </w:rPr>
        <w:t xml:space="preserve">and </w:t>
      </w:r>
      <w:r w:rsidR="00CC0C35" w:rsidRPr="002F62D4">
        <w:rPr>
          <w:bCs/>
          <w:iCs/>
          <w:szCs w:val="24"/>
          <w:lang w:val="en-GB"/>
        </w:rPr>
        <w:t xml:space="preserve">information </w:t>
      </w:r>
      <w:r w:rsidR="005C67A4">
        <w:rPr>
          <w:bCs/>
          <w:iCs/>
          <w:szCs w:val="24"/>
          <w:lang w:val="en-GB"/>
        </w:rPr>
        <w:t xml:space="preserve">on </w:t>
      </w:r>
      <w:r w:rsidR="0041049F" w:rsidRPr="002F62D4">
        <w:rPr>
          <w:bCs/>
          <w:iCs/>
          <w:szCs w:val="24"/>
          <w:lang w:val="en-GB"/>
        </w:rPr>
        <w:t xml:space="preserve">new </w:t>
      </w:r>
      <w:r w:rsidR="00CC0C35" w:rsidRPr="002F62D4">
        <w:rPr>
          <w:bCs/>
          <w:iCs/>
          <w:szCs w:val="24"/>
          <w:lang w:val="en-GB"/>
        </w:rPr>
        <w:t xml:space="preserve">bank </w:t>
      </w:r>
      <w:r w:rsidR="0041049F" w:rsidRPr="002F62D4">
        <w:rPr>
          <w:bCs/>
          <w:iCs/>
          <w:szCs w:val="24"/>
          <w:lang w:val="en-GB"/>
        </w:rPr>
        <w:t xml:space="preserve">accounts </w:t>
      </w:r>
      <w:r w:rsidR="000673C3" w:rsidRPr="002F62D4">
        <w:rPr>
          <w:bCs/>
          <w:iCs/>
          <w:szCs w:val="24"/>
          <w:lang w:val="en-GB"/>
        </w:rPr>
        <w:t xml:space="preserve">is </w:t>
      </w:r>
      <w:r w:rsidR="0041049F" w:rsidRPr="002F62D4">
        <w:rPr>
          <w:bCs/>
          <w:iCs/>
          <w:szCs w:val="24"/>
          <w:lang w:val="en-GB"/>
        </w:rPr>
        <w:t>to be communicated to the Audit Committee</w:t>
      </w:r>
      <w:r w:rsidR="00C27CB1" w:rsidRPr="002F62D4">
        <w:rPr>
          <w:bCs/>
          <w:iCs/>
          <w:szCs w:val="24"/>
          <w:lang w:val="en-GB"/>
        </w:rPr>
        <w:t>.</w:t>
      </w:r>
      <w:r w:rsidR="0041049F" w:rsidRPr="002F62D4">
        <w:rPr>
          <w:bCs/>
          <w:iCs/>
          <w:szCs w:val="24"/>
          <w:lang w:val="en-GB"/>
        </w:rPr>
        <w:t xml:space="preserve"> </w:t>
      </w:r>
      <w:r w:rsidR="002E685A" w:rsidRPr="00D068D2">
        <w:rPr>
          <w:bCs/>
          <w:iCs/>
          <w:szCs w:val="24"/>
          <w:lang w:val="en-GB"/>
        </w:rPr>
        <w:t>H</w:t>
      </w:r>
      <w:r w:rsidR="00CB59B7" w:rsidRPr="00D068D2">
        <w:rPr>
          <w:bCs/>
          <w:iCs/>
          <w:szCs w:val="24"/>
          <w:lang w:val="en-GB"/>
        </w:rPr>
        <w:t xml:space="preserve">owever, </w:t>
      </w:r>
      <w:r w:rsidR="005C67A4">
        <w:rPr>
          <w:bCs/>
          <w:iCs/>
          <w:szCs w:val="24"/>
          <w:lang w:val="en-GB"/>
        </w:rPr>
        <w:t xml:space="preserve">GRECO expected further </w:t>
      </w:r>
      <w:r w:rsidR="004E5AB8">
        <w:rPr>
          <w:bCs/>
          <w:iCs/>
          <w:szCs w:val="24"/>
          <w:lang w:val="en-GB"/>
        </w:rPr>
        <w:t xml:space="preserve">initiatives to circumscribe risks that </w:t>
      </w:r>
      <w:r w:rsidR="00CB59B7" w:rsidRPr="00D068D2">
        <w:rPr>
          <w:bCs/>
          <w:iCs/>
          <w:szCs w:val="24"/>
          <w:lang w:val="en-GB"/>
        </w:rPr>
        <w:t xml:space="preserve">loans are written off </w:t>
      </w:r>
      <w:r w:rsidR="004E5AB8">
        <w:rPr>
          <w:bCs/>
          <w:iCs/>
          <w:szCs w:val="24"/>
          <w:lang w:val="en-GB"/>
        </w:rPr>
        <w:t xml:space="preserve">and the </w:t>
      </w:r>
      <w:r w:rsidR="00640F15">
        <w:rPr>
          <w:bCs/>
          <w:iCs/>
          <w:szCs w:val="24"/>
          <w:lang w:val="en-GB"/>
        </w:rPr>
        <w:t xml:space="preserve">resulting advantage </w:t>
      </w:r>
      <w:r w:rsidR="004E5AB8">
        <w:rPr>
          <w:bCs/>
          <w:iCs/>
          <w:szCs w:val="24"/>
          <w:lang w:val="en-GB"/>
        </w:rPr>
        <w:t xml:space="preserve">not </w:t>
      </w:r>
      <w:r w:rsidR="00640F15">
        <w:rPr>
          <w:bCs/>
          <w:iCs/>
          <w:szCs w:val="24"/>
          <w:lang w:val="en-GB"/>
        </w:rPr>
        <w:t xml:space="preserve">adequately </w:t>
      </w:r>
      <w:r w:rsidR="004E5AB8">
        <w:rPr>
          <w:bCs/>
          <w:iCs/>
          <w:szCs w:val="24"/>
          <w:lang w:val="en-GB"/>
        </w:rPr>
        <w:t xml:space="preserve">accounted for </w:t>
      </w:r>
      <w:r w:rsidR="00E60D74" w:rsidRPr="00D068D2">
        <w:rPr>
          <w:bCs/>
          <w:iCs/>
          <w:szCs w:val="24"/>
          <w:lang w:val="en-GB"/>
        </w:rPr>
        <w:t>(</w:t>
      </w:r>
      <w:r w:rsidR="004E5AB8">
        <w:rPr>
          <w:bCs/>
          <w:iCs/>
          <w:szCs w:val="24"/>
          <w:lang w:val="en-GB"/>
        </w:rPr>
        <w:t xml:space="preserve">see also </w:t>
      </w:r>
      <w:r w:rsidR="00E60D74" w:rsidRPr="00D068D2">
        <w:rPr>
          <w:bCs/>
          <w:iCs/>
          <w:szCs w:val="24"/>
          <w:lang w:val="en-GB"/>
        </w:rPr>
        <w:t>paragraph 114</w:t>
      </w:r>
      <w:r w:rsidR="004E5AB8">
        <w:rPr>
          <w:bCs/>
          <w:iCs/>
          <w:szCs w:val="24"/>
          <w:lang w:val="en-GB"/>
        </w:rPr>
        <w:t xml:space="preserve"> of the Evaluation Report</w:t>
      </w:r>
      <w:r w:rsidR="00E60D74" w:rsidRPr="00D068D2">
        <w:rPr>
          <w:bCs/>
          <w:iCs/>
          <w:szCs w:val="24"/>
          <w:lang w:val="en-GB"/>
        </w:rPr>
        <w:t>)</w:t>
      </w:r>
      <w:r w:rsidR="00281806" w:rsidRPr="00D068D2">
        <w:rPr>
          <w:lang w:val="en-GB"/>
        </w:rPr>
        <w:t>.</w:t>
      </w:r>
    </w:p>
    <w:p w14:paraId="4E1CB45C" w14:textId="18A56A28" w:rsidR="00C62241" w:rsidRPr="00D068D2" w:rsidRDefault="000673C3" w:rsidP="004B79A5">
      <w:pPr>
        <w:pStyle w:val="Paragraphedeliste"/>
        <w:numPr>
          <w:ilvl w:val="0"/>
          <w:numId w:val="19"/>
        </w:numPr>
        <w:ind w:left="567" w:hanging="567"/>
        <w:jc w:val="both"/>
        <w:rPr>
          <w:rFonts w:ascii="Arial Narrow" w:hAnsi="Arial Narrow"/>
          <w:bCs/>
          <w:iCs/>
          <w:u w:val="single"/>
        </w:rPr>
      </w:pPr>
      <w:r w:rsidRPr="001D4320">
        <w:rPr>
          <w:rFonts w:ascii="Arial Narrow" w:hAnsi="Arial Narrow"/>
          <w:bCs/>
          <w:iCs/>
          <w:u w:val="single"/>
        </w:rPr>
        <w:t>The Greek authorities</w:t>
      </w:r>
      <w:r w:rsidR="00EC544A" w:rsidRPr="001D4320">
        <w:rPr>
          <w:rFonts w:ascii="Arial Narrow" w:hAnsi="Arial Narrow"/>
          <w:bCs/>
          <w:iCs/>
          <w:u w:val="single"/>
        </w:rPr>
        <w:t xml:space="preserve"> report that</w:t>
      </w:r>
      <w:r w:rsidR="00EC544A" w:rsidRPr="001D4320">
        <w:rPr>
          <w:rFonts w:ascii="Arial Narrow" w:hAnsi="Arial Narrow"/>
          <w:bCs/>
          <w:iCs/>
        </w:rPr>
        <w:t xml:space="preserve"> according</w:t>
      </w:r>
      <w:r w:rsidRPr="001D4320">
        <w:rPr>
          <w:rFonts w:ascii="Arial Narrow" w:hAnsi="Arial Narrow"/>
          <w:bCs/>
          <w:iCs/>
        </w:rPr>
        <w:t xml:space="preserve"> </w:t>
      </w:r>
      <w:r w:rsidR="00C62241" w:rsidRPr="001D4320">
        <w:rPr>
          <w:rFonts w:ascii="Arial Narrow" w:hAnsi="Arial Narrow"/>
          <w:bCs/>
          <w:iCs/>
        </w:rPr>
        <w:t>to article 2 par. 6 of the new draft</w:t>
      </w:r>
      <w:r w:rsidRPr="001D4320">
        <w:rPr>
          <w:rFonts w:ascii="Arial Narrow" w:hAnsi="Arial Narrow"/>
          <w:bCs/>
          <w:iCs/>
        </w:rPr>
        <w:t xml:space="preserve"> law</w:t>
      </w:r>
      <w:r w:rsidR="00EC544A" w:rsidRPr="001D4320">
        <w:rPr>
          <w:rFonts w:ascii="Arial Narrow" w:hAnsi="Arial Narrow"/>
          <w:bCs/>
          <w:iCs/>
        </w:rPr>
        <w:t xml:space="preserve"> </w:t>
      </w:r>
      <w:r w:rsidRPr="001D4320">
        <w:rPr>
          <w:rFonts w:ascii="Arial Narrow" w:hAnsi="Arial Narrow"/>
          <w:bCs/>
          <w:iCs/>
        </w:rPr>
        <w:t xml:space="preserve">“beneficiaries of state support based on </w:t>
      </w:r>
      <w:r w:rsidR="00EC544A" w:rsidRPr="001D4320">
        <w:rPr>
          <w:rFonts w:ascii="Arial Narrow" w:hAnsi="Arial Narrow"/>
          <w:bCs/>
          <w:iCs/>
        </w:rPr>
        <w:t xml:space="preserve">a public </w:t>
      </w:r>
      <w:r w:rsidRPr="001D4320">
        <w:rPr>
          <w:rFonts w:ascii="Arial Narrow" w:hAnsi="Arial Narrow"/>
          <w:bCs/>
          <w:iCs/>
        </w:rPr>
        <w:t xml:space="preserve">funding guarantee </w:t>
      </w:r>
      <w:r w:rsidR="00EC544A" w:rsidRPr="001D4320">
        <w:rPr>
          <w:rFonts w:ascii="Arial Narrow" w:hAnsi="Arial Narrow"/>
          <w:bCs/>
          <w:iCs/>
        </w:rPr>
        <w:t xml:space="preserve">may not take bank loans </w:t>
      </w:r>
      <w:r w:rsidRPr="001D4320">
        <w:rPr>
          <w:rFonts w:ascii="Arial Narrow" w:hAnsi="Arial Narrow"/>
          <w:bCs/>
          <w:iCs/>
        </w:rPr>
        <w:t>beyond the current financial year</w:t>
      </w:r>
      <w:r w:rsidR="00EC544A" w:rsidRPr="001D4320">
        <w:rPr>
          <w:rFonts w:ascii="Arial Narrow" w:hAnsi="Arial Narrow"/>
          <w:bCs/>
          <w:iCs/>
        </w:rPr>
        <w:t>”</w:t>
      </w:r>
      <w:r w:rsidRPr="001D4320">
        <w:rPr>
          <w:rFonts w:ascii="Arial Narrow" w:hAnsi="Arial Narrow"/>
          <w:bCs/>
          <w:iCs/>
        </w:rPr>
        <w:t xml:space="preserve">. </w:t>
      </w:r>
      <w:r w:rsidR="00EC544A" w:rsidRPr="001D4320">
        <w:rPr>
          <w:rFonts w:ascii="Arial Narrow" w:hAnsi="Arial Narrow"/>
          <w:bCs/>
          <w:iCs/>
        </w:rPr>
        <w:t>Moreover, p</w:t>
      </w:r>
      <w:r w:rsidRPr="001D4320">
        <w:rPr>
          <w:rFonts w:ascii="Arial Narrow" w:hAnsi="Arial Narrow"/>
          <w:bCs/>
          <w:iCs/>
        </w:rPr>
        <w:t xml:space="preserve">olitical parties and coalitions must inform in writing the Audit Committee and the Bank of Greece </w:t>
      </w:r>
      <w:r w:rsidR="00EC544A" w:rsidRPr="001D4320">
        <w:rPr>
          <w:rFonts w:ascii="Arial Narrow" w:hAnsi="Arial Narrow"/>
          <w:bCs/>
          <w:iCs/>
        </w:rPr>
        <w:t xml:space="preserve">of </w:t>
      </w:r>
      <w:r w:rsidRPr="001D4320">
        <w:rPr>
          <w:rFonts w:ascii="Arial Narrow" w:hAnsi="Arial Narrow"/>
          <w:bCs/>
          <w:iCs/>
        </w:rPr>
        <w:t xml:space="preserve">each new loan agreement or any </w:t>
      </w:r>
      <w:r w:rsidR="00EC544A" w:rsidRPr="001D4320">
        <w:rPr>
          <w:rFonts w:ascii="Arial Narrow" w:hAnsi="Arial Narrow"/>
          <w:bCs/>
          <w:iCs/>
        </w:rPr>
        <w:t xml:space="preserve">changes in the terms of </w:t>
      </w:r>
      <w:r w:rsidRPr="001D4320">
        <w:rPr>
          <w:rFonts w:ascii="Arial Narrow" w:hAnsi="Arial Narrow"/>
          <w:bCs/>
          <w:iCs/>
        </w:rPr>
        <w:t xml:space="preserve">an existing </w:t>
      </w:r>
      <w:r w:rsidR="00EC544A" w:rsidRPr="001D4320">
        <w:rPr>
          <w:rFonts w:ascii="Arial Narrow" w:hAnsi="Arial Narrow"/>
          <w:bCs/>
          <w:iCs/>
        </w:rPr>
        <w:t xml:space="preserve">loan </w:t>
      </w:r>
      <w:r w:rsidRPr="001D4320">
        <w:rPr>
          <w:rFonts w:ascii="Arial Narrow" w:hAnsi="Arial Narrow"/>
          <w:bCs/>
          <w:iCs/>
        </w:rPr>
        <w:t xml:space="preserve">one within </w:t>
      </w:r>
      <w:r w:rsidR="00F00733" w:rsidRPr="001D4320">
        <w:rPr>
          <w:rFonts w:ascii="Arial Narrow" w:hAnsi="Arial Narrow"/>
          <w:bCs/>
          <w:iCs/>
        </w:rPr>
        <w:t xml:space="preserve">10 </w:t>
      </w:r>
      <w:r w:rsidRPr="001D4320">
        <w:rPr>
          <w:rFonts w:ascii="Arial Narrow" w:hAnsi="Arial Narrow"/>
          <w:bCs/>
          <w:iCs/>
        </w:rPr>
        <w:t xml:space="preserve">days. </w:t>
      </w:r>
      <w:r w:rsidR="00612D1C" w:rsidRPr="001D4320">
        <w:rPr>
          <w:rFonts w:ascii="Arial Narrow" w:hAnsi="Arial Narrow"/>
          <w:bCs/>
          <w:iCs/>
        </w:rPr>
        <w:t>Likewise, i</w:t>
      </w:r>
      <w:r w:rsidRPr="001D4320">
        <w:rPr>
          <w:rFonts w:ascii="Arial Narrow" w:hAnsi="Arial Narrow"/>
          <w:bCs/>
          <w:iCs/>
        </w:rPr>
        <w:t xml:space="preserve">n case of total or partial remission of </w:t>
      </w:r>
      <w:r w:rsidR="00612D1C" w:rsidRPr="001D4320">
        <w:rPr>
          <w:rFonts w:ascii="Arial Narrow" w:hAnsi="Arial Narrow"/>
          <w:bCs/>
          <w:iCs/>
        </w:rPr>
        <w:t xml:space="preserve">debts linked to a loan, </w:t>
      </w:r>
      <w:r w:rsidRPr="001D4320">
        <w:rPr>
          <w:rFonts w:ascii="Arial Narrow" w:hAnsi="Arial Narrow"/>
          <w:bCs/>
          <w:iCs/>
        </w:rPr>
        <w:t>the political part</w:t>
      </w:r>
      <w:r w:rsidR="00612D1C" w:rsidRPr="001D4320">
        <w:rPr>
          <w:rFonts w:ascii="Arial Narrow" w:hAnsi="Arial Narrow"/>
          <w:bCs/>
          <w:iCs/>
        </w:rPr>
        <w:t>y or coalition of parties concerned</w:t>
      </w:r>
      <w:r w:rsidRPr="001D4320">
        <w:rPr>
          <w:rFonts w:ascii="Arial Narrow" w:hAnsi="Arial Narrow"/>
          <w:bCs/>
          <w:iCs/>
        </w:rPr>
        <w:t xml:space="preserve"> must notify in writing and not later than </w:t>
      </w:r>
      <w:r w:rsidR="00F00733" w:rsidRPr="001D4320">
        <w:rPr>
          <w:rFonts w:ascii="Arial Narrow" w:hAnsi="Arial Narrow"/>
          <w:bCs/>
          <w:iCs/>
        </w:rPr>
        <w:t xml:space="preserve">10 </w:t>
      </w:r>
      <w:r w:rsidRPr="001D4320">
        <w:rPr>
          <w:rFonts w:ascii="Arial Narrow" w:hAnsi="Arial Narrow"/>
          <w:bCs/>
          <w:iCs/>
        </w:rPr>
        <w:t xml:space="preserve">days the Audit Committee and the Bank of Greece, </w:t>
      </w:r>
      <w:r w:rsidR="00612D1C" w:rsidRPr="001D4320">
        <w:rPr>
          <w:rFonts w:ascii="Arial Narrow" w:hAnsi="Arial Narrow"/>
          <w:bCs/>
          <w:iCs/>
        </w:rPr>
        <w:t xml:space="preserve">indicating </w:t>
      </w:r>
      <w:r w:rsidRPr="001D4320">
        <w:rPr>
          <w:rFonts w:ascii="Arial Narrow" w:hAnsi="Arial Narrow"/>
          <w:bCs/>
          <w:iCs/>
        </w:rPr>
        <w:t>the financial institution and the amount</w:t>
      </w:r>
      <w:r w:rsidR="00612D1C" w:rsidRPr="001D4320">
        <w:rPr>
          <w:rFonts w:ascii="Arial Narrow" w:hAnsi="Arial Narrow"/>
          <w:bCs/>
          <w:iCs/>
        </w:rPr>
        <w:t>s concerned</w:t>
      </w:r>
      <w:r w:rsidRPr="001D4320">
        <w:rPr>
          <w:rFonts w:ascii="Arial Narrow" w:hAnsi="Arial Narrow"/>
          <w:bCs/>
          <w:iCs/>
        </w:rPr>
        <w:t xml:space="preserve">. </w:t>
      </w:r>
      <w:r w:rsidR="00612D1C" w:rsidRPr="001D4320">
        <w:rPr>
          <w:rFonts w:ascii="Arial Narrow" w:hAnsi="Arial Narrow"/>
          <w:bCs/>
          <w:iCs/>
        </w:rPr>
        <w:t xml:space="preserve">Non-compliance with </w:t>
      </w:r>
      <w:r w:rsidRPr="001D4320">
        <w:rPr>
          <w:rFonts w:ascii="Arial Narrow" w:hAnsi="Arial Narrow"/>
          <w:bCs/>
          <w:iCs/>
        </w:rPr>
        <w:t xml:space="preserve">this obligation </w:t>
      </w:r>
      <w:r w:rsidR="00612D1C" w:rsidRPr="001D4320">
        <w:rPr>
          <w:rFonts w:ascii="Arial Narrow" w:hAnsi="Arial Narrow"/>
          <w:bCs/>
          <w:iCs/>
        </w:rPr>
        <w:t xml:space="preserve">entails </w:t>
      </w:r>
      <w:r w:rsidRPr="001D4320">
        <w:rPr>
          <w:rFonts w:ascii="Arial Narrow" w:hAnsi="Arial Narrow"/>
          <w:bCs/>
          <w:iCs/>
        </w:rPr>
        <w:t xml:space="preserve">the penalty </w:t>
      </w:r>
      <w:r w:rsidR="00612D1C" w:rsidRPr="001D4320">
        <w:rPr>
          <w:rFonts w:ascii="Arial Narrow" w:hAnsi="Arial Narrow"/>
          <w:bCs/>
          <w:iCs/>
        </w:rPr>
        <w:t xml:space="preserve">provided for in article 24 </w:t>
      </w:r>
      <w:r w:rsidRPr="001D4320">
        <w:rPr>
          <w:rFonts w:ascii="Arial Narrow" w:hAnsi="Arial Narrow"/>
          <w:bCs/>
          <w:iCs/>
        </w:rPr>
        <w:t xml:space="preserve">paragraph 10 of Law 3023/2002 </w:t>
      </w:r>
      <w:r w:rsidR="00612D1C" w:rsidRPr="001D4320">
        <w:rPr>
          <w:rFonts w:ascii="Arial Narrow" w:hAnsi="Arial Narrow"/>
          <w:bCs/>
          <w:iCs/>
        </w:rPr>
        <w:t>(</w:t>
      </w:r>
      <w:r w:rsidRPr="001D4320">
        <w:rPr>
          <w:rFonts w:ascii="Arial Narrow" w:hAnsi="Arial Narrow"/>
          <w:bCs/>
          <w:iCs/>
        </w:rPr>
        <w:t xml:space="preserve">added by </w:t>
      </w:r>
      <w:r w:rsidR="00251359" w:rsidRPr="001D4320">
        <w:rPr>
          <w:rFonts w:ascii="Arial Narrow" w:hAnsi="Arial Narrow"/>
          <w:bCs/>
          <w:iCs/>
        </w:rPr>
        <w:t>a</w:t>
      </w:r>
      <w:r w:rsidRPr="001D4320">
        <w:rPr>
          <w:rFonts w:ascii="Arial Narrow" w:hAnsi="Arial Narrow"/>
          <w:bCs/>
          <w:iCs/>
        </w:rPr>
        <w:t>rticle 14 of Law 4304/2014)</w:t>
      </w:r>
      <w:r w:rsidR="00451DA6" w:rsidRPr="001D4320">
        <w:rPr>
          <w:rFonts w:ascii="Arial Narrow" w:hAnsi="Arial Narrow"/>
          <w:bCs/>
          <w:iCs/>
        </w:rPr>
        <w:t xml:space="preserve">, i.e. the total or partial loss of public </w:t>
      </w:r>
      <w:r w:rsidR="00451DA6" w:rsidRPr="00D068D2">
        <w:rPr>
          <w:rFonts w:ascii="Arial Narrow" w:hAnsi="Arial Narrow"/>
          <w:bCs/>
          <w:iCs/>
        </w:rPr>
        <w:t>aid</w:t>
      </w:r>
      <w:r w:rsidR="00AA170C" w:rsidRPr="00D068D2">
        <w:rPr>
          <w:rStyle w:val="Appelnotedebasdep"/>
          <w:rFonts w:ascii="Arial Narrow" w:hAnsi="Arial Narrow"/>
          <w:bCs/>
          <w:iCs/>
        </w:rPr>
        <w:footnoteReference w:id="3"/>
      </w:r>
      <w:r w:rsidRPr="00D068D2">
        <w:rPr>
          <w:rFonts w:ascii="Arial Narrow" w:hAnsi="Arial Narrow"/>
          <w:bCs/>
          <w:iCs/>
        </w:rPr>
        <w:t xml:space="preserve">. The Audit Committee shall </w:t>
      </w:r>
      <w:r w:rsidRPr="00D068D2">
        <w:rPr>
          <w:rFonts w:ascii="Arial Narrow" w:hAnsi="Arial Narrow"/>
          <w:bCs/>
          <w:iCs/>
        </w:rPr>
        <w:lastRenderedPageBreak/>
        <w:t xml:space="preserve">publish the </w:t>
      </w:r>
      <w:r w:rsidR="00640F15" w:rsidRPr="00D068D2">
        <w:rPr>
          <w:rFonts w:ascii="Arial Narrow" w:hAnsi="Arial Narrow"/>
          <w:bCs/>
          <w:iCs/>
        </w:rPr>
        <w:t>written notification received from the party</w:t>
      </w:r>
      <w:r w:rsidR="00F00733" w:rsidRPr="00D068D2">
        <w:rPr>
          <w:rFonts w:ascii="Arial Narrow" w:hAnsi="Arial Narrow"/>
          <w:bCs/>
          <w:iCs/>
        </w:rPr>
        <w:t xml:space="preserve"> </w:t>
      </w:r>
      <w:r w:rsidRPr="00D068D2">
        <w:rPr>
          <w:rFonts w:ascii="Arial Narrow" w:hAnsi="Arial Narrow"/>
          <w:bCs/>
          <w:iCs/>
        </w:rPr>
        <w:t xml:space="preserve">on </w:t>
      </w:r>
      <w:r w:rsidR="00612D1C" w:rsidRPr="00D068D2">
        <w:rPr>
          <w:rFonts w:ascii="Arial Narrow" w:hAnsi="Arial Narrow"/>
          <w:bCs/>
          <w:iCs/>
        </w:rPr>
        <w:t xml:space="preserve">its </w:t>
      </w:r>
      <w:r w:rsidRPr="00D068D2">
        <w:rPr>
          <w:rFonts w:ascii="Arial Narrow" w:hAnsi="Arial Narrow"/>
          <w:bCs/>
          <w:iCs/>
        </w:rPr>
        <w:t xml:space="preserve">website within fifteen days </w:t>
      </w:r>
      <w:r w:rsidR="00612D1C" w:rsidRPr="00D068D2">
        <w:rPr>
          <w:rFonts w:ascii="Arial Narrow" w:hAnsi="Arial Narrow"/>
          <w:bCs/>
          <w:iCs/>
        </w:rPr>
        <w:t>following receipt (article 21 para. 2, id) of Law 3023)</w:t>
      </w:r>
      <w:r w:rsidRPr="00D068D2">
        <w:rPr>
          <w:rFonts w:ascii="Arial Narrow" w:hAnsi="Arial Narrow"/>
          <w:bCs/>
          <w:iCs/>
        </w:rPr>
        <w:t>.</w:t>
      </w:r>
      <w:r w:rsidR="00C62241" w:rsidRPr="00D068D2">
        <w:rPr>
          <w:rFonts w:ascii="Arial Narrow" w:hAnsi="Arial Narrow" w:cs="Arial"/>
          <w:lang w:val="en-US"/>
        </w:rPr>
        <w:t xml:space="preserve"> </w:t>
      </w:r>
      <w:r w:rsidR="00640F15" w:rsidRPr="00D068D2">
        <w:rPr>
          <w:rFonts w:ascii="Arial Narrow" w:hAnsi="Arial Narrow" w:cs="Arial"/>
          <w:lang w:val="en-US"/>
        </w:rPr>
        <w:t>Finally, the Audit Committee would be required to forward th</w:t>
      </w:r>
      <w:r w:rsidR="002E4E7C" w:rsidRPr="00D068D2">
        <w:rPr>
          <w:rFonts w:ascii="Arial Narrow" w:hAnsi="Arial Narrow" w:cs="Arial"/>
          <w:lang w:val="en-US"/>
        </w:rPr>
        <w:t>e document</w:t>
      </w:r>
      <w:r w:rsidR="00640F15" w:rsidRPr="00D068D2">
        <w:rPr>
          <w:rFonts w:ascii="Arial Narrow" w:hAnsi="Arial Narrow" w:cs="Arial"/>
          <w:lang w:val="en-US"/>
        </w:rPr>
        <w:t>, within fifteen (15) days</w:t>
      </w:r>
      <w:r w:rsidR="002E4E7C" w:rsidRPr="00D068D2">
        <w:rPr>
          <w:rFonts w:ascii="Arial Narrow" w:hAnsi="Arial Narrow" w:cs="Arial"/>
          <w:lang w:val="en-US"/>
        </w:rPr>
        <w:t>,</w:t>
      </w:r>
      <w:r w:rsidR="00640F15" w:rsidRPr="00D068D2">
        <w:rPr>
          <w:rFonts w:ascii="Arial Narrow" w:hAnsi="Arial Narrow" w:cs="Arial"/>
          <w:lang w:val="en-US"/>
        </w:rPr>
        <w:t xml:space="preserve"> to the Bank of Greece for further review</w:t>
      </w:r>
      <w:r w:rsidR="00640F15" w:rsidRPr="00D068D2" w:rsidDel="00640F15">
        <w:rPr>
          <w:rFonts w:ascii="Arial Narrow" w:hAnsi="Arial Narrow" w:cs="Arial"/>
          <w:lang w:val="en-US"/>
        </w:rPr>
        <w:t xml:space="preserve"> </w:t>
      </w:r>
      <w:r w:rsidR="00640F15" w:rsidRPr="00D068D2">
        <w:rPr>
          <w:rFonts w:ascii="Arial Narrow" w:hAnsi="Arial Narrow" w:cs="Arial"/>
          <w:lang w:val="en-US"/>
        </w:rPr>
        <w:t>T</w:t>
      </w:r>
      <w:r w:rsidR="00C62241" w:rsidRPr="00D068D2">
        <w:rPr>
          <w:rFonts w:ascii="Arial Narrow" w:hAnsi="Arial Narrow" w:cs="Arial"/>
          <w:lang w:val="en-US"/>
        </w:rPr>
        <w:t xml:space="preserve">he draft explanatory report </w:t>
      </w:r>
      <w:r w:rsidR="00640F15" w:rsidRPr="00D068D2">
        <w:rPr>
          <w:rFonts w:ascii="Arial Narrow" w:hAnsi="Arial Narrow" w:cs="Arial"/>
          <w:lang w:val="en-US"/>
        </w:rPr>
        <w:t>Makes it clear that t</w:t>
      </w:r>
      <w:r w:rsidR="00C62241" w:rsidRPr="00D068D2">
        <w:rPr>
          <w:rFonts w:ascii="Arial Narrow" w:hAnsi="Arial Narrow" w:cs="Arial"/>
          <w:lang w:val="en-US"/>
        </w:rPr>
        <w:t xml:space="preserve">he remission of a bank debt (written-off loan) is an indirect form of funding, which should be </w:t>
      </w:r>
      <w:r w:rsidR="00640F15" w:rsidRPr="00D068D2">
        <w:rPr>
          <w:rFonts w:ascii="Arial Narrow" w:hAnsi="Arial Narrow" w:cs="Arial"/>
          <w:lang w:val="en-US"/>
        </w:rPr>
        <w:t xml:space="preserve">included by the beneficiary parties and coalitions </w:t>
      </w:r>
      <w:r w:rsidR="00C62241" w:rsidRPr="00D068D2">
        <w:rPr>
          <w:rFonts w:ascii="Arial Narrow" w:hAnsi="Arial Narrow" w:cs="Arial"/>
          <w:lang w:val="en-US"/>
        </w:rPr>
        <w:t xml:space="preserve">in their tax books and </w:t>
      </w:r>
      <w:r w:rsidR="00640F15" w:rsidRPr="00D068D2">
        <w:rPr>
          <w:rFonts w:ascii="Arial Narrow" w:hAnsi="Arial Narrow" w:cs="Arial"/>
          <w:lang w:val="en-US"/>
        </w:rPr>
        <w:t xml:space="preserve">made </w:t>
      </w:r>
      <w:r w:rsidR="00C62241" w:rsidRPr="00D068D2">
        <w:rPr>
          <w:rFonts w:ascii="Arial Narrow" w:hAnsi="Arial Narrow" w:cs="Arial"/>
          <w:lang w:val="en-US"/>
        </w:rPr>
        <w:t>visible and easily accessible to the citizens in order to ensure transparency..</w:t>
      </w:r>
    </w:p>
    <w:p w14:paraId="39B10385" w14:textId="77777777" w:rsidR="00251359" w:rsidRPr="001D4320" w:rsidRDefault="00251359" w:rsidP="004B79A5">
      <w:pPr>
        <w:pStyle w:val="Paragraphedeliste"/>
        <w:ind w:left="567" w:hanging="567"/>
        <w:rPr>
          <w:bCs/>
          <w:iCs/>
          <w:u w:val="single"/>
        </w:rPr>
      </w:pPr>
    </w:p>
    <w:p w14:paraId="56E0E287" w14:textId="6F41131C" w:rsidR="00C62241" w:rsidRPr="000C5936" w:rsidRDefault="00251359" w:rsidP="004B79A5">
      <w:pPr>
        <w:pStyle w:val="Paragraphedeliste"/>
        <w:numPr>
          <w:ilvl w:val="0"/>
          <w:numId w:val="19"/>
        </w:numPr>
        <w:ind w:left="567" w:hanging="567"/>
        <w:jc w:val="both"/>
        <w:rPr>
          <w:rFonts w:ascii="Arial Narrow" w:hAnsi="Arial Narrow" w:cs="Arial"/>
          <w:lang w:val="en-US"/>
        </w:rPr>
      </w:pPr>
      <w:r w:rsidRPr="001D4320">
        <w:rPr>
          <w:rFonts w:ascii="Arial Narrow" w:hAnsi="Arial Narrow"/>
          <w:bCs/>
          <w:iCs/>
          <w:u w:val="single"/>
        </w:rPr>
        <w:t>GRECO</w:t>
      </w:r>
      <w:r w:rsidR="00F00733" w:rsidRPr="001D4320">
        <w:rPr>
          <w:rFonts w:ascii="Arial Narrow" w:hAnsi="Arial Narrow"/>
          <w:bCs/>
          <w:iCs/>
          <w:u w:val="single"/>
        </w:rPr>
        <w:t xml:space="preserve"> </w:t>
      </w:r>
      <w:r w:rsidR="001D6B46" w:rsidRPr="001D4320">
        <w:rPr>
          <w:rFonts w:ascii="Arial Narrow" w:hAnsi="Arial Narrow"/>
          <w:bCs/>
          <w:iCs/>
          <w:u w:val="single"/>
        </w:rPr>
        <w:t xml:space="preserve">takes </w:t>
      </w:r>
      <w:r w:rsidR="00F00733" w:rsidRPr="001D4320">
        <w:rPr>
          <w:rFonts w:ascii="Arial Narrow" w:hAnsi="Arial Narrow"/>
          <w:bCs/>
          <w:iCs/>
        </w:rPr>
        <w:t xml:space="preserve">note </w:t>
      </w:r>
      <w:r w:rsidR="001D6B46" w:rsidRPr="001D4320">
        <w:rPr>
          <w:rFonts w:ascii="Arial Narrow" w:hAnsi="Arial Narrow"/>
          <w:bCs/>
          <w:iCs/>
        </w:rPr>
        <w:t xml:space="preserve">of </w:t>
      </w:r>
      <w:r w:rsidR="00F00733" w:rsidRPr="001D4320">
        <w:rPr>
          <w:rFonts w:ascii="Arial Narrow" w:hAnsi="Arial Narrow"/>
          <w:bCs/>
          <w:iCs/>
        </w:rPr>
        <w:t xml:space="preserve">the </w:t>
      </w:r>
      <w:r w:rsidR="006B21BB" w:rsidRPr="001D4320">
        <w:rPr>
          <w:rFonts w:ascii="Arial Narrow" w:hAnsi="Arial Narrow"/>
          <w:bCs/>
          <w:iCs/>
        </w:rPr>
        <w:t xml:space="preserve">new </w:t>
      </w:r>
      <w:r w:rsidR="002E4E7C">
        <w:rPr>
          <w:rFonts w:ascii="Arial Narrow" w:hAnsi="Arial Narrow"/>
          <w:bCs/>
          <w:iCs/>
        </w:rPr>
        <w:t xml:space="preserve">draft amendments reported </w:t>
      </w:r>
      <w:r w:rsidR="002E4E7C" w:rsidRPr="000C5936">
        <w:rPr>
          <w:rFonts w:ascii="Arial Narrow" w:hAnsi="Arial Narrow"/>
          <w:bCs/>
          <w:iCs/>
        </w:rPr>
        <w:t>above</w:t>
      </w:r>
      <w:r w:rsidR="00C62241" w:rsidRPr="000C5936">
        <w:rPr>
          <w:rFonts w:ascii="Arial Narrow" w:hAnsi="Arial Narrow" w:cs="Arial"/>
          <w:lang w:val="en-US"/>
        </w:rPr>
        <w:t xml:space="preserve">. </w:t>
      </w:r>
      <w:r w:rsidR="002E4E7C" w:rsidRPr="000C5936">
        <w:rPr>
          <w:rFonts w:ascii="Arial Narrow" w:hAnsi="Arial Narrow" w:cs="Arial"/>
          <w:lang w:val="en-US"/>
        </w:rPr>
        <w:t>These new provisions go in the direction of the present recommendatio</w:t>
      </w:r>
      <w:r w:rsidR="00886FF0" w:rsidRPr="000C5936">
        <w:rPr>
          <w:rFonts w:ascii="Arial Narrow" w:hAnsi="Arial Narrow" w:cs="Arial"/>
          <w:lang w:val="en-US"/>
        </w:rPr>
        <w:t>n</w:t>
      </w:r>
      <w:r w:rsidR="002E4E7C" w:rsidRPr="000C5936">
        <w:rPr>
          <w:rFonts w:ascii="Arial Narrow" w:hAnsi="Arial Narrow" w:cs="Arial"/>
          <w:lang w:val="en-US"/>
        </w:rPr>
        <w:t xml:space="preserve">. As required by the present recommendation, Greece needs to extend the draft rules also to the financing of </w:t>
      </w:r>
      <w:r w:rsidR="00150E0F" w:rsidRPr="000C5936">
        <w:rPr>
          <w:rFonts w:ascii="Arial Narrow" w:hAnsi="Arial Narrow" w:cs="Arial"/>
          <w:lang w:val="en-US"/>
        </w:rPr>
        <w:t xml:space="preserve">election campaigns of </w:t>
      </w:r>
      <w:r w:rsidR="002E4E7C" w:rsidRPr="000C5936">
        <w:rPr>
          <w:rFonts w:ascii="Arial Narrow" w:hAnsi="Arial Narrow" w:cs="Arial"/>
          <w:lang w:val="en-US"/>
        </w:rPr>
        <w:t>candidates</w:t>
      </w:r>
      <w:r w:rsidR="00150E0F" w:rsidRPr="000C5936">
        <w:rPr>
          <w:rFonts w:ascii="Arial Narrow" w:hAnsi="Arial Narrow" w:cs="Arial"/>
          <w:lang w:val="en-US"/>
        </w:rPr>
        <w:t>.</w:t>
      </w:r>
    </w:p>
    <w:p w14:paraId="3A5CE85C" w14:textId="77777777" w:rsidR="00251359" w:rsidRPr="001D4320" w:rsidRDefault="00251359" w:rsidP="004B79A5">
      <w:pPr>
        <w:pStyle w:val="question"/>
        <w:numPr>
          <w:ilvl w:val="0"/>
          <w:numId w:val="0"/>
        </w:numPr>
        <w:ind w:left="567" w:hanging="567"/>
        <w:rPr>
          <w:bCs/>
          <w:iCs/>
          <w:szCs w:val="24"/>
          <w:u w:val="single"/>
          <w:lang w:val="en-GB"/>
        </w:rPr>
      </w:pPr>
    </w:p>
    <w:p w14:paraId="194AF082" w14:textId="77777777" w:rsidR="00CB59B7" w:rsidRPr="002F62D4" w:rsidRDefault="00CB59B7" w:rsidP="004B79A5">
      <w:pPr>
        <w:pStyle w:val="question"/>
        <w:numPr>
          <w:ilvl w:val="0"/>
          <w:numId w:val="19"/>
        </w:numPr>
        <w:ind w:left="567" w:hanging="567"/>
        <w:rPr>
          <w:bCs/>
          <w:iCs/>
          <w:szCs w:val="24"/>
          <w:u w:val="single"/>
          <w:lang w:val="en-GB"/>
        </w:rPr>
      </w:pPr>
      <w:r w:rsidRPr="002F62D4">
        <w:rPr>
          <w:bCs/>
          <w:iCs/>
          <w:szCs w:val="24"/>
          <w:u w:val="single"/>
          <w:lang w:val="en-GB"/>
        </w:rPr>
        <w:t xml:space="preserve">GRECO concludes that recommendation iii </w:t>
      </w:r>
      <w:r w:rsidR="000068EC" w:rsidRPr="002F62D4">
        <w:rPr>
          <w:bCs/>
          <w:iCs/>
          <w:szCs w:val="24"/>
          <w:u w:val="single"/>
          <w:lang w:val="en-GB"/>
        </w:rPr>
        <w:t xml:space="preserve">remains </w:t>
      </w:r>
      <w:r w:rsidR="0091620B" w:rsidRPr="002F62D4">
        <w:rPr>
          <w:bCs/>
          <w:iCs/>
          <w:szCs w:val="24"/>
          <w:u w:val="single"/>
          <w:lang w:val="en-GB"/>
        </w:rPr>
        <w:t xml:space="preserve">partly </w:t>
      </w:r>
      <w:r w:rsidRPr="002F62D4">
        <w:rPr>
          <w:bCs/>
          <w:iCs/>
          <w:szCs w:val="24"/>
          <w:u w:val="single"/>
          <w:lang w:val="en-GB"/>
        </w:rPr>
        <w:t>implemented</w:t>
      </w:r>
      <w:r w:rsidRPr="002F62D4">
        <w:rPr>
          <w:bCs/>
          <w:iCs/>
          <w:szCs w:val="24"/>
          <w:lang w:val="en-GB"/>
        </w:rPr>
        <w:t>.</w:t>
      </w:r>
    </w:p>
    <w:p w14:paraId="6AF971F5" w14:textId="77777777" w:rsidR="0028558B" w:rsidRPr="002F62D4" w:rsidRDefault="0028558B" w:rsidP="004B79A5">
      <w:pPr>
        <w:pStyle w:val="Paragraphedeliste"/>
        <w:ind w:left="567" w:hanging="567"/>
        <w:rPr>
          <w:u w:val="single"/>
        </w:rPr>
      </w:pPr>
    </w:p>
    <w:p w14:paraId="7E95AFD2" w14:textId="77777777" w:rsidR="00877E7F" w:rsidRPr="002F62D4" w:rsidRDefault="00877E7F" w:rsidP="004B79A5">
      <w:pPr>
        <w:ind w:left="567"/>
        <w:rPr>
          <w:u w:val="single"/>
        </w:rPr>
      </w:pPr>
      <w:r w:rsidRPr="002F62D4">
        <w:rPr>
          <w:rFonts w:ascii="Arial Narrow" w:hAnsi="Arial Narrow" w:cs="Arial"/>
          <w:b/>
        </w:rPr>
        <w:t>Recommendation vii</w:t>
      </w:r>
      <w:r w:rsidR="002A3284" w:rsidRPr="002F62D4">
        <w:rPr>
          <w:rFonts w:ascii="Arial Narrow" w:hAnsi="Arial Narrow" w:cs="Arial"/>
          <w:b/>
        </w:rPr>
        <w:t>.</w:t>
      </w:r>
    </w:p>
    <w:p w14:paraId="4F871A2D" w14:textId="77777777" w:rsidR="00877E7F" w:rsidRPr="002F62D4" w:rsidRDefault="00877E7F" w:rsidP="004B79A5">
      <w:pPr>
        <w:pStyle w:val="Paragraphedeliste"/>
        <w:ind w:left="567" w:hanging="567"/>
        <w:rPr>
          <w:u w:val="single"/>
        </w:rPr>
      </w:pPr>
    </w:p>
    <w:p w14:paraId="0D04192D" w14:textId="77777777" w:rsidR="009C69F7" w:rsidRPr="002F62D4" w:rsidRDefault="001A54A6" w:rsidP="004B79A5">
      <w:pPr>
        <w:pStyle w:val="question"/>
        <w:numPr>
          <w:ilvl w:val="0"/>
          <w:numId w:val="19"/>
        </w:numPr>
        <w:ind w:left="567" w:hanging="567"/>
        <w:rPr>
          <w:u w:val="single"/>
          <w:lang w:val="en-GB"/>
        </w:rPr>
      </w:pPr>
      <w:r w:rsidRPr="002F62D4">
        <w:rPr>
          <w:i/>
          <w:lang w:val="en-GB"/>
        </w:rPr>
        <w:t xml:space="preserve">GRECO recommended </w:t>
      </w:r>
      <w:r w:rsidR="009C69F7" w:rsidRPr="002F62D4">
        <w:rPr>
          <w:i/>
          <w:lang w:val="en-GB"/>
        </w:rPr>
        <w:t>to introduce requirements for the timely publication of private donations to political parties, coalitions and candidates above a certain</w:t>
      </w:r>
      <w:r w:rsidR="00877E7F" w:rsidRPr="002F62D4">
        <w:rPr>
          <w:i/>
          <w:lang w:val="en-GB"/>
        </w:rPr>
        <w:t xml:space="preserve"> threshold.</w:t>
      </w:r>
    </w:p>
    <w:p w14:paraId="71468B3E" w14:textId="77777777" w:rsidR="00877E7F" w:rsidRPr="002F62D4" w:rsidRDefault="00877E7F" w:rsidP="004B79A5">
      <w:pPr>
        <w:pStyle w:val="question"/>
        <w:numPr>
          <w:ilvl w:val="0"/>
          <w:numId w:val="0"/>
        </w:numPr>
        <w:ind w:left="567" w:hanging="567"/>
        <w:rPr>
          <w:u w:val="single"/>
          <w:lang w:val="en-GB"/>
        </w:rPr>
      </w:pPr>
    </w:p>
    <w:p w14:paraId="3A58B6B2" w14:textId="7192F5E7" w:rsidR="003762C7" w:rsidRPr="002F62D4" w:rsidRDefault="00CB766E" w:rsidP="004B79A5">
      <w:pPr>
        <w:pStyle w:val="question"/>
        <w:numPr>
          <w:ilvl w:val="0"/>
          <w:numId w:val="19"/>
        </w:numPr>
        <w:ind w:left="567" w:hanging="567"/>
        <w:rPr>
          <w:u w:val="single"/>
          <w:lang w:val="en-GB"/>
        </w:rPr>
      </w:pPr>
      <w:r w:rsidRPr="002F62D4">
        <w:rPr>
          <w:u w:val="single"/>
          <w:lang w:val="en-GB"/>
        </w:rPr>
        <w:lastRenderedPageBreak/>
        <w:t>It is recalled</w:t>
      </w:r>
      <w:r w:rsidR="00D779CE" w:rsidRPr="002F62D4">
        <w:rPr>
          <w:lang w:val="en-GB"/>
        </w:rPr>
        <w:t xml:space="preserve"> that this recommendation was considered partly implemented</w:t>
      </w:r>
      <w:r w:rsidR="00D54B38" w:rsidRPr="002F62D4">
        <w:rPr>
          <w:lang w:val="en-GB"/>
        </w:rPr>
        <w:t xml:space="preserve"> up until now. Some amendments were introduced by </w:t>
      </w:r>
      <w:r w:rsidR="00132D2F" w:rsidRPr="002F62D4">
        <w:rPr>
          <w:lang w:val="en-GB"/>
        </w:rPr>
        <w:t>Law 3870/2010 concerning election expenses at local level</w:t>
      </w:r>
      <w:r w:rsidR="00D54B38" w:rsidRPr="002F62D4">
        <w:rPr>
          <w:lang w:val="en-GB"/>
        </w:rPr>
        <w:t xml:space="preserve">, </w:t>
      </w:r>
      <w:r w:rsidRPr="002F62D4">
        <w:rPr>
          <w:lang w:val="en-GB"/>
        </w:rPr>
        <w:t>oblig</w:t>
      </w:r>
      <w:r w:rsidR="00D54B38" w:rsidRPr="002F62D4">
        <w:rPr>
          <w:lang w:val="en-GB"/>
        </w:rPr>
        <w:t>ing</w:t>
      </w:r>
      <w:r w:rsidRPr="002F62D4">
        <w:rPr>
          <w:lang w:val="en-GB"/>
        </w:rPr>
        <w:t xml:space="preserve"> party coalitions and candidates in elections to municipalities with more than 10 000 inh</w:t>
      </w:r>
      <w:r w:rsidR="00740D3B" w:rsidRPr="002F62D4">
        <w:rPr>
          <w:lang w:val="en-GB"/>
        </w:rPr>
        <w:t>a</w:t>
      </w:r>
      <w:r w:rsidRPr="002F62D4">
        <w:rPr>
          <w:lang w:val="en-GB"/>
        </w:rPr>
        <w:t>bitants to disclose revenue and expenditure</w:t>
      </w:r>
      <w:r w:rsidR="00740D3B" w:rsidRPr="002F62D4">
        <w:rPr>
          <w:lang w:val="en-GB"/>
        </w:rPr>
        <w:t xml:space="preserve"> </w:t>
      </w:r>
      <w:r w:rsidRPr="002F62D4">
        <w:rPr>
          <w:lang w:val="en-GB"/>
        </w:rPr>
        <w:t>publicly</w:t>
      </w:r>
      <w:r w:rsidRPr="00015E0D">
        <w:rPr>
          <w:lang w:val="en-GB"/>
        </w:rPr>
        <w:t>.</w:t>
      </w:r>
      <w:r w:rsidR="00EC4F57" w:rsidRPr="00015E0D">
        <w:rPr>
          <w:lang w:val="en-GB"/>
        </w:rPr>
        <w:t xml:space="preserve"> </w:t>
      </w:r>
      <w:r w:rsidR="00EC4F57" w:rsidRPr="002F62D4">
        <w:rPr>
          <w:lang w:val="en-GB"/>
        </w:rPr>
        <w:t xml:space="preserve">Subsequently, </w:t>
      </w:r>
      <w:r w:rsidR="00AA6C55" w:rsidRPr="002F62D4">
        <w:rPr>
          <w:lang w:val="en-GB"/>
        </w:rPr>
        <w:t>Law 4304/2014 introduced an official public website, run by the Audit Committee, which publishes</w:t>
      </w:r>
      <w:r w:rsidR="006C7BFE">
        <w:rPr>
          <w:lang w:val="en-GB"/>
        </w:rPr>
        <w:t xml:space="preserve"> among other elements</w:t>
      </w:r>
      <w:r w:rsidR="00AA6C55" w:rsidRPr="002F62D4">
        <w:rPr>
          <w:lang w:val="en-GB"/>
        </w:rPr>
        <w:t xml:space="preserve"> the full details of each legal entity providing support, at any value, to political parties, party coalitions, election candidates or members of parliament. For candidates or elected MPs running for elections, the website </w:t>
      </w:r>
      <w:r w:rsidR="003D0D45" w:rsidRPr="002F62D4">
        <w:rPr>
          <w:lang w:val="en-GB"/>
        </w:rPr>
        <w:t>publishes the full details of donors providing</w:t>
      </w:r>
      <w:r w:rsidR="00AA6C55" w:rsidRPr="002F62D4">
        <w:rPr>
          <w:lang w:val="en-GB"/>
        </w:rPr>
        <w:t xml:space="preserve"> funding in excess of 3000 euros per year</w:t>
      </w:r>
      <w:r w:rsidR="003D0D45" w:rsidRPr="002F62D4">
        <w:rPr>
          <w:lang w:val="en-GB"/>
        </w:rPr>
        <w:t xml:space="preserve"> and the identity of the beneficiary</w:t>
      </w:r>
      <w:r w:rsidR="00AA6C55" w:rsidRPr="002F62D4">
        <w:rPr>
          <w:lang w:val="en-GB"/>
        </w:rPr>
        <w:t xml:space="preserve">. The same applies in respect of funding in excess of 5000 euros per year </w:t>
      </w:r>
      <w:r w:rsidR="006B4BB3" w:rsidRPr="002F62D4">
        <w:rPr>
          <w:lang w:val="en-GB"/>
        </w:rPr>
        <w:t xml:space="preserve">provided to </w:t>
      </w:r>
      <w:r w:rsidR="00AA6C55" w:rsidRPr="002F62D4">
        <w:rPr>
          <w:lang w:val="en-GB"/>
        </w:rPr>
        <w:t>political parties or coalitions of parties</w:t>
      </w:r>
      <w:r w:rsidR="00E657CF">
        <w:rPr>
          <w:lang w:val="en-GB"/>
        </w:rPr>
        <w:t xml:space="preserve"> by donors who are natural persons (all donations from legal entities must be published)</w:t>
      </w:r>
      <w:r w:rsidR="00866516">
        <w:rPr>
          <w:b/>
          <w:lang w:val="en-GB"/>
        </w:rPr>
        <w:t xml:space="preserve">. </w:t>
      </w:r>
      <w:r w:rsidR="00AA6C55" w:rsidRPr="002F62D4">
        <w:rPr>
          <w:lang w:val="en-GB"/>
        </w:rPr>
        <w:t xml:space="preserve"> </w:t>
      </w:r>
      <w:r w:rsidR="003D0D45" w:rsidRPr="002F62D4">
        <w:rPr>
          <w:lang w:val="en-GB"/>
        </w:rPr>
        <w:t xml:space="preserve">GRECO </w:t>
      </w:r>
      <w:r w:rsidR="00693EC5" w:rsidRPr="002F62D4">
        <w:rPr>
          <w:lang w:val="en-GB"/>
        </w:rPr>
        <w:t xml:space="preserve">welcomed the fact that the situation had radically changed since the time of the evaluation since private donations at the time were not subject to any publication requirements. </w:t>
      </w:r>
      <w:r w:rsidR="00693EC5" w:rsidRPr="000C5936">
        <w:rPr>
          <w:lang w:val="en-GB"/>
        </w:rPr>
        <w:t xml:space="preserve">But GRECO </w:t>
      </w:r>
      <w:r w:rsidR="00DB0415">
        <w:rPr>
          <w:lang w:val="en-GB"/>
        </w:rPr>
        <w:t xml:space="preserve">insisted on the need for Greece to have </w:t>
      </w:r>
      <w:r w:rsidR="00937271">
        <w:rPr>
          <w:lang w:val="en-GB"/>
        </w:rPr>
        <w:t xml:space="preserve">clear </w:t>
      </w:r>
      <w:r w:rsidR="00DB0415">
        <w:rPr>
          <w:lang w:val="en-GB"/>
        </w:rPr>
        <w:t xml:space="preserve">and adequate </w:t>
      </w:r>
      <w:r w:rsidR="00937271">
        <w:rPr>
          <w:lang w:val="en-GB"/>
        </w:rPr>
        <w:t xml:space="preserve">timelines </w:t>
      </w:r>
      <w:r w:rsidR="00DB0415">
        <w:rPr>
          <w:lang w:val="en-GB"/>
        </w:rPr>
        <w:t xml:space="preserve">for </w:t>
      </w:r>
      <w:r w:rsidR="00ED0E56" w:rsidRPr="000C5936">
        <w:rPr>
          <w:lang w:val="en-GB"/>
        </w:rPr>
        <w:t>the submission of the information to the Audit Committee</w:t>
      </w:r>
      <w:r w:rsidR="0061144D" w:rsidRPr="000C5936">
        <w:rPr>
          <w:lang w:val="en-GB"/>
        </w:rPr>
        <w:t xml:space="preserve"> </w:t>
      </w:r>
      <w:r w:rsidR="00DB0415">
        <w:rPr>
          <w:lang w:val="en-GB"/>
        </w:rPr>
        <w:t xml:space="preserve">and for the </w:t>
      </w:r>
      <w:r w:rsidR="00ED0E56" w:rsidRPr="000C5936">
        <w:rPr>
          <w:lang w:val="en-GB"/>
        </w:rPr>
        <w:t>subsequent publication of the information</w:t>
      </w:r>
      <w:r w:rsidR="00AA6C55" w:rsidRPr="000C5936">
        <w:rPr>
          <w:lang w:val="en-GB"/>
        </w:rPr>
        <w:t>.</w:t>
      </w:r>
    </w:p>
    <w:p w14:paraId="7865972A" w14:textId="77777777" w:rsidR="00ED0E56" w:rsidRPr="002F62D4" w:rsidRDefault="00ED0E56" w:rsidP="004B79A5">
      <w:pPr>
        <w:pStyle w:val="question"/>
        <w:numPr>
          <w:ilvl w:val="0"/>
          <w:numId w:val="0"/>
        </w:numPr>
        <w:ind w:left="567" w:hanging="567"/>
        <w:rPr>
          <w:u w:val="single"/>
          <w:lang w:val="en-GB"/>
        </w:rPr>
      </w:pPr>
    </w:p>
    <w:p w14:paraId="6C65118E" w14:textId="49585E4D" w:rsidR="00ED0E56" w:rsidRPr="002F62D4" w:rsidRDefault="00EC4F57" w:rsidP="004B79A5">
      <w:pPr>
        <w:pStyle w:val="question"/>
        <w:numPr>
          <w:ilvl w:val="0"/>
          <w:numId w:val="19"/>
        </w:numPr>
        <w:ind w:left="567" w:hanging="567"/>
        <w:rPr>
          <w:lang w:val="en-GB"/>
        </w:rPr>
      </w:pPr>
      <w:r w:rsidRPr="002F62D4">
        <w:rPr>
          <w:u w:val="single"/>
          <w:lang w:val="en-GB"/>
        </w:rPr>
        <w:t>The authorities</w:t>
      </w:r>
      <w:r w:rsidRPr="002F62D4">
        <w:rPr>
          <w:lang w:val="en-GB"/>
        </w:rPr>
        <w:t xml:space="preserve"> now report that</w:t>
      </w:r>
      <w:r w:rsidR="00ED0E56" w:rsidRPr="002F62D4">
        <w:rPr>
          <w:lang w:val="en-GB"/>
        </w:rPr>
        <w:t xml:space="preserve"> according to article 4 par.2, and to article 6 par. 4 </w:t>
      </w:r>
      <w:r w:rsidRPr="002F62D4">
        <w:rPr>
          <w:lang w:val="en-GB"/>
        </w:rPr>
        <w:t xml:space="preserve">of the </w:t>
      </w:r>
      <w:r w:rsidR="00DB0415">
        <w:rPr>
          <w:lang w:val="en-GB"/>
        </w:rPr>
        <w:t xml:space="preserve">draft </w:t>
      </w:r>
      <w:r w:rsidRPr="002F62D4">
        <w:rPr>
          <w:lang w:val="en-GB"/>
        </w:rPr>
        <w:t xml:space="preserve">law: </w:t>
      </w:r>
      <w:r w:rsidR="00ED0E56" w:rsidRPr="002F62D4">
        <w:rPr>
          <w:lang w:val="en-GB"/>
        </w:rPr>
        <w:t>article 16 and 21 para. 2</w:t>
      </w:r>
      <w:r w:rsidR="00ED0E56" w:rsidRPr="002F62D4">
        <w:rPr>
          <w:szCs w:val="24"/>
          <w:lang w:val="en-GB"/>
        </w:rPr>
        <w:t xml:space="preserve"> </w:t>
      </w:r>
      <w:r w:rsidR="001A51FC" w:rsidRPr="002F62D4">
        <w:rPr>
          <w:szCs w:val="24"/>
          <w:lang w:val="en-GB"/>
        </w:rPr>
        <w:t xml:space="preserve">of Law 3023/2002 </w:t>
      </w:r>
      <w:r w:rsidR="00DB0415">
        <w:rPr>
          <w:szCs w:val="24"/>
          <w:lang w:val="en-GB"/>
        </w:rPr>
        <w:t xml:space="preserve">would </w:t>
      </w:r>
      <w:r w:rsidR="00DB0415">
        <w:rPr>
          <w:lang w:val="en-GB"/>
        </w:rPr>
        <w:t xml:space="preserve">be </w:t>
      </w:r>
      <w:r w:rsidR="00ED0E56" w:rsidRPr="002F62D4">
        <w:rPr>
          <w:lang w:val="en-GB"/>
        </w:rPr>
        <w:t>amended as follows:</w:t>
      </w:r>
    </w:p>
    <w:tbl>
      <w:tblPr>
        <w:tblStyle w:val="Grilledutableau"/>
        <w:tblW w:w="0" w:type="auto"/>
        <w:tblInd w:w="720" w:type="dxa"/>
        <w:tblLook w:val="04A0" w:firstRow="1" w:lastRow="0" w:firstColumn="1" w:lastColumn="0" w:noHBand="0" w:noVBand="1"/>
      </w:tblPr>
      <w:tblGrid>
        <w:gridCol w:w="8460"/>
      </w:tblGrid>
      <w:tr w:rsidR="00ED0E56" w:rsidRPr="006922F4" w14:paraId="2B3D6566" w14:textId="77777777" w:rsidTr="00A84DB3">
        <w:tc>
          <w:tcPr>
            <w:tcW w:w="8460" w:type="dxa"/>
          </w:tcPr>
          <w:p w14:paraId="6FF17619" w14:textId="77777777" w:rsidR="00A84DB3" w:rsidRPr="006922F4" w:rsidRDefault="00A84DB3" w:rsidP="00A84DB3">
            <w:pPr>
              <w:ind w:left="131" w:right="175"/>
              <w:jc w:val="both"/>
              <w:rPr>
                <w:rFonts w:ascii="Arial Narrow" w:hAnsi="Arial Narrow"/>
                <w:sz w:val="20"/>
                <w:szCs w:val="20"/>
              </w:rPr>
            </w:pPr>
          </w:p>
          <w:p w14:paraId="1D4CA348" w14:textId="3642D56B" w:rsidR="00ED0E56" w:rsidRPr="006922F4" w:rsidRDefault="00ED0E56" w:rsidP="00A84DB3">
            <w:pPr>
              <w:ind w:left="131" w:right="175"/>
              <w:jc w:val="both"/>
              <w:rPr>
                <w:rFonts w:ascii="Arial Narrow" w:hAnsi="Arial Narrow"/>
                <w:sz w:val="20"/>
                <w:szCs w:val="20"/>
              </w:rPr>
            </w:pPr>
            <w:r w:rsidRPr="006922F4">
              <w:rPr>
                <w:rFonts w:ascii="Arial Narrow" w:hAnsi="Arial Narrow"/>
                <w:sz w:val="20"/>
                <w:szCs w:val="20"/>
              </w:rPr>
              <w:t>In Article 16 of Law 3023/2002, as amended by the Law 4304/2014, paragraphs 5,</w:t>
            </w:r>
            <w:r w:rsidR="006922F4">
              <w:rPr>
                <w:rFonts w:ascii="Arial Narrow" w:hAnsi="Arial Narrow"/>
                <w:sz w:val="20"/>
                <w:szCs w:val="20"/>
              </w:rPr>
              <w:t xml:space="preserve"> </w:t>
            </w:r>
            <w:r w:rsidRPr="006922F4">
              <w:rPr>
                <w:rFonts w:ascii="Arial Narrow" w:hAnsi="Arial Narrow"/>
                <w:sz w:val="20"/>
                <w:szCs w:val="20"/>
              </w:rPr>
              <w:t>6</w:t>
            </w:r>
            <w:r w:rsidR="006922F4">
              <w:rPr>
                <w:rFonts w:ascii="Arial Narrow" w:hAnsi="Arial Narrow"/>
                <w:sz w:val="20"/>
                <w:szCs w:val="20"/>
              </w:rPr>
              <w:t xml:space="preserve"> </w:t>
            </w:r>
            <w:r w:rsidRPr="006922F4">
              <w:rPr>
                <w:rFonts w:ascii="Arial Narrow" w:hAnsi="Arial Narrow"/>
                <w:sz w:val="20"/>
                <w:szCs w:val="20"/>
              </w:rPr>
              <w:t xml:space="preserve">&amp; 7 are inserted as follows: </w:t>
            </w:r>
          </w:p>
          <w:p w14:paraId="2020C0EC" w14:textId="77777777" w:rsidR="00ED0E56" w:rsidRPr="006922F4" w:rsidRDefault="00ED0E56" w:rsidP="00A84DB3">
            <w:pPr>
              <w:ind w:left="131" w:right="175"/>
              <w:jc w:val="both"/>
              <w:rPr>
                <w:rFonts w:ascii="Arial Narrow" w:hAnsi="Arial Narrow"/>
                <w:b/>
                <w:sz w:val="20"/>
                <w:szCs w:val="20"/>
              </w:rPr>
            </w:pPr>
            <w:r w:rsidRPr="006922F4">
              <w:rPr>
                <w:rFonts w:ascii="Arial Narrow" w:hAnsi="Arial Narrow"/>
                <w:b/>
                <w:sz w:val="20"/>
                <w:szCs w:val="20"/>
              </w:rPr>
              <w:t xml:space="preserve">"5. Political parties and coalitions of parties which receive regular state funding shall publish annually the balance sheet of revenues and expenditures in accordance with the applicable accounting standards. The balance sheet shall be published </w:t>
            </w:r>
            <w:r w:rsidR="006B4BB3" w:rsidRPr="006922F4">
              <w:rPr>
                <w:rFonts w:ascii="Arial Narrow" w:hAnsi="Arial Narrow"/>
                <w:b/>
                <w:sz w:val="20"/>
                <w:szCs w:val="20"/>
              </w:rPr>
              <w:t xml:space="preserve">within </w:t>
            </w:r>
            <w:r w:rsidRPr="006922F4">
              <w:rPr>
                <w:rFonts w:ascii="Arial Narrow" w:hAnsi="Arial Narrow"/>
                <w:b/>
                <w:sz w:val="20"/>
                <w:szCs w:val="20"/>
              </w:rPr>
              <w:t>the first two months of each year on their official website.</w:t>
            </w:r>
          </w:p>
          <w:p w14:paraId="2395E751" w14:textId="77777777" w:rsidR="00ED0E56" w:rsidRPr="006922F4" w:rsidRDefault="00ED0E56" w:rsidP="00A84DB3">
            <w:pPr>
              <w:ind w:left="131" w:right="175"/>
              <w:jc w:val="both"/>
              <w:rPr>
                <w:rFonts w:ascii="Arial Narrow" w:hAnsi="Arial Narrow"/>
                <w:b/>
                <w:sz w:val="20"/>
                <w:szCs w:val="20"/>
              </w:rPr>
            </w:pPr>
            <w:r w:rsidRPr="006922F4">
              <w:rPr>
                <w:rFonts w:ascii="Arial Narrow" w:hAnsi="Arial Narrow"/>
                <w:b/>
                <w:sz w:val="20"/>
                <w:szCs w:val="20"/>
              </w:rPr>
              <w:lastRenderedPageBreak/>
              <w:t>6.Political parties and coalitions of parties which receive regular state funding are r</w:t>
            </w:r>
            <w:r w:rsidR="006B4BB3" w:rsidRPr="006922F4">
              <w:rPr>
                <w:rFonts w:ascii="Arial Narrow" w:hAnsi="Arial Narrow"/>
                <w:b/>
                <w:sz w:val="20"/>
                <w:szCs w:val="20"/>
              </w:rPr>
              <w:t>equired to prepare and publish o</w:t>
            </w:r>
            <w:r w:rsidRPr="006922F4">
              <w:rPr>
                <w:rFonts w:ascii="Arial Narrow" w:hAnsi="Arial Narrow"/>
                <w:b/>
                <w:sz w:val="20"/>
                <w:szCs w:val="20"/>
              </w:rPr>
              <w:t>n their website a special report on the electoral income and expenditure regarding the election period, which shall be published no later than three (3) months on their website after the National elections or the elections for representatives to the European Parliament.</w:t>
            </w:r>
          </w:p>
          <w:p w14:paraId="48D7D023" w14:textId="77777777" w:rsidR="00ED0E56" w:rsidRPr="006922F4" w:rsidRDefault="00ED0E56" w:rsidP="00A84DB3">
            <w:pPr>
              <w:pStyle w:val="Paragraphedeliste"/>
              <w:ind w:left="131" w:right="175"/>
              <w:jc w:val="both"/>
              <w:rPr>
                <w:rFonts w:ascii="Arial Narrow" w:hAnsi="Arial Narrow"/>
                <w:b/>
                <w:sz w:val="20"/>
                <w:szCs w:val="20"/>
              </w:rPr>
            </w:pPr>
            <w:r w:rsidRPr="006922F4">
              <w:rPr>
                <w:rFonts w:ascii="Arial Narrow" w:hAnsi="Arial Narrow"/>
                <w:b/>
                <w:sz w:val="20"/>
                <w:szCs w:val="20"/>
              </w:rPr>
              <w:t>7. The parties and coalitions are obliged to keep their accounting and tax records for a period of ten (10) years.</w:t>
            </w:r>
          </w:p>
          <w:p w14:paraId="1A58B405" w14:textId="77777777" w:rsidR="00AD1C6C" w:rsidRPr="006922F4" w:rsidRDefault="00AD1C6C" w:rsidP="00A84DB3">
            <w:pPr>
              <w:pStyle w:val="Paragraphedeliste"/>
              <w:ind w:left="131" w:right="175"/>
              <w:jc w:val="center"/>
              <w:rPr>
                <w:rFonts w:ascii="Arial Narrow" w:hAnsi="Arial Narrow"/>
                <w:sz w:val="20"/>
                <w:szCs w:val="20"/>
              </w:rPr>
            </w:pPr>
            <w:r w:rsidRPr="006922F4">
              <w:rPr>
                <w:rFonts w:ascii="Arial Narrow" w:hAnsi="Arial Narrow"/>
                <w:sz w:val="20"/>
                <w:szCs w:val="20"/>
              </w:rPr>
              <w:t>* * *</w:t>
            </w:r>
          </w:p>
          <w:p w14:paraId="57FEED78" w14:textId="77777777" w:rsidR="001A51FC" w:rsidRPr="006922F4" w:rsidRDefault="001A51FC" w:rsidP="00A84DB3">
            <w:pPr>
              <w:pStyle w:val="Paragraphedeliste"/>
              <w:ind w:left="131" w:right="175"/>
              <w:jc w:val="both"/>
              <w:rPr>
                <w:rFonts w:ascii="Arial Narrow" w:hAnsi="Arial Narrow"/>
                <w:sz w:val="20"/>
                <w:szCs w:val="20"/>
              </w:rPr>
            </w:pPr>
            <w:r w:rsidRPr="006922F4">
              <w:rPr>
                <w:rFonts w:ascii="Arial Narrow" w:hAnsi="Arial Narrow"/>
                <w:sz w:val="20"/>
                <w:szCs w:val="20"/>
              </w:rPr>
              <w:t>In Article 21(par. 2) of Law 3023/2002, as amended by article 19 of Law 4304/2014, a case numbered as “idk” is inserted as follows:</w:t>
            </w:r>
          </w:p>
          <w:p w14:paraId="41857A31" w14:textId="77777777" w:rsidR="00763090" w:rsidRPr="006922F4" w:rsidRDefault="001A51FC" w:rsidP="000C5936">
            <w:pPr>
              <w:pStyle w:val="Paragraphedeliste"/>
              <w:ind w:left="131" w:right="175"/>
              <w:jc w:val="both"/>
              <w:rPr>
                <w:rFonts w:ascii="Arial Narrow" w:hAnsi="Arial Narrow"/>
                <w:sz w:val="20"/>
                <w:szCs w:val="20"/>
              </w:rPr>
            </w:pPr>
            <w:r w:rsidRPr="006922F4">
              <w:rPr>
                <w:rFonts w:ascii="Arial Narrow" w:hAnsi="Arial Narrow"/>
                <w:sz w:val="20"/>
                <w:szCs w:val="20"/>
              </w:rPr>
              <w:t xml:space="preserve"> “idk. The Audit Committee shall publish the aforementioned information </w:t>
            </w:r>
            <w:r w:rsidRPr="006922F4">
              <w:rPr>
                <w:rFonts w:ascii="Arial Narrow" w:hAnsi="Arial Narrow"/>
                <w:b/>
                <w:sz w:val="20"/>
                <w:szCs w:val="20"/>
              </w:rPr>
              <w:t>within thirty (30) days upon their receipt or the completion of the audit. The abovementioned information shall remain published on the Committee’s website for a ten (10) years period</w:t>
            </w:r>
            <w:r w:rsidRPr="006922F4">
              <w:rPr>
                <w:rFonts w:ascii="Arial Narrow" w:hAnsi="Arial Narrow"/>
                <w:sz w:val="20"/>
                <w:szCs w:val="20"/>
              </w:rPr>
              <w:t>. In any other case the Audit Committee must update regularly its official website, making directly accessible to the citizens the whole information included within the provisions “na” to “idj”</w:t>
            </w:r>
            <w:r w:rsidR="00763090" w:rsidRPr="006922F4">
              <w:rPr>
                <w:rFonts w:ascii="Arial Narrow" w:hAnsi="Arial Narrow"/>
                <w:sz w:val="20"/>
                <w:szCs w:val="20"/>
              </w:rPr>
              <w:t xml:space="preserve"> </w:t>
            </w:r>
            <w:r w:rsidRPr="006922F4">
              <w:rPr>
                <w:rFonts w:ascii="Arial Narrow" w:hAnsi="Arial Narrow"/>
                <w:sz w:val="20"/>
                <w:szCs w:val="20"/>
              </w:rPr>
              <w:t>of this Article” [</w:t>
            </w:r>
            <w:r w:rsidRPr="006922F4">
              <w:rPr>
                <w:rStyle w:val="Appelnotedebasdep"/>
                <w:rFonts w:ascii="Arial Narrow" w:hAnsi="Arial Narrow"/>
                <w:sz w:val="20"/>
                <w:szCs w:val="20"/>
              </w:rPr>
              <w:footnoteReference w:id="4"/>
            </w:r>
            <w:r w:rsidRPr="006922F4">
              <w:rPr>
                <w:rFonts w:ascii="Arial Narrow" w:hAnsi="Arial Narrow"/>
                <w:sz w:val="20"/>
                <w:szCs w:val="20"/>
              </w:rPr>
              <w:t>]</w:t>
            </w:r>
          </w:p>
          <w:p w14:paraId="69E903A3" w14:textId="6B1DCDD6" w:rsidR="006922F4" w:rsidRPr="006922F4" w:rsidRDefault="006922F4" w:rsidP="000C5936">
            <w:pPr>
              <w:pStyle w:val="Paragraphedeliste"/>
              <w:ind w:left="131" w:right="175"/>
              <w:jc w:val="both"/>
              <w:rPr>
                <w:rFonts w:ascii="Arial Narrow" w:hAnsi="Arial Narrow"/>
                <w:sz w:val="20"/>
                <w:szCs w:val="20"/>
              </w:rPr>
            </w:pPr>
          </w:p>
        </w:tc>
      </w:tr>
    </w:tbl>
    <w:p w14:paraId="6D67C415" w14:textId="77777777" w:rsidR="001D4320" w:rsidRDefault="001D4320" w:rsidP="001D4320">
      <w:pPr>
        <w:pStyle w:val="question"/>
        <w:numPr>
          <w:ilvl w:val="0"/>
          <w:numId w:val="0"/>
        </w:numPr>
        <w:ind w:left="360"/>
        <w:rPr>
          <w:u w:val="single"/>
          <w:lang w:val="en-GB"/>
        </w:rPr>
      </w:pPr>
    </w:p>
    <w:p w14:paraId="4A84BE1E" w14:textId="77777777" w:rsidR="00EB1675" w:rsidRPr="00EB1675" w:rsidRDefault="001A51FC" w:rsidP="00EB1675">
      <w:pPr>
        <w:pStyle w:val="question"/>
        <w:numPr>
          <w:ilvl w:val="0"/>
          <w:numId w:val="19"/>
        </w:numPr>
        <w:ind w:left="567" w:hanging="567"/>
        <w:rPr>
          <w:szCs w:val="24"/>
          <w:u w:val="single"/>
          <w:lang w:val="en-GB"/>
        </w:rPr>
      </w:pPr>
      <w:r w:rsidRPr="002F62D4">
        <w:rPr>
          <w:u w:val="single"/>
          <w:lang w:val="en-GB"/>
        </w:rPr>
        <w:t xml:space="preserve">GRECO </w:t>
      </w:r>
      <w:r w:rsidRPr="002F62D4">
        <w:rPr>
          <w:lang w:val="en-GB"/>
        </w:rPr>
        <w:t xml:space="preserve">takes note </w:t>
      </w:r>
      <w:r w:rsidR="00D7062A" w:rsidRPr="002F62D4">
        <w:rPr>
          <w:lang w:val="en-GB"/>
        </w:rPr>
        <w:t>of the above</w:t>
      </w:r>
      <w:r w:rsidR="00E657CF">
        <w:rPr>
          <w:lang w:val="en-GB"/>
        </w:rPr>
        <w:t xml:space="preserve"> intended</w:t>
      </w:r>
      <w:r w:rsidR="00D7062A" w:rsidRPr="002F62D4">
        <w:rPr>
          <w:lang w:val="en-GB"/>
        </w:rPr>
        <w:t xml:space="preserve"> changes.</w:t>
      </w:r>
      <w:r w:rsidR="00B46D33" w:rsidRPr="002F62D4">
        <w:rPr>
          <w:lang w:val="en-GB"/>
        </w:rPr>
        <w:t xml:space="preserve"> </w:t>
      </w:r>
      <w:r w:rsidR="00E657CF">
        <w:rPr>
          <w:lang w:val="en-GB"/>
        </w:rPr>
        <w:t xml:space="preserve">It understands that these revert back to the restrictions in place before 2014 in that donations from legal entities would be prohibited (again). </w:t>
      </w:r>
      <w:r w:rsidR="00424D46" w:rsidRPr="002F62D4">
        <w:rPr>
          <w:lang w:val="en-GB"/>
        </w:rPr>
        <w:t xml:space="preserve">With the newest </w:t>
      </w:r>
      <w:r w:rsidR="00E657CF">
        <w:rPr>
          <w:lang w:val="en-GB"/>
        </w:rPr>
        <w:t xml:space="preserve">draft </w:t>
      </w:r>
      <w:r w:rsidR="00424D46" w:rsidRPr="002F62D4">
        <w:rPr>
          <w:lang w:val="en-GB"/>
        </w:rPr>
        <w:t>amendments, t</w:t>
      </w:r>
      <w:r w:rsidR="00B46D33" w:rsidRPr="002F62D4">
        <w:rPr>
          <w:lang w:val="en-GB"/>
        </w:rPr>
        <w:t xml:space="preserve">he public register run by the Audit Committee </w:t>
      </w:r>
      <w:r w:rsidR="00853B43">
        <w:rPr>
          <w:lang w:val="en-GB"/>
        </w:rPr>
        <w:t xml:space="preserve">would </w:t>
      </w:r>
      <w:r w:rsidR="00B46D33" w:rsidRPr="000C5936">
        <w:rPr>
          <w:lang w:val="en-GB"/>
        </w:rPr>
        <w:t>provide at present</w:t>
      </w:r>
      <w:r w:rsidR="003720B2" w:rsidRPr="000C5936">
        <w:rPr>
          <w:lang w:val="en-GB"/>
        </w:rPr>
        <w:t xml:space="preserve"> </w:t>
      </w:r>
      <w:r w:rsidR="00B46D33" w:rsidRPr="000C5936">
        <w:rPr>
          <w:lang w:val="en-GB"/>
        </w:rPr>
        <w:t xml:space="preserve">information concerning </w:t>
      </w:r>
      <w:r w:rsidR="00116C49" w:rsidRPr="000C5936">
        <w:rPr>
          <w:lang w:val="en-GB"/>
        </w:rPr>
        <w:t>the identity of natural persons who</w:t>
      </w:r>
      <w:r w:rsidR="00853B43">
        <w:rPr>
          <w:lang w:val="en-GB"/>
        </w:rPr>
        <w:t>se</w:t>
      </w:r>
      <w:r w:rsidR="00116C49" w:rsidRPr="000C5936">
        <w:rPr>
          <w:lang w:val="en-GB"/>
        </w:rPr>
        <w:t xml:space="preserve"> support </w:t>
      </w:r>
      <w:r w:rsidR="00853B43">
        <w:rPr>
          <w:lang w:val="en-GB"/>
        </w:rPr>
        <w:t xml:space="preserve">exceeds </w:t>
      </w:r>
      <w:r w:rsidR="00B46D33" w:rsidRPr="000C5936">
        <w:rPr>
          <w:lang w:val="en-GB"/>
        </w:rPr>
        <w:t xml:space="preserve">a) of </w:t>
      </w:r>
      <w:r w:rsidR="00116C49" w:rsidRPr="000C5936">
        <w:rPr>
          <w:lang w:val="en-GB"/>
        </w:rPr>
        <w:t xml:space="preserve">3 000 euros in a year </w:t>
      </w:r>
      <w:r w:rsidR="00B46D33" w:rsidRPr="000C5936">
        <w:rPr>
          <w:lang w:val="en-GB"/>
        </w:rPr>
        <w:t xml:space="preserve">to </w:t>
      </w:r>
      <w:r w:rsidR="00116C49" w:rsidRPr="000C5936">
        <w:rPr>
          <w:lang w:val="en-GB"/>
        </w:rPr>
        <w:t>c</w:t>
      </w:r>
      <w:r w:rsidR="00B46D33" w:rsidRPr="000C5936">
        <w:rPr>
          <w:lang w:val="en-GB"/>
        </w:rPr>
        <w:t>andidate</w:t>
      </w:r>
      <w:r w:rsidR="00116C49" w:rsidRPr="000C5936">
        <w:rPr>
          <w:lang w:val="en-GB"/>
        </w:rPr>
        <w:t>s</w:t>
      </w:r>
      <w:r w:rsidR="00B46D33" w:rsidRPr="000C5936">
        <w:rPr>
          <w:lang w:val="en-GB"/>
        </w:rPr>
        <w:t xml:space="preserve"> or elected Member</w:t>
      </w:r>
      <w:r w:rsidR="00116C49" w:rsidRPr="000C5936">
        <w:rPr>
          <w:lang w:val="en-GB"/>
        </w:rPr>
        <w:t>s</w:t>
      </w:r>
      <w:r w:rsidR="00B46D33" w:rsidRPr="000C5936">
        <w:rPr>
          <w:lang w:val="en-GB"/>
        </w:rPr>
        <w:t xml:space="preserve"> of the Hellenic </w:t>
      </w:r>
      <w:r w:rsidR="00116C49" w:rsidRPr="000C5936">
        <w:rPr>
          <w:lang w:val="en-GB"/>
        </w:rPr>
        <w:t xml:space="preserve">or </w:t>
      </w:r>
      <w:r w:rsidR="00B46D33" w:rsidRPr="000C5936">
        <w:rPr>
          <w:lang w:val="en-GB"/>
        </w:rPr>
        <w:t>the European Parliament</w:t>
      </w:r>
      <w:r w:rsidR="00116C49" w:rsidRPr="000C5936">
        <w:rPr>
          <w:lang w:val="en-GB"/>
        </w:rPr>
        <w:t>; b) of 5 000 euros in a year to political parties or coalitions of parties.</w:t>
      </w:r>
      <w:r w:rsidR="00DC0E3D" w:rsidRPr="000C5936">
        <w:rPr>
          <w:lang w:val="en-GB"/>
        </w:rPr>
        <w:t xml:space="preserve"> GRECO is pleased to see that in accorda</w:t>
      </w:r>
      <w:r w:rsidR="00C86D90" w:rsidRPr="000C5936">
        <w:rPr>
          <w:lang w:val="en-GB"/>
        </w:rPr>
        <w:t>nce with</w:t>
      </w:r>
      <w:r w:rsidR="00937271" w:rsidRPr="000C5936">
        <w:rPr>
          <w:lang w:val="en-GB"/>
        </w:rPr>
        <w:t xml:space="preserve"> the intended rewording</w:t>
      </w:r>
      <w:r w:rsidR="00DB0415" w:rsidRPr="000C5936">
        <w:rPr>
          <w:lang w:val="en-GB"/>
        </w:rPr>
        <w:t xml:space="preserve"> of </w:t>
      </w:r>
      <w:r w:rsidR="00C86D90" w:rsidRPr="000C5936">
        <w:rPr>
          <w:lang w:val="en-GB"/>
        </w:rPr>
        <w:t xml:space="preserve">article 21 paragraph 2, the Audit Committee </w:t>
      </w:r>
      <w:r w:rsidR="00853B43">
        <w:rPr>
          <w:lang w:val="en-GB"/>
        </w:rPr>
        <w:t xml:space="preserve">would </w:t>
      </w:r>
      <w:r w:rsidR="00C86D90" w:rsidRPr="000C5936">
        <w:rPr>
          <w:lang w:val="en-GB"/>
        </w:rPr>
        <w:t>ha</w:t>
      </w:r>
      <w:r w:rsidR="00853B43">
        <w:rPr>
          <w:lang w:val="en-GB"/>
        </w:rPr>
        <w:t xml:space="preserve">ve </w:t>
      </w:r>
      <w:r w:rsidR="00C86D90" w:rsidRPr="000C5936">
        <w:rPr>
          <w:lang w:val="en-GB"/>
        </w:rPr>
        <w:t>to publish this information on its website within 30 days of receipt</w:t>
      </w:r>
      <w:r w:rsidR="00DB0415" w:rsidRPr="000C5936">
        <w:rPr>
          <w:lang w:val="en-GB"/>
        </w:rPr>
        <w:t xml:space="preserve"> or following the completion of the audit</w:t>
      </w:r>
      <w:r w:rsidR="00C86D90" w:rsidRPr="000C5936">
        <w:rPr>
          <w:lang w:val="en-GB"/>
        </w:rPr>
        <w:t xml:space="preserve">. </w:t>
      </w:r>
      <w:r w:rsidR="006B4BB3" w:rsidRPr="000C5936">
        <w:rPr>
          <w:lang w:val="en-GB"/>
        </w:rPr>
        <w:t xml:space="preserve">The amendments to article 16 of Law </w:t>
      </w:r>
      <w:r w:rsidR="006B4BB3" w:rsidRPr="000C5936">
        <w:rPr>
          <w:szCs w:val="24"/>
          <w:lang w:val="en-GB"/>
        </w:rPr>
        <w:t xml:space="preserve">3202/2002 </w:t>
      </w:r>
      <w:r w:rsidR="00A0416B" w:rsidRPr="000C5936">
        <w:rPr>
          <w:szCs w:val="24"/>
          <w:lang w:val="en-GB"/>
        </w:rPr>
        <w:t xml:space="preserve">appear to add value to the </w:t>
      </w:r>
      <w:r w:rsidR="00853B43">
        <w:rPr>
          <w:szCs w:val="24"/>
          <w:lang w:val="en-GB"/>
        </w:rPr>
        <w:t xml:space="preserve">existing </w:t>
      </w:r>
      <w:r w:rsidR="00A0416B" w:rsidRPr="000C5936">
        <w:rPr>
          <w:szCs w:val="24"/>
          <w:lang w:val="en-GB"/>
        </w:rPr>
        <w:t xml:space="preserve">arrangements since under the new draft provisions, the parties themselves or the coalitions of parties </w:t>
      </w:r>
      <w:r w:rsidR="00853B43">
        <w:rPr>
          <w:szCs w:val="24"/>
          <w:lang w:val="en-GB"/>
        </w:rPr>
        <w:t xml:space="preserve">would </w:t>
      </w:r>
      <w:r w:rsidR="00A0416B" w:rsidRPr="000C5936">
        <w:rPr>
          <w:szCs w:val="24"/>
          <w:lang w:val="en-GB"/>
        </w:rPr>
        <w:t>publish also on their website</w:t>
      </w:r>
      <w:r w:rsidR="00A0416B" w:rsidRPr="000C5936">
        <w:rPr>
          <w:szCs w:val="24"/>
          <w:lang w:val="en-US"/>
        </w:rPr>
        <w:t xml:space="preserve"> important economic data (balance sheet of revenues and expenditure) which include information on </w:t>
      </w:r>
      <w:r w:rsidR="008B1658" w:rsidRPr="000C5936">
        <w:rPr>
          <w:szCs w:val="24"/>
          <w:lang w:val="en-US"/>
        </w:rPr>
        <w:t xml:space="preserve">the above-mentioned </w:t>
      </w:r>
      <w:r w:rsidR="00A0416B" w:rsidRPr="000C5936">
        <w:rPr>
          <w:szCs w:val="24"/>
          <w:lang w:val="en-US"/>
        </w:rPr>
        <w:t xml:space="preserve">donations. </w:t>
      </w:r>
      <w:r w:rsidR="008B1658" w:rsidRPr="000C5936">
        <w:rPr>
          <w:szCs w:val="24"/>
          <w:lang w:val="en-US"/>
        </w:rPr>
        <w:t xml:space="preserve">These amendments go in the direction expected. </w:t>
      </w:r>
      <w:r w:rsidR="00A0416B" w:rsidRPr="000C5936">
        <w:rPr>
          <w:szCs w:val="24"/>
          <w:lang w:val="en-US"/>
        </w:rPr>
        <w:t xml:space="preserve">Finally </w:t>
      </w:r>
      <w:r w:rsidR="00A0416B" w:rsidRPr="000C5936">
        <w:rPr>
          <w:rFonts w:cs="Arial"/>
          <w:szCs w:val="24"/>
          <w:lang w:val="en-US"/>
        </w:rPr>
        <w:t xml:space="preserve">the </w:t>
      </w:r>
      <w:r w:rsidR="00A0416B" w:rsidRPr="000C5936">
        <w:rPr>
          <w:rFonts w:cs="Arial"/>
          <w:szCs w:val="24"/>
          <w:lang w:val="en-US"/>
        </w:rPr>
        <w:lastRenderedPageBreak/>
        <w:t>Audit Committee shall publish the aforementioned information within thirty (30) days upon their receipt or the completion of the audit.</w:t>
      </w:r>
      <w:r w:rsidR="00831746" w:rsidRPr="000C5936">
        <w:rPr>
          <w:rFonts w:cs="Arial"/>
          <w:szCs w:val="24"/>
          <w:lang w:val="en-US"/>
        </w:rPr>
        <w:t xml:space="preserve"> </w:t>
      </w:r>
    </w:p>
    <w:p w14:paraId="4935FCA0" w14:textId="77777777" w:rsidR="00EB1675" w:rsidRDefault="00EB1675" w:rsidP="00EB1675">
      <w:pPr>
        <w:pStyle w:val="question"/>
        <w:numPr>
          <w:ilvl w:val="0"/>
          <w:numId w:val="0"/>
        </w:numPr>
        <w:ind w:left="567"/>
        <w:rPr>
          <w:szCs w:val="24"/>
          <w:u w:val="single"/>
          <w:lang w:val="en-GB"/>
        </w:rPr>
      </w:pPr>
    </w:p>
    <w:p w14:paraId="40DA4527" w14:textId="617E66AE" w:rsidR="001A51FC" w:rsidRPr="00EB1675" w:rsidRDefault="00831746" w:rsidP="00EB1675">
      <w:pPr>
        <w:pStyle w:val="question"/>
        <w:numPr>
          <w:ilvl w:val="0"/>
          <w:numId w:val="19"/>
        </w:numPr>
        <w:ind w:left="567" w:hanging="567"/>
        <w:rPr>
          <w:szCs w:val="24"/>
          <w:u w:val="single"/>
          <w:lang w:val="en-GB"/>
        </w:rPr>
      </w:pPr>
      <w:r w:rsidRPr="00EB1675">
        <w:rPr>
          <w:rFonts w:cs="Arial"/>
          <w:szCs w:val="24"/>
          <w:lang w:val="en-US"/>
        </w:rPr>
        <w:t xml:space="preserve">GRECO encourages Greece to proceed with the final adoption of these amendments. </w:t>
      </w:r>
      <w:r w:rsidR="00C921CC" w:rsidRPr="00EB1675">
        <w:rPr>
          <w:rFonts w:cs="Arial"/>
          <w:szCs w:val="24"/>
          <w:lang w:val="en-US"/>
        </w:rPr>
        <w:t xml:space="preserve">In that context, Greece may wish to extend also in relation to communal election campaigns the </w:t>
      </w:r>
      <w:r w:rsidRPr="00EB1675">
        <w:rPr>
          <w:rFonts w:cs="Arial"/>
          <w:szCs w:val="24"/>
          <w:lang w:val="en-US"/>
        </w:rPr>
        <w:t xml:space="preserve">duty to publicly </w:t>
      </w:r>
      <w:r w:rsidR="00C921CC" w:rsidRPr="00EB1675">
        <w:rPr>
          <w:rFonts w:cs="Arial"/>
          <w:szCs w:val="24"/>
          <w:lang w:val="en-US"/>
        </w:rPr>
        <w:t>disclos</w:t>
      </w:r>
      <w:r w:rsidRPr="00EB1675">
        <w:rPr>
          <w:rFonts w:cs="Arial"/>
          <w:szCs w:val="24"/>
          <w:lang w:val="en-US"/>
        </w:rPr>
        <w:t xml:space="preserve">e the </w:t>
      </w:r>
      <w:r w:rsidR="00C921CC" w:rsidRPr="00EB1675">
        <w:rPr>
          <w:rFonts w:cs="Arial"/>
          <w:szCs w:val="24"/>
          <w:lang w:val="en-US"/>
        </w:rPr>
        <w:t xml:space="preserve">larger donations to ensure consistency of the arrangements; this would be particularly important in those years where both local and general elections are held. </w:t>
      </w:r>
      <w:r w:rsidR="00937CCC" w:rsidRPr="00EB1675">
        <w:rPr>
          <w:rFonts w:cs="Arial"/>
          <w:szCs w:val="24"/>
          <w:lang w:val="en-US"/>
        </w:rPr>
        <w:t xml:space="preserve">It would </w:t>
      </w:r>
      <w:r w:rsidRPr="00EB1675">
        <w:rPr>
          <w:rFonts w:cs="Arial"/>
          <w:szCs w:val="24"/>
          <w:lang w:val="en-US"/>
        </w:rPr>
        <w:t xml:space="preserve">further </w:t>
      </w:r>
      <w:r w:rsidR="00937CCC" w:rsidRPr="00EB1675">
        <w:rPr>
          <w:rFonts w:cs="Arial"/>
          <w:szCs w:val="24"/>
          <w:lang w:val="en-US"/>
        </w:rPr>
        <w:t xml:space="preserve">contribute to the overall consistency of the new arrangements if </w:t>
      </w:r>
      <w:r w:rsidRPr="00EB1675">
        <w:rPr>
          <w:rFonts w:cs="Arial"/>
          <w:szCs w:val="24"/>
          <w:lang w:val="en-US"/>
        </w:rPr>
        <w:t xml:space="preserve">also </w:t>
      </w:r>
      <w:r w:rsidR="00937CCC" w:rsidRPr="00EB1675">
        <w:rPr>
          <w:rFonts w:cs="Arial"/>
          <w:szCs w:val="24"/>
          <w:lang w:val="en-US"/>
        </w:rPr>
        <w:t xml:space="preserve">the </w:t>
      </w:r>
      <w:r w:rsidR="00C921CC" w:rsidRPr="00EB1675">
        <w:rPr>
          <w:rFonts w:cs="Arial"/>
          <w:szCs w:val="24"/>
          <w:lang w:val="en-US"/>
        </w:rPr>
        <w:t xml:space="preserve">parties </w:t>
      </w:r>
      <w:r w:rsidR="00937CCC" w:rsidRPr="00EB1675">
        <w:rPr>
          <w:rFonts w:cs="Arial"/>
          <w:szCs w:val="24"/>
          <w:lang w:val="en-US"/>
        </w:rPr>
        <w:t xml:space="preserve">and coalitions which </w:t>
      </w:r>
      <w:r w:rsidR="00C921CC" w:rsidRPr="00EB1675">
        <w:rPr>
          <w:rFonts w:cs="Arial"/>
          <w:szCs w:val="24"/>
          <w:lang w:val="en-US"/>
        </w:rPr>
        <w:t xml:space="preserve">do not receive regular State </w:t>
      </w:r>
      <w:r w:rsidR="00937CCC" w:rsidRPr="00EB1675">
        <w:rPr>
          <w:rFonts w:cs="Arial"/>
          <w:szCs w:val="24"/>
          <w:lang w:val="en-US"/>
        </w:rPr>
        <w:t xml:space="preserve">support were required to </w:t>
      </w:r>
      <w:r w:rsidR="00C921CC" w:rsidRPr="00EB1675">
        <w:rPr>
          <w:rFonts w:cs="Arial"/>
          <w:szCs w:val="24"/>
          <w:lang w:val="en-US"/>
        </w:rPr>
        <w:t xml:space="preserve">disclose donations above the </w:t>
      </w:r>
      <w:r w:rsidR="00937CCC" w:rsidRPr="00EB1675">
        <w:rPr>
          <w:rFonts w:cs="Arial"/>
          <w:szCs w:val="24"/>
          <w:lang w:val="en-US"/>
        </w:rPr>
        <w:t>established thresholds</w:t>
      </w:r>
      <w:r w:rsidR="00AD1C6C" w:rsidRPr="00EB1675">
        <w:rPr>
          <w:szCs w:val="24"/>
          <w:lang w:val="en-GB"/>
        </w:rPr>
        <w:t>.</w:t>
      </w:r>
    </w:p>
    <w:p w14:paraId="109BB5D3" w14:textId="77777777" w:rsidR="001A51FC" w:rsidRPr="000C5936" w:rsidRDefault="001A51FC" w:rsidP="00B46D33">
      <w:pPr>
        <w:pStyle w:val="question"/>
        <w:numPr>
          <w:ilvl w:val="0"/>
          <w:numId w:val="0"/>
        </w:numPr>
        <w:ind w:left="567"/>
        <w:rPr>
          <w:u w:val="single"/>
          <w:lang w:val="en-GB"/>
        </w:rPr>
      </w:pPr>
    </w:p>
    <w:p w14:paraId="409B0C29" w14:textId="77777777" w:rsidR="00E86D23" w:rsidRPr="002F62D4" w:rsidRDefault="00E86D23" w:rsidP="00EB1675">
      <w:pPr>
        <w:pStyle w:val="question"/>
        <w:numPr>
          <w:ilvl w:val="0"/>
          <w:numId w:val="19"/>
        </w:numPr>
        <w:ind w:left="567" w:hanging="567"/>
        <w:rPr>
          <w:u w:val="single"/>
          <w:lang w:val="en-GB"/>
        </w:rPr>
      </w:pPr>
      <w:r w:rsidRPr="002F62D4">
        <w:rPr>
          <w:u w:val="single"/>
          <w:lang w:val="en-GB"/>
        </w:rPr>
        <w:t xml:space="preserve">GRECO concludes that recommendation vii </w:t>
      </w:r>
      <w:r w:rsidR="002A3284" w:rsidRPr="002F62D4">
        <w:rPr>
          <w:u w:val="single"/>
          <w:lang w:val="en-GB"/>
        </w:rPr>
        <w:t>remains</w:t>
      </w:r>
      <w:r w:rsidRPr="002F62D4">
        <w:rPr>
          <w:u w:val="single"/>
          <w:lang w:val="en-GB"/>
        </w:rPr>
        <w:t xml:space="preserve"> partly implemented</w:t>
      </w:r>
      <w:r w:rsidRPr="002F62D4">
        <w:rPr>
          <w:lang w:val="en-GB"/>
        </w:rPr>
        <w:t>.</w:t>
      </w:r>
    </w:p>
    <w:p w14:paraId="28EC6914" w14:textId="77777777" w:rsidR="00EB1675" w:rsidRPr="002F62D4" w:rsidRDefault="00EB1675" w:rsidP="009C69F7">
      <w:pPr>
        <w:ind w:left="567"/>
        <w:jc w:val="both"/>
        <w:rPr>
          <w:rFonts w:ascii="Arial Narrow" w:hAnsi="Arial Narrow"/>
          <w:u w:val="single"/>
        </w:rPr>
      </w:pPr>
    </w:p>
    <w:p w14:paraId="67C076F3" w14:textId="77777777" w:rsidR="00502FC8" w:rsidRPr="002F62D4" w:rsidRDefault="00502FC8" w:rsidP="00502FC8">
      <w:pPr>
        <w:tabs>
          <w:tab w:val="left" w:pos="570"/>
        </w:tabs>
        <w:jc w:val="both"/>
        <w:rPr>
          <w:rFonts w:ascii="Arial Narrow" w:hAnsi="Arial Narrow"/>
          <w:b/>
        </w:rPr>
      </w:pPr>
      <w:r w:rsidRPr="002F62D4">
        <w:rPr>
          <w:rFonts w:ascii="Arial Narrow" w:hAnsi="Arial Narrow"/>
          <w:b/>
        </w:rPr>
        <w:t>III.</w:t>
      </w:r>
      <w:r w:rsidRPr="002F62D4">
        <w:rPr>
          <w:rFonts w:ascii="Arial Narrow" w:hAnsi="Arial Narrow"/>
          <w:b/>
        </w:rPr>
        <w:tab/>
      </w:r>
      <w:r w:rsidRPr="002F62D4">
        <w:rPr>
          <w:rFonts w:ascii="Arial Narrow" w:hAnsi="Arial Narrow"/>
          <w:b/>
          <w:u w:val="single"/>
        </w:rPr>
        <w:t>CONCLUSIONS</w:t>
      </w:r>
    </w:p>
    <w:p w14:paraId="5DA04063" w14:textId="77777777" w:rsidR="00502FC8" w:rsidRPr="002F62D4" w:rsidRDefault="00502FC8" w:rsidP="00502FC8">
      <w:pPr>
        <w:jc w:val="both"/>
        <w:rPr>
          <w:rFonts w:ascii="Arial Narrow" w:hAnsi="Arial Narrow"/>
        </w:rPr>
      </w:pPr>
    </w:p>
    <w:p w14:paraId="67D2F652" w14:textId="05BB1849" w:rsidR="009A3474" w:rsidRPr="002F62D4" w:rsidRDefault="00502FC8" w:rsidP="00F363DF">
      <w:pPr>
        <w:pStyle w:val="question"/>
        <w:numPr>
          <w:ilvl w:val="0"/>
          <w:numId w:val="19"/>
        </w:numPr>
        <w:ind w:left="567" w:hanging="567"/>
        <w:rPr>
          <w:bCs/>
          <w:szCs w:val="24"/>
          <w:lang w:val="en-GB"/>
        </w:rPr>
      </w:pPr>
      <w:r w:rsidRPr="002F62D4">
        <w:rPr>
          <w:b/>
          <w:bCs/>
          <w:szCs w:val="24"/>
          <w:lang w:val="en-GB"/>
        </w:rPr>
        <w:t>In</w:t>
      </w:r>
      <w:r w:rsidR="00245FE5" w:rsidRPr="002F62D4">
        <w:rPr>
          <w:b/>
          <w:bCs/>
          <w:szCs w:val="24"/>
          <w:lang w:val="en-GB"/>
        </w:rPr>
        <w:t xml:space="preserve"> light of the foregoing</w:t>
      </w:r>
      <w:r w:rsidRPr="002F62D4">
        <w:rPr>
          <w:b/>
          <w:bCs/>
          <w:szCs w:val="24"/>
          <w:lang w:val="en-GB"/>
        </w:rPr>
        <w:t xml:space="preserve">, GRECO concludes that </w:t>
      </w:r>
      <w:r w:rsidR="00570D11">
        <w:rPr>
          <w:b/>
          <w:bCs/>
          <w:szCs w:val="24"/>
          <w:lang w:val="en-GB"/>
        </w:rPr>
        <w:t xml:space="preserve">the overall situation has not </w:t>
      </w:r>
      <w:r w:rsidR="00172B67">
        <w:rPr>
          <w:b/>
          <w:bCs/>
          <w:szCs w:val="24"/>
          <w:lang w:val="en-GB"/>
        </w:rPr>
        <w:t xml:space="preserve">evolved </w:t>
      </w:r>
      <w:r w:rsidR="00570D11">
        <w:rPr>
          <w:b/>
          <w:bCs/>
          <w:szCs w:val="24"/>
          <w:lang w:val="en-GB"/>
        </w:rPr>
        <w:t xml:space="preserve">in the last </w:t>
      </w:r>
      <w:r w:rsidR="00172B67">
        <w:rPr>
          <w:b/>
          <w:bCs/>
          <w:szCs w:val="24"/>
          <w:lang w:val="en-GB"/>
        </w:rPr>
        <w:t xml:space="preserve">eighteen </w:t>
      </w:r>
      <w:r w:rsidR="00570D11">
        <w:rPr>
          <w:b/>
          <w:bCs/>
          <w:szCs w:val="24"/>
          <w:lang w:val="en-GB"/>
        </w:rPr>
        <w:t xml:space="preserve">months and that </w:t>
      </w:r>
      <w:r w:rsidR="00245FE5" w:rsidRPr="002F62D4">
        <w:rPr>
          <w:b/>
          <w:bCs/>
          <w:szCs w:val="24"/>
          <w:lang w:val="en-GB"/>
        </w:rPr>
        <w:t xml:space="preserve">Greece </w:t>
      </w:r>
      <w:r w:rsidR="00AC6BBE" w:rsidRPr="002F62D4">
        <w:rPr>
          <w:b/>
          <w:bCs/>
          <w:szCs w:val="24"/>
          <w:lang w:val="en-GB"/>
        </w:rPr>
        <w:t xml:space="preserve">has implemented satisfactorily or dealt with in a satisfactory manner in total </w:t>
      </w:r>
      <w:r w:rsidR="00E64345" w:rsidRPr="002F62D4">
        <w:rPr>
          <w:b/>
          <w:bCs/>
          <w:szCs w:val="24"/>
          <w:lang w:val="en-GB"/>
        </w:rPr>
        <w:t>nineteen of the twenty</w:t>
      </w:r>
      <w:r w:rsidR="00C550E7" w:rsidRPr="002F62D4">
        <w:rPr>
          <w:b/>
          <w:bCs/>
          <w:szCs w:val="24"/>
          <w:lang w:val="en-GB"/>
        </w:rPr>
        <w:t>-</w:t>
      </w:r>
      <w:r w:rsidR="00E64345" w:rsidRPr="002F62D4">
        <w:rPr>
          <w:b/>
          <w:bCs/>
          <w:szCs w:val="24"/>
          <w:lang w:val="en-GB"/>
        </w:rPr>
        <w:t xml:space="preserve">seven </w:t>
      </w:r>
      <w:r w:rsidR="00C550E7" w:rsidRPr="002F62D4">
        <w:rPr>
          <w:b/>
          <w:bCs/>
          <w:szCs w:val="24"/>
          <w:lang w:val="en-GB"/>
        </w:rPr>
        <w:t xml:space="preserve">recommendations </w:t>
      </w:r>
      <w:r w:rsidR="00E64345" w:rsidRPr="002F62D4">
        <w:rPr>
          <w:b/>
          <w:bCs/>
          <w:szCs w:val="24"/>
          <w:lang w:val="en-GB"/>
        </w:rPr>
        <w:t>contained in the Third Round Evaluation Report</w:t>
      </w:r>
      <w:r w:rsidR="00750624" w:rsidRPr="002F62D4">
        <w:rPr>
          <w:bCs/>
          <w:szCs w:val="24"/>
          <w:lang w:val="en-GB"/>
        </w:rPr>
        <w:t>. O</w:t>
      </w:r>
      <w:r w:rsidR="00E64345" w:rsidRPr="002F62D4">
        <w:rPr>
          <w:bCs/>
          <w:szCs w:val="24"/>
          <w:lang w:val="en-GB"/>
        </w:rPr>
        <w:t xml:space="preserve">f the remaining recommendations, </w:t>
      </w:r>
      <w:r w:rsidR="00E6745D" w:rsidRPr="002F62D4">
        <w:rPr>
          <w:bCs/>
          <w:szCs w:val="24"/>
          <w:lang w:val="en-GB"/>
        </w:rPr>
        <w:t>six have been partly implemented and two not implemented.</w:t>
      </w:r>
      <w:r w:rsidR="00960BAC" w:rsidRPr="002F62D4">
        <w:rPr>
          <w:bCs/>
          <w:szCs w:val="24"/>
          <w:lang w:val="en-GB"/>
        </w:rPr>
        <w:t xml:space="preserve"> The situation has thus remained unchanged since GRECO’s previous assessment in June 2015.</w:t>
      </w:r>
    </w:p>
    <w:p w14:paraId="23409842" w14:textId="77777777" w:rsidR="00E6745D" w:rsidRPr="002F62D4" w:rsidRDefault="00E6745D" w:rsidP="00E6745D">
      <w:pPr>
        <w:pStyle w:val="question"/>
        <w:numPr>
          <w:ilvl w:val="0"/>
          <w:numId w:val="0"/>
        </w:numPr>
        <w:ind w:left="567"/>
        <w:rPr>
          <w:bCs/>
          <w:szCs w:val="24"/>
          <w:lang w:val="en-GB"/>
        </w:rPr>
      </w:pPr>
    </w:p>
    <w:p w14:paraId="001DE81C" w14:textId="0B175BAF" w:rsidR="00E6745D" w:rsidRPr="002F62D4" w:rsidRDefault="00E6745D" w:rsidP="00C34D35">
      <w:pPr>
        <w:pStyle w:val="question"/>
        <w:numPr>
          <w:ilvl w:val="0"/>
          <w:numId w:val="19"/>
        </w:numPr>
        <w:ind w:left="567" w:hanging="567"/>
        <w:rPr>
          <w:bCs/>
          <w:szCs w:val="24"/>
          <w:lang w:val="en-GB"/>
        </w:rPr>
      </w:pPr>
      <w:r w:rsidRPr="002F62D4">
        <w:rPr>
          <w:bCs/>
          <w:szCs w:val="24"/>
          <w:lang w:val="en-GB"/>
        </w:rPr>
        <w:lastRenderedPageBreak/>
        <w:t xml:space="preserve">With respect to Theme I – </w:t>
      </w:r>
      <w:r w:rsidR="00C550E7" w:rsidRPr="002F62D4">
        <w:rPr>
          <w:bCs/>
          <w:szCs w:val="24"/>
          <w:lang w:val="en-GB"/>
        </w:rPr>
        <w:t>I</w:t>
      </w:r>
      <w:r w:rsidRPr="002F62D4">
        <w:rPr>
          <w:bCs/>
          <w:szCs w:val="24"/>
          <w:lang w:val="en-GB"/>
        </w:rPr>
        <w:t>ncriminations –</w:t>
      </w:r>
      <w:r w:rsidR="00960BAC" w:rsidRPr="002F62D4">
        <w:rPr>
          <w:bCs/>
          <w:szCs w:val="24"/>
          <w:lang w:val="en-GB"/>
        </w:rPr>
        <w:t xml:space="preserve"> </w:t>
      </w:r>
      <w:r w:rsidRPr="002F62D4">
        <w:rPr>
          <w:bCs/>
          <w:szCs w:val="24"/>
          <w:lang w:val="en-GB"/>
        </w:rPr>
        <w:t>recommendation</w:t>
      </w:r>
      <w:r w:rsidR="00AC6E7E" w:rsidRPr="002F62D4">
        <w:rPr>
          <w:bCs/>
          <w:szCs w:val="24"/>
          <w:lang w:val="en-GB"/>
        </w:rPr>
        <w:t>s</w:t>
      </w:r>
      <w:r w:rsidRPr="002F62D4">
        <w:rPr>
          <w:bCs/>
          <w:szCs w:val="24"/>
          <w:lang w:val="en-GB"/>
        </w:rPr>
        <w:t xml:space="preserve"> </w:t>
      </w:r>
      <w:r w:rsidR="00D778C6" w:rsidRPr="002F62D4">
        <w:rPr>
          <w:bCs/>
          <w:szCs w:val="24"/>
          <w:lang w:val="en-GB"/>
        </w:rPr>
        <w:t xml:space="preserve">i, ii, </w:t>
      </w:r>
      <w:r w:rsidR="00960BAC" w:rsidRPr="002F62D4">
        <w:rPr>
          <w:bCs/>
          <w:szCs w:val="24"/>
          <w:lang w:val="en-GB"/>
        </w:rPr>
        <w:t xml:space="preserve">iii, </w:t>
      </w:r>
      <w:r w:rsidR="00D778C6" w:rsidRPr="002F62D4">
        <w:rPr>
          <w:bCs/>
          <w:szCs w:val="24"/>
          <w:lang w:val="en-GB"/>
        </w:rPr>
        <w:t>iv</w:t>
      </w:r>
      <w:r w:rsidR="00960BAC" w:rsidRPr="002F62D4">
        <w:rPr>
          <w:bCs/>
          <w:szCs w:val="24"/>
          <w:lang w:val="en-GB"/>
        </w:rPr>
        <w:t>, vi</w:t>
      </w:r>
      <w:r w:rsidR="00D778C6" w:rsidRPr="002F62D4">
        <w:rPr>
          <w:bCs/>
          <w:szCs w:val="24"/>
          <w:lang w:val="en-GB"/>
        </w:rPr>
        <w:t xml:space="preserve"> and </w:t>
      </w:r>
      <w:r w:rsidRPr="002F62D4">
        <w:rPr>
          <w:bCs/>
          <w:szCs w:val="24"/>
          <w:lang w:val="en-GB"/>
        </w:rPr>
        <w:t>ix w</w:t>
      </w:r>
      <w:r w:rsidR="00D778C6" w:rsidRPr="002F62D4">
        <w:rPr>
          <w:bCs/>
          <w:szCs w:val="24"/>
          <w:lang w:val="en-GB"/>
        </w:rPr>
        <w:t xml:space="preserve">ere </w:t>
      </w:r>
      <w:r w:rsidR="00460CE2" w:rsidRPr="002F62D4">
        <w:rPr>
          <w:bCs/>
          <w:szCs w:val="24"/>
          <w:lang w:val="en-GB"/>
        </w:rPr>
        <w:t xml:space="preserve">categorised as </w:t>
      </w:r>
      <w:r w:rsidR="00D778C6" w:rsidRPr="002F62D4">
        <w:rPr>
          <w:bCs/>
          <w:szCs w:val="24"/>
          <w:lang w:val="en-GB"/>
        </w:rPr>
        <w:t>implemented satisfactorily or dealt with in a satisfactory manner in previous reports on compliance</w:t>
      </w:r>
      <w:r w:rsidR="00960BAC" w:rsidRPr="002F62D4">
        <w:rPr>
          <w:bCs/>
          <w:szCs w:val="24"/>
          <w:lang w:val="en-GB"/>
        </w:rPr>
        <w:t>, while r</w:t>
      </w:r>
      <w:r w:rsidR="00D778C6" w:rsidRPr="002F62D4">
        <w:rPr>
          <w:bCs/>
          <w:szCs w:val="24"/>
          <w:lang w:val="en-GB"/>
        </w:rPr>
        <w:t xml:space="preserve">ecommendations </w:t>
      </w:r>
      <w:r w:rsidR="00CA0EC5" w:rsidRPr="002F62D4">
        <w:rPr>
          <w:bCs/>
          <w:szCs w:val="24"/>
          <w:lang w:val="en-GB"/>
        </w:rPr>
        <w:t>v, vii and viii remain partly implemented and recommendations x and xi not implemented. With respect to Theme II – Tran</w:t>
      </w:r>
      <w:r w:rsidR="00E91F66" w:rsidRPr="002F62D4">
        <w:rPr>
          <w:bCs/>
          <w:szCs w:val="24"/>
          <w:lang w:val="en-GB"/>
        </w:rPr>
        <w:t>s</w:t>
      </w:r>
      <w:r w:rsidR="00CA0EC5" w:rsidRPr="002F62D4">
        <w:rPr>
          <w:bCs/>
          <w:szCs w:val="24"/>
          <w:lang w:val="en-GB"/>
        </w:rPr>
        <w:t xml:space="preserve">parency of Party Funding – recommendations </w:t>
      </w:r>
      <w:r w:rsidR="00AB1055" w:rsidRPr="002F62D4">
        <w:rPr>
          <w:bCs/>
          <w:szCs w:val="24"/>
          <w:lang w:val="en-GB"/>
        </w:rPr>
        <w:t>i</w:t>
      </w:r>
      <w:r w:rsidR="00995BD4">
        <w:rPr>
          <w:bCs/>
          <w:szCs w:val="24"/>
          <w:lang w:val="en-GB"/>
        </w:rPr>
        <w:t>i</w:t>
      </w:r>
      <w:r w:rsidR="00AB1055" w:rsidRPr="002F62D4">
        <w:rPr>
          <w:bCs/>
          <w:szCs w:val="24"/>
          <w:lang w:val="en-GB"/>
        </w:rPr>
        <w:t xml:space="preserve">, </w:t>
      </w:r>
      <w:r w:rsidR="00CA0EC5" w:rsidRPr="002F62D4">
        <w:rPr>
          <w:bCs/>
          <w:szCs w:val="24"/>
          <w:lang w:val="en-GB"/>
        </w:rPr>
        <w:t xml:space="preserve">iv, v, vi, viii, </w:t>
      </w:r>
      <w:r w:rsidR="00BF0416" w:rsidRPr="002F62D4">
        <w:rPr>
          <w:bCs/>
          <w:szCs w:val="24"/>
          <w:lang w:val="en-GB"/>
        </w:rPr>
        <w:t>ix-xvi ha</w:t>
      </w:r>
      <w:r w:rsidR="00DB396E">
        <w:rPr>
          <w:bCs/>
          <w:szCs w:val="24"/>
          <w:lang w:val="en-GB"/>
        </w:rPr>
        <w:t xml:space="preserve">d </w:t>
      </w:r>
      <w:r w:rsidR="00BF0416" w:rsidRPr="002F62D4">
        <w:rPr>
          <w:bCs/>
          <w:szCs w:val="24"/>
          <w:lang w:val="en-GB"/>
        </w:rPr>
        <w:t>been implemented satisfactorily or dealt with in a satisfactory manner</w:t>
      </w:r>
      <w:r w:rsidR="00AB1055" w:rsidRPr="002F62D4">
        <w:rPr>
          <w:bCs/>
          <w:szCs w:val="24"/>
          <w:lang w:val="en-GB"/>
        </w:rPr>
        <w:t>.</w:t>
      </w:r>
      <w:r w:rsidR="00C550E7" w:rsidRPr="002F62D4">
        <w:rPr>
          <w:bCs/>
          <w:szCs w:val="24"/>
          <w:lang w:val="en-GB"/>
        </w:rPr>
        <w:t xml:space="preserve"> </w:t>
      </w:r>
      <w:r w:rsidR="00AB1055" w:rsidRPr="002F62D4">
        <w:rPr>
          <w:bCs/>
          <w:szCs w:val="24"/>
          <w:lang w:val="en-GB"/>
        </w:rPr>
        <w:t>R</w:t>
      </w:r>
      <w:r w:rsidR="00BF0416" w:rsidRPr="002F62D4">
        <w:rPr>
          <w:bCs/>
          <w:szCs w:val="24"/>
          <w:lang w:val="en-GB"/>
        </w:rPr>
        <w:t>ecommendations</w:t>
      </w:r>
      <w:r w:rsidR="00995BD4">
        <w:rPr>
          <w:bCs/>
          <w:szCs w:val="24"/>
          <w:lang w:val="en-GB"/>
        </w:rPr>
        <w:t xml:space="preserve"> i, </w:t>
      </w:r>
      <w:r w:rsidR="00BF0416" w:rsidRPr="002F62D4">
        <w:rPr>
          <w:bCs/>
          <w:szCs w:val="24"/>
          <w:lang w:val="en-GB"/>
        </w:rPr>
        <w:t xml:space="preserve">iii and vii </w:t>
      </w:r>
      <w:r w:rsidR="00DB396E">
        <w:rPr>
          <w:bCs/>
          <w:szCs w:val="24"/>
          <w:lang w:val="en-GB"/>
        </w:rPr>
        <w:t xml:space="preserve">still </w:t>
      </w:r>
      <w:r w:rsidR="00BF0416" w:rsidRPr="002F62D4">
        <w:rPr>
          <w:bCs/>
          <w:szCs w:val="24"/>
          <w:lang w:val="en-GB"/>
        </w:rPr>
        <w:t>remain partly implemented</w:t>
      </w:r>
      <w:r w:rsidR="000C5936">
        <w:rPr>
          <w:bCs/>
          <w:szCs w:val="24"/>
          <w:lang w:val="en-GB"/>
        </w:rPr>
        <w:t>.</w:t>
      </w:r>
    </w:p>
    <w:p w14:paraId="165E1C44" w14:textId="77777777" w:rsidR="007D3697" w:rsidRPr="002F62D4" w:rsidRDefault="007D3697" w:rsidP="007D3697">
      <w:pPr>
        <w:pStyle w:val="Paragraphedeliste"/>
        <w:rPr>
          <w:bCs/>
        </w:rPr>
      </w:pPr>
    </w:p>
    <w:p w14:paraId="490C95A3" w14:textId="77777777" w:rsidR="008D0FC2" w:rsidRPr="008D0FC2" w:rsidRDefault="007D3697" w:rsidP="00C34D35">
      <w:pPr>
        <w:pStyle w:val="question"/>
        <w:numPr>
          <w:ilvl w:val="0"/>
          <w:numId w:val="19"/>
        </w:numPr>
        <w:ind w:left="567" w:hanging="567"/>
        <w:rPr>
          <w:bCs/>
          <w:szCs w:val="24"/>
          <w:lang w:val="en-GB"/>
        </w:rPr>
      </w:pPr>
      <w:r w:rsidRPr="002F62D4">
        <w:rPr>
          <w:bCs/>
          <w:szCs w:val="24"/>
          <w:lang w:val="en-GB"/>
        </w:rPr>
        <w:t xml:space="preserve">There have been no tangible developments with regard to Theme I (Incriminations). The Greek authorities indicate that </w:t>
      </w:r>
      <w:r w:rsidRPr="002F62D4">
        <w:rPr>
          <w:lang w:val="en-GB"/>
        </w:rPr>
        <w:t>t</w:t>
      </w:r>
      <w:r w:rsidRPr="002F62D4">
        <w:rPr>
          <w:rFonts w:cs="Arial"/>
          <w:bCs/>
          <w:lang w:val="en-GB"/>
        </w:rPr>
        <w:t>he General</w:t>
      </w:r>
      <w:r w:rsidRPr="002F62D4">
        <w:rPr>
          <w:rFonts w:cs="Arial"/>
          <w:iCs/>
          <w:lang w:val="en-GB"/>
        </w:rPr>
        <w:t xml:space="preserve"> Secretariat Against Corruption – GSAC held consultations on further amendments </w:t>
      </w:r>
      <w:r w:rsidRPr="002F62D4">
        <w:rPr>
          <w:lang w:val="en-GB"/>
        </w:rPr>
        <w:t xml:space="preserve">to the Penal Code (articles 159 par.2 and 263A) and the Code of Penal Procedure (article 30 par.2), which would implement the various pending recommendations. </w:t>
      </w:r>
      <w:r w:rsidRPr="001D4320">
        <w:rPr>
          <w:szCs w:val="24"/>
          <w:lang w:val="en-GB"/>
        </w:rPr>
        <w:t xml:space="preserve">The GSAC has subsequently submitted to the Ministry of Justice some proposals for possible inclusion in draft legislative amendments. GRECO welcomes of course this new initiative but the measures announced are at a very early stage and GRECO encourages the country to show greater determination in that process. </w:t>
      </w:r>
    </w:p>
    <w:p w14:paraId="5014121C" w14:textId="77777777" w:rsidR="008D0FC2" w:rsidRDefault="008D0FC2" w:rsidP="008D0FC2">
      <w:pPr>
        <w:pStyle w:val="Paragraphedeliste"/>
      </w:pPr>
    </w:p>
    <w:p w14:paraId="336F28FC" w14:textId="02D5686F" w:rsidR="007D3697" w:rsidRPr="001D4320" w:rsidRDefault="007D3697" w:rsidP="00C34D35">
      <w:pPr>
        <w:pStyle w:val="question"/>
        <w:numPr>
          <w:ilvl w:val="0"/>
          <w:numId w:val="19"/>
        </w:numPr>
        <w:ind w:left="567" w:hanging="567"/>
        <w:rPr>
          <w:bCs/>
          <w:szCs w:val="24"/>
          <w:lang w:val="en-GB"/>
        </w:rPr>
      </w:pPr>
      <w:r w:rsidRPr="001D4320">
        <w:rPr>
          <w:szCs w:val="24"/>
          <w:lang w:val="en-GB"/>
        </w:rPr>
        <w:t xml:space="preserve">As for </w:t>
      </w:r>
      <w:r w:rsidRPr="001D4320">
        <w:rPr>
          <w:bCs/>
          <w:szCs w:val="24"/>
          <w:lang w:val="en-GB"/>
        </w:rPr>
        <w:t>Theme II</w:t>
      </w:r>
      <w:r w:rsidR="000C5936">
        <w:rPr>
          <w:bCs/>
          <w:szCs w:val="24"/>
          <w:lang w:val="en-GB"/>
        </w:rPr>
        <w:t>,</w:t>
      </w:r>
      <w:r w:rsidRPr="000C5936">
        <w:rPr>
          <w:bCs/>
          <w:szCs w:val="24"/>
          <w:lang w:val="en-GB"/>
        </w:rPr>
        <w:t xml:space="preserve"> </w:t>
      </w:r>
      <w:r w:rsidR="00FA13D5" w:rsidRPr="000C5936">
        <w:rPr>
          <w:bCs/>
          <w:szCs w:val="24"/>
          <w:lang w:val="en-GB"/>
        </w:rPr>
        <w:t xml:space="preserve">draft amendments are being prepared and according to the current wording, the financial reference period applicable to election campaigns now includes not only the expenses but the revenues as well. </w:t>
      </w:r>
      <w:r w:rsidR="00FA13D5" w:rsidRPr="000C5936">
        <w:rPr>
          <w:rFonts w:cs="Arial"/>
          <w:szCs w:val="24"/>
          <w:lang w:val="en-US"/>
        </w:rPr>
        <w:t xml:space="preserve">Under the new draft provisions, </w:t>
      </w:r>
      <w:r w:rsidR="00FA13D5" w:rsidRPr="000C5936">
        <w:rPr>
          <w:szCs w:val="24"/>
          <w:lang w:val="en-US"/>
        </w:rPr>
        <w:t>a party or a coalition of parties shall notify in writing the Audit Committee about any new loan agreement or any changes in the terms of the an existing loan.</w:t>
      </w:r>
      <w:r w:rsidR="00FA13D5" w:rsidRPr="000C5936">
        <w:rPr>
          <w:rFonts w:cs="Arial"/>
          <w:szCs w:val="24"/>
          <w:lang w:val="en-US"/>
        </w:rPr>
        <w:t xml:space="preserve"> In case of total or partial remission of a loan-related debt, the political parties </w:t>
      </w:r>
      <w:r w:rsidR="00FA13D5" w:rsidRPr="000C5936">
        <w:rPr>
          <w:rFonts w:cs="Arial"/>
          <w:szCs w:val="24"/>
          <w:lang w:val="en-US"/>
        </w:rPr>
        <w:lastRenderedPageBreak/>
        <w:t xml:space="preserve">or coalitions must notify in writing and not later than ten (10) days the Audit Committee and the Bank of Greece. The Audit Committee can impose administrative sanctions. </w:t>
      </w:r>
      <w:r w:rsidR="00FA13D5" w:rsidRPr="000C5936">
        <w:rPr>
          <w:bCs/>
          <w:iCs/>
          <w:szCs w:val="24"/>
          <w:lang w:val="en-GB"/>
        </w:rPr>
        <w:t xml:space="preserve">However, by reintroducing a threshold of 50 EUR below which donations may remain anonymous, Greece reopens the door to risks connected with the sale of coupons and the excessive use of cash in connection with political financing. </w:t>
      </w:r>
      <w:r w:rsidRPr="000C5936">
        <w:rPr>
          <w:szCs w:val="24"/>
          <w:lang w:val="en-GB"/>
        </w:rPr>
        <w:t xml:space="preserve">Greece is of course to be commended for the achievements since the evaluation round but GRECO wishes to reiterate the fundamental importance of ensuring that the new </w:t>
      </w:r>
      <w:r w:rsidR="00D55CDA" w:rsidRPr="000C5936">
        <w:rPr>
          <w:szCs w:val="24"/>
          <w:lang w:val="en-GB"/>
        </w:rPr>
        <w:t>draft law will be adopt</w:t>
      </w:r>
      <w:r w:rsidR="001D4320" w:rsidRPr="000C5936">
        <w:rPr>
          <w:szCs w:val="24"/>
          <w:lang w:val="en-GB"/>
        </w:rPr>
        <w:t>ed as soon as possible and applied</w:t>
      </w:r>
      <w:r w:rsidR="00D55CDA" w:rsidRPr="000C5936">
        <w:rPr>
          <w:szCs w:val="24"/>
          <w:lang w:val="en-GB"/>
        </w:rPr>
        <w:t xml:space="preserve"> </w:t>
      </w:r>
      <w:r w:rsidR="0061144D" w:rsidRPr="000C5936">
        <w:rPr>
          <w:szCs w:val="24"/>
          <w:lang w:val="en-GB"/>
        </w:rPr>
        <w:t xml:space="preserve">properly </w:t>
      </w:r>
      <w:r w:rsidRPr="000C5936">
        <w:rPr>
          <w:szCs w:val="24"/>
          <w:lang w:val="en-GB"/>
        </w:rPr>
        <w:t>in practice</w:t>
      </w:r>
      <w:r w:rsidR="0061144D" w:rsidRPr="000C5936">
        <w:rPr>
          <w:szCs w:val="24"/>
          <w:lang w:val="en-GB"/>
        </w:rPr>
        <w:t>.</w:t>
      </w:r>
      <w:r w:rsidR="00995BD4" w:rsidRPr="000C5936">
        <w:rPr>
          <w:szCs w:val="24"/>
          <w:lang w:val="en-GB"/>
        </w:rPr>
        <w:t xml:space="preserve"> </w:t>
      </w:r>
      <w:r w:rsidRPr="000C5936">
        <w:rPr>
          <w:szCs w:val="24"/>
          <w:lang w:val="en-GB"/>
        </w:rPr>
        <w:t>Greece is also encouraged to further reflect on the pe</w:t>
      </w:r>
      <w:r w:rsidRPr="001D4320">
        <w:rPr>
          <w:szCs w:val="24"/>
          <w:lang w:val="en-GB"/>
        </w:rPr>
        <w:t xml:space="preserve">nding shortcomings as detailed in this report in respect of both themes. </w:t>
      </w:r>
    </w:p>
    <w:p w14:paraId="4A8409F1" w14:textId="77777777" w:rsidR="00E33517" w:rsidRPr="001D4320" w:rsidRDefault="00E33517" w:rsidP="0077315B">
      <w:pPr>
        <w:pStyle w:val="question"/>
        <w:numPr>
          <w:ilvl w:val="0"/>
          <w:numId w:val="0"/>
        </w:numPr>
        <w:ind w:left="567"/>
        <w:rPr>
          <w:bCs/>
          <w:szCs w:val="24"/>
          <w:lang w:val="en-GB"/>
        </w:rPr>
      </w:pPr>
    </w:p>
    <w:p w14:paraId="467E5005" w14:textId="59C36DC6" w:rsidR="002C6A7D" w:rsidRPr="001D4320" w:rsidRDefault="00C475B3" w:rsidP="00C34D35">
      <w:pPr>
        <w:numPr>
          <w:ilvl w:val="0"/>
          <w:numId w:val="19"/>
        </w:numPr>
        <w:ind w:left="567" w:hanging="567"/>
        <w:jc w:val="both"/>
        <w:rPr>
          <w:rFonts w:ascii="Arial Narrow" w:hAnsi="Arial Narrow"/>
          <w:strike/>
        </w:rPr>
      </w:pPr>
      <w:r w:rsidRPr="000C5936">
        <w:rPr>
          <w:rFonts w:ascii="Arial Narrow" w:hAnsi="Arial Narrow"/>
        </w:rPr>
        <w:t xml:space="preserve">The adoption of this Second Compliance Report </w:t>
      </w:r>
      <w:r w:rsidRPr="000C5936">
        <w:rPr>
          <w:rFonts w:ascii="Arial Narrow" w:hAnsi="Arial Narrow"/>
          <w:u w:val="single"/>
        </w:rPr>
        <w:t>terminates</w:t>
      </w:r>
      <w:r w:rsidRPr="000C5936">
        <w:rPr>
          <w:rFonts w:ascii="Arial Narrow" w:hAnsi="Arial Narrow"/>
        </w:rPr>
        <w:t xml:space="preserve"> the Third Round compliance procedure in respect of Greece</w:t>
      </w:r>
      <w:r w:rsidR="00E00820" w:rsidRPr="000C5936">
        <w:rPr>
          <w:rFonts w:ascii="Arial Narrow" w:hAnsi="Arial Narrow"/>
        </w:rPr>
        <w:t>.</w:t>
      </w:r>
      <w:r w:rsidR="00831746">
        <w:rPr>
          <w:rFonts w:ascii="Arial Narrow" w:hAnsi="Arial Narrow"/>
        </w:rPr>
        <w:t xml:space="preserve"> Since amendments are still in the process of preparation and/or adoption regarding both themes, Greece may wish to keep GRECO informed about the outcome of these reforms.</w:t>
      </w:r>
    </w:p>
    <w:p w14:paraId="76D0B81D" w14:textId="77777777" w:rsidR="002C6A7D" w:rsidRPr="001D4320" w:rsidRDefault="002C6A7D" w:rsidP="002C6A7D">
      <w:pPr>
        <w:pStyle w:val="Paragraphedeliste"/>
        <w:rPr>
          <w:rFonts w:ascii="Arial Narrow" w:hAnsi="Arial Narrow" w:cs="ArialNarrow"/>
          <w:lang w:eastAsia="en-US"/>
        </w:rPr>
      </w:pPr>
    </w:p>
    <w:p w14:paraId="40342ABE" w14:textId="77777777" w:rsidR="002C6A7D" w:rsidRDefault="002C6A7D" w:rsidP="00C34D35">
      <w:pPr>
        <w:numPr>
          <w:ilvl w:val="0"/>
          <w:numId w:val="19"/>
        </w:numPr>
        <w:ind w:left="567" w:hanging="567"/>
        <w:jc w:val="both"/>
        <w:rPr>
          <w:rFonts w:ascii="Arial Narrow" w:hAnsi="Arial Narrow" w:cs="ArialNarrow"/>
          <w:lang w:eastAsia="en-US"/>
        </w:rPr>
      </w:pPr>
      <w:r w:rsidRPr="001D4320">
        <w:rPr>
          <w:rFonts w:ascii="Arial Narrow" w:hAnsi="Arial Narrow" w:cs="ArialNarrow"/>
          <w:lang w:eastAsia="en-US"/>
        </w:rPr>
        <w:t xml:space="preserve">GRECO invites the authorities </w:t>
      </w:r>
      <w:r w:rsidR="00BF3271" w:rsidRPr="001D4320">
        <w:rPr>
          <w:rFonts w:ascii="Arial Narrow" w:hAnsi="Arial Narrow" w:cs="ArialNarrow"/>
          <w:lang w:eastAsia="en-US"/>
        </w:rPr>
        <w:t>of Greece</w:t>
      </w:r>
      <w:r w:rsidRPr="001D4320">
        <w:rPr>
          <w:rFonts w:ascii="Arial Narrow" w:hAnsi="Arial Narrow" w:cs="ArialNarrow"/>
          <w:lang w:eastAsia="en-US"/>
        </w:rPr>
        <w:t xml:space="preserve"> to translate the report into the national language and to make this translation public. </w:t>
      </w:r>
    </w:p>
    <w:p w14:paraId="4063133A" w14:textId="77777777" w:rsidR="0069015B" w:rsidRPr="001D4320" w:rsidRDefault="0069015B" w:rsidP="0069015B">
      <w:pPr>
        <w:jc w:val="both"/>
        <w:rPr>
          <w:rFonts w:ascii="Arial Narrow" w:hAnsi="Arial Narrow" w:cs="ArialNarrow"/>
          <w:lang w:eastAsia="en-US"/>
        </w:rPr>
      </w:pPr>
    </w:p>
    <w:p w14:paraId="2C589EC1" w14:textId="77777777" w:rsidR="00037D9D" w:rsidRPr="002F62D4" w:rsidRDefault="00037D9D">
      <w:pPr>
        <w:spacing w:after="200" w:line="276" w:lineRule="auto"/>
        <w:rPr>
          <w:rFonts w:ascii="Arial Narrow" w:hAnsi="Arial Narrow"/>
          <w:bCs/>
          <w:lang w:eastAsia="en-US"/>
        </w:rPr>
      </w:pPr>
      <w:r w:rsidRPr="002F62D4">
        <w:rPr>
          <w:bCs/>
        </w:rPr>
        <w:br w:type="page"/>
      </w:r>
    </w:p>
    <w:p w14:paraId="5ECF22E2" w14:textId="77777777" w:rsidR="00424D46" w:rsidRPr="002F62D4" w:rsidRDefault="00424D46" w:rsidP="001E7FEF">
      <w:pPr>
        <w:pStyle w:val="question"/>
        <w:numPr>
          <w:ilvl w:val="0"/>
          <w:numId w:val="0"/>
        </w:numPr>
        <w:jc w:val="center"/>
        <w:rPr>
          <w:b/>
          <w:bCs/>
          <w:szCs w:val="24"/>
          <w:lang w:val="en-GB"/>
        </w:rPr>
      </w:pPr>
      <w:r w:rsidRPr="002F62D4">
        <w:rPr>
          <w:b/>
          <w:bCs/>
          <w:szCs w:val="24"/>
          <w:lang w:val="en-GB"/>
        </w:rPr>
        <w:lastRenderedPageBreak/>
        <w:t>APPENDIX</w:t>
      </w:r>
    </w:p>
    <w:p w14:paraId="4B7A30F6" w14:textId="77777777" w:rsidR="00424D46" w:rsidRPr="002F62D4" w:rsidRDefault="00424D46" w:rsidP="001E7FEF">
      <w:pPr>
        <w:pStyle w:val="question"/>
        <w:numPr>
          <w:ilvl w:val="0"/>
          <w:numId w:val="0"/>
        </w:numPr>
        <w:jc w:val="center"/>
        <w:rPr>
          <w:b/>
          <w:bCs/>
          <w:szCs w:val="24"/>
          <w:lang w:val="en-GB"/>
        </w:rPr>
      </w:pPr>
    </w:p>
    <w:p w14:paraId="29B526AF" w14:textId="796A7DDC" w:rsidR="00E91F66" w:rsidRPr="002F62D4" w:rsidRDefault="00C475B3" w:rsidP="001E7FEF">
      <w:pPr>
        <w:pStyle w:val="question"/>
        <w:numPr>
          <w:ilvl w:val="0"/>
          <w:numId w:val="0"/>
        </w:numPr>
        <w:jc w:val="center"/>
        <w:rPr>
          <w:bCs/>
          <w:szCs w:val="24"/>
          <w:lang w:val="en-GB"/>
        </w:rPr>
      </w:pPr>
      <w:r w:rsidRPr="002F62D4">
        <w:rPr>
          <w:bCs/>
          <w:szCs w:val="24"/>
          <w:lang w:val="en-GB"/>
        </w:rPr>
        <w:t>Selected e</w:t>
      </w:r>
      <w:r w:rsidR="001E7FEF" w:rsidRPr="002F62D4">
        <w:rPr>
          <w:bCs/>
          <w:szCs w:val="24"/>
          <w:lang w:val="en-GB"/>
        </w:rPr>
        <w:t xml:space="preserve">xcerpts of </w:t>
      </w:r>
      <w:r w:rsidR="00037D9D" w:rsidRPr="002F62D4">
        <w:rPr>
          <w:bCs/>
          <w:szCs w:val="24"/>
          <w:lang w:val="en-GB"/>
        </w:rPr>
        <w:t xml:space="preserve">Law 3023/2002 as amended in 2014 </w:t>
      </w:r>
      <w:r w:rsidR="00EF77C9">
        <w:rPr>
          <w:bCs/>
          <w:szCs w:val="24"/>
          <w:lang w:val="en-GB"/>
        </w:rPr>
        <w:t>(</w:t>
      </w:r>
      <w:r w:rsidR="00037D9D" w:rsidRPr="002F62D4">
        <w:rPr>
          <w:bCs/>
          <w:szCs w:val="24"/>
          <w:lang w:val="en-GB"/>
        </w:rPr>
        <w:t xml:space="preserve">and </w:t>
      </w:r>
      <w:r w:rsidR="00EF77C9">
        <w:rPr>
          <w:bCs/>
          <w:szCs w:val="24"/>
          <w:lang w:val="en-GB"/>
        </w:rPr>
        <w:t>with the current draft amendments, should these be adopted in the wording presented to GRECO)</w:t>
      </w:r>
    </w:p>
    <w:p w14:paraId="2599CED5" w14:textId="77777777" w:rsidR="00037D9D" w:rsidRPr="002F62D4" w:rsidRDefault="00037D9D" w:rsidP="00BF3271">
      <w:pPr>
        <w:pStyle w:val="question"/>
        <w:numPr>
          <w:ilvl w:val="0"/>
          <w:numId w:val="0"/>
        </w:numPr>
        <w:ind w:left="567"/>
        <w:rPr>
          <w:bCs/>
          <w:szCs w:val="24"/>
          <w:lang w:val="en-GB"/>
        </w:rPr>
      </w:pPr>
    </w:p>
    <w:p w14:paraId="18A09141" w14:textId="77777777" w:rsidR="001E7FEF" w:rsidRPr="002F62D4" w:rsidRDefault="001E7FEF" w:rsidP="001E7FEF">
      <w:pPr>
        <w:pStyle w:val="question"/>
        <w:numPr>
          <w:ilvl w:val="0"/>
          <w:numId w:val="0"/>
        </w:numPr>
        <w:ind w:left="567" w:hanging="567"/>
        <w:rPr>
          <w:b/>
          <w:bCs/>
          <w:szCs w:val="24"/>
          <w:lang w:val="en-GB"/>
        </w:rPr>
      </w:pPr>
      <w:r w:rsidRPr="002F62D4">
        <w:rPr>
          <w:b/>
          <w:bCs/>
          <w:szCs w:val="24"/>
          <w:lang w:val="en-GB"/>
        </w:rPr>
        <w:t xml:space="preserve">Article 1 - Definitions, Distinctions - amount and recipients of State funding </w:t>
      </w:r>
    </w:p>
    <w:p w14:paraId="62F13637" w14:textId="77777777" w:rsidR="001E7FEF" w:rsidRPr="002F62D4" w:rsidRDefault="001E7FEF" w:rsidP="001E7FEF">
      <w:pPr>
        <w:pStyle w:val="question"/>
        <w:numPr>
          <w:ilvl w:val="0"/>
          <w:numId w:val="0"/>
        </w:numPr>
        <w:rPr>
          <w:bCs/>
          <w:szCs w:val="24"/>
          <w:lang w:val="en-GB"/>
        </w:rPr>
      </w:pPr>
    </w:p>
    <w:p w14:paraId="5AB9C062" w14:textId="77777777" w:rsidR="001E7FEF" w:rsidRPr="002F62D4" w:rsidRDefault="001E7FEF" w:rsidP="001E7FEF">
      <w:pPr>
        <w:pStyle w:val="question"/>
        <w:numPr>
          <w:ilvl w:val="0"/>
          <w:numId w:val="0"/>
        </w:numPr>
        <w:rPr>
          <w:bCs/>
          <w:szCs w:val="24"/>
          <w:lang w:val="en-GB"/>
        </w:rPr>
      </w:pPr>
      <w:r w:rsidRPr="002F62D4">
        <w:rPr>
          <w:bCs/>
          <w:szCs w:val="24"/>
          <w:lang w:val="en-GB"/>
        </w:rPr>
        <w:t>1.a) Funding: donation, contribution, deduction, contribution in kind, financial aid to funding recipients.</w:t>
      </w:r>
    </w:p>
    <w:p w14:paraId="231658BA" w14:textId="77777777" w:rsidR="001E7FEF" w:rsidRPr="002F62D4" w:rsidRDefault="001E7FEF" w:rsidP="001E7FEF">
      <w:pPr>
        <w:pStyle w:val="question"/>
        <w:numPr>
          <w:ilvl w:val="0"/>
          <w:numId w:val="0"/>
        </w:numPr>
        <w:rPr>
          <w:bCs/>
          <w:szCs w:val="24"/>
          <w:lang w:val="en-GB"/>
        </w:rPr>
      </w:pPr>
      <w:r w:rsidRPr="002F62D4">
        <w:rPr>
          <w:bCs/>
          <w:szCs w:val="24"/>
          <w:lang w:val="en-GB"/>
        </w:rPr>
        <w:t>b) State funding: the legally provided financial aid to State funding recipients. State funding is further divided into:</w:t>
      </w:r>
    </w:p>
    <w:p w14:paraId="2B56AB57" w14:textId="77777777" w:rsidR="001E7FEF" w:rsidRPr="002F62D4" w:rsidRDefault="001E7FEF" w:rsidP="00A53071">
      <w:pPr>
        <w:pStyle w:val="question"/>
        <w:numPr>
          <w:ilvl w:val="0"/>
          <w:numId w:val="0"/>
        </w:numPr>
        <w:ind w:left="567"/>
        <w:rPr>
          <w:bCs/>
          <w:szCs w:val="24"/>
          <w:lang w:val="en-GB"/>
        </w:rPr>
      </w:pPr>
      <w:r w:rsidRPr="002F62D4">
        <w:rPr>
          <w:bCs/>
          <w:szCs w:val="24"/>
          <w:lang w:val="en-GB"/>
        </w:rPr>
        <w:t>ba) Regular State funding: the financial aid provided annually from part of the realized net proceeds of the annual National Statement of Accounts of the previous fiscal year, to political parties and coalitions of parties, to cover their operating expenses.</w:t>
      </w:r>
    </w:p>
    <w:p w14:paraId="36F8054B" w14:textId="77777777" w:rsidR="001E7FEF" w:rsidRPr="002F62D4" w:rsidRDefault="001E7FEF" w:rsidP="00A53071">
      <w:pPr>
        <w:pStyle w:val="question"/>
        <w:numPr>
          <w:ilvl w:val="0"/>
          <w:numId w:val="0"/>
        </w:numPr>
        <w:ind w:left="567"/>
        <w:rPr>
          <w:bCs/>
          <w:szCs w:val="24"/>
          <w:lang w:val="en-GB"/>
        </w:rPr>
      </w:pPr>
      <w:r w:rsidRPr="002F62D4">
        <w:rPr>
          <w:bCs/>
          <w:szCs w:val="24"/>
          <w:lang w:val="en-GB"/>
        </w:rPr>
        <w:t>bb) Electoral State funding: the financial aid provided by a part of the realized net proceeds of the annual National Statement of Accounts of the fiscal year preceding the elections, to political parties and coalitions of parties, to cover their electoral expenses, and</w:t>
      </w:r>
    </w:p>
    <w:p w14:paraId="63EFDC2B" w14:textId="77777777" w:rsidR="001E7FEF" w:rsidRPr="002F62D4" w:rsidRDefault="001E7FEF" w:rsidP="00A53071">
      <w:pPr>
        <w:pStyle w:val="question"/>
        <w:numPr>
          <w:ilvl w:val="0"/>
          <w:numId w:val="0"/>
        </w:numPr>
        <w:ind w:left="567"/>
        <w:rPr>
          <w:bCs/>
          <w:szCs w:val="24"/>
          <w:lang w:val="en-GB"/>
        </w:rPr>
      </w:pPr>
      <w:r w:rsidRPr="002F62D4">
        <w:rPr>
          <w:bCs/>
          <w:szCs w:val="24"/>
          <w:lang w:val="en-GB"/>
        </w:rPr>
        <w:t>bc) State funding for research and educational purposes: annual financial aid from part of the realized net proceeds of the annual National Statement of Accounts of the previous fiscal year, to political parties and coalitions of parties - State funding recipients, to establish and operate research and study centres, and organize training courses for their staff.</w:t>
      </w:r>
    </w:p>
    <w:p w14:paraId="03DE5A3B" w14:textId="77777777" w:rsidR="001E7FEF" w:rsidRPr="002F62D4" w:rsidRDefault="001E7FEF" w:rsidP="003F0563">
      <w:pPr>
        <w:pStyle w:val="question"/>
        <w:numPr>
          <w:ilvl w:val="0"/>
          <w:numId w:val="0"/>
        </w:numPr>
        <w:rPr>
          <w:bCs/>
          <w:szCs w:val="24"/>
          <w:lang w:val="en-GB"/>
        </w:rPr>
      </w:pPr>
      <w:r w:rsidRPr="002F62D4">
        <w:rPr>
          <w:bCs/>
          <w:szCs w:val="24"/>
          <w:lang w:val="en-GB"/>
        </w:rPr>
        <w:t xml:space="preserve">c) Private funding: the financial aid of any kind provided to </w:t>
      </w:r>
      <w:r w:rsidR="004462D2" w:rsidRPr="002F62D4">
        <w:rPr>
          <w:bCs/>
          <w:szCs w:val="24"/>
          <w:lang w:val="en-GB"/>
        </w:rPr>
        <w:t xml:space="preserve">beneficiaries </w:t>
      </w:r>
      <w:r w:rsidR="004462D2" w:rsidRPr="002F62D4">
        <w:rPr>
          <w:b/>
          <w:bCs/>
          <w:szCs w:val="24"/>
          <w:lang w:val="en-GB"/>
        </w:rPr>
        <w:t>by individuals</w:t>
      </w:r>
      <w:r w:rsidR="004462D2" w:rsidRPr="002F62D4">
        <w:rPr>
          <w:bCs/>
          <w:szCs w:val="24"/>
          <w:lang w:val="en-GB"/>
        </w:rPr>
        <w:t xml:space="preserve"> </w:t>
      </w:r>
      <w:r w:rsidRPr="002F62D4">
        <w:rPr>
          <w:bCs/>
          <w:strike/>
          <w:szCs w:val="24"/>
          <w:lang w:val="en-GB"/>
        </w:rPr>
        <w:t>from natural or legal persons not being a part of the narrow or broader public sector</w:t>
      </w:r>
      <w:r w:rsidRPr="002F62D4">
        <w:rPr>
          <w:bCs/>
          <w:szCs w:val="24"/>
          <w:lang w:val="en-GB"/>
        </w:rPr>
        <w:t>.</w:t>
      </w:r>
    </w:p>
    <w:p w14:paraId="04383F89" w14:textId="77777777" w:rsidR="001E7FEF" w:rsidRPr="002F62D4" w:rsidRDefault="001E7FEF" w:rsidP="003F0563">
      <w:pPr>
        <w:pStyle w:val="question"/>
        <w:numPr>
          <w:ilvl w:val="0"/>
          <w:numId w:val="0"/>
        </w:numPr>
        <w:rPr>
          <w:bCs/>
          <w:szCs w:val="24"/>
          <w:lang w:val="en-GB"/>
        </w:rPr>
      </w:pPr>
      <w:r w:rsidRPr="002F62D4">
        <w:rPr>
          <w:bCs/>
          <w:szCs w:val="24"/>
          <w:lang w:val="en-GB"/>
        </w:rPr>
        <w:lastRenderedPageBreak/>
        <w:t>d) Pre-Election Expense Audit Period:</w:t>
      </w:r>
    </w:p>
    <w:p w14:paraId="7CEA23C9"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da) The period of six (6) months prior to the announcement of the regular general parliamentary elections or the elections for Greek members in the European Parliament</w:t>
      </w:r>
      <w:r w:rsidR="004462D2" w:rsidRPr="002F62D4">
        <w:rPr>
          <w:bCs/>
          <w:szCs w:val="24"/>
          <w:lang w:val="en-GB"/>
        </w:rPr>
        <w:t xml:space="preserve"> </w:t>
      </w:r>
      <w:r w:rsidR="004462D2" w:rsidRPr="002F62D4">
        <w:rPr>
          <w:b/>
          <w:bCs/>
          <w:szCs w:val="24"/>
          <w:lang w:val="en-GB"/>
        </w:rPr>
        <w:t>and the period of two (2) months after the regular or anticipated Parliamentary elections or the elections for Greek representatives in the European Parliament</w:t>
      </w:r>
      <w:r w:rsidRPr="002F62D4">
        <w:rPr>
          <w:bCs/>
          <w:szCs w:val="24"/>
          <w:lang w:val="en-GB"/>
        </w:rPr>
        <w:t>.</w:t>
      </w:r>
    </w:p>
    <w:p w14:paraId="3D6BDEFD"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db) The period set out by decision of the Audit Committee of Article 3 of Act 3213/2003, as applicable, in case of announcement of extraordinary general parliamentary elections, not exceeding six (6) months before the election date.</w:t>
      </w:r>
    </w:p>
    <w:p w14:paraId="6E566B3F" w14:textId="77777777" w:rsidR="00484418" w:rsidRPr="002F62D4" w:rsidRDefault="00484418" w:rsidP="003F0563">
      <w:pPr>
        <w:pStyle w:val="question"/>
        <w:numPr>
          <w:ilvl w:val="0"/>
          <w:numId w:val="0"/>
        </w:numPr>
        <w:ind w:left="720"/>
        <w:rPr>
          <w:b/>
          <w:bCs/>
          <w:szCs w:val="24"/>
          <w:lang w:val="en-GB"/>
        </w:rPr>
      </w:pPr>
      <w:r w:rsidRPr="002F62D4">
        <w:rPr>
          <w:b/>
          <w:bCs/>
          <w:szCs w:val="24"/>
          <w:lang w:val="en-GB"/>
        </w:rPr>
        <w:t xml:space="preserve">dc) </w:t>
      </w:r>
      <w:r w:rsidRPr="002F62D4">
        <w:rPr>
          <w:b/>
          <w:bCs/>
          <w:iCs/>
          <w:lang w:val="en-GB"/>
        </w:rPr>
        <w:t>Wherever this Law refers to the “Pre-election expense Audit Period”, it is provided hereinafter as a” Pre-election expense and revenues period</w:t>
      </w:r>
    </w:p>
    <w:p w14:paraId="045D39D7" w14:textId="77777777" w:rsidR="001E7FEF" w:rsidRPr="002F62D4" w:rsidRDefault="001E7FEF" w:rsidP="00C475B3">
      <w:pPr>
        <w:pStyle w:val="question"/>
        <w:numPr>
          <w:ilvl w:val="0"/>
          <w:numId w:val="0"/>
        </w:numPr>
        <w:rPr>
          <w:bCs/>
          <w:szCs w:val="24"/>
          <w:lang w:val="en-GB"/>
        </w:rPr>
      </w:pPr>
      <w:r w:rsidRPr="002F62D4">
        <w:rPr>
          <w:bCs/>
          <w:szCs w:val="24"/>
          <w:lang w:val="en-GB"/>
        </w:rPr>
        <w:t>e) Funding recipients:</w:t>
      </w:r>
    </w:p>
    <w:p w14:paraId="07809A97"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ea) Political parties or coalitions of parties.</w:t>
      </w:r>
    </w:p>
    <w:p w14:paraId="6BB75025"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eb) Candidates or elected Members of the Hellenic and the European Parliaments.</w:t>
      </w:r>
    </w:p>
    <w:p w14:paraId="728A8B9B" w14:textId="77777777" w:rsidR="001E7FEF" w:rsidRPr="002F62D4" w:rsidRDefault="001E7FEF" w:rsidP="00C475B3">
      <w:pPr>
        <w:pStyle w:val="question"/>
        <w:numPr>
          <w:ilvl w:val="0"/>
          <w:numId w:val="0"/>
        </w:numPr>
        <w:rPr>
          <w:bCs/>
          <w:szCs w:val="24"/>
          <w:lang w:val="en-GB"/>
        </w:rPr>
      </w:pPr>
      <w:r w:rsidRPr="002F62D4">
        <w:rPr>
          <w:bCs/>
          <w:szCs w:val="24"/>
          <w:lang w:val="en-GB"/>
        </w:rPr>
        <w:t>f) Recipients of State funding: the persons having a claim for State funding, namely:</w:t>
      </w:r>
    </w:p>
    <w:p w14:paraId="481AB65D"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fa) Political parties and coalitions of parties represented in the Hellenic Parliament, with members having been elected in the last general parliamentary elections, from lists of the same party or coalition of parties.</w:t>
      </w:r>
    </w:p>
    <w:p w14:paraId="43D2EDC5"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fb) Political parties and coalitions of parties, which in the last general parliamentary elections have prepared complete lists, in at least seventy percent (70%) of the electoral regions of the country and have received a number of votes at least equal to one point five percent (1.5%) of the total valid ballot papers of the country.</w:t>
      </w:r>
    </w:p>
    <w:p w14:paraId="0DF86C32" w14:textId="77777777" w:rsidR="001E7FEF" w:rsidRPr="002F62D4" w:rsidRDefault="001E7FEF" w:rsidP="003F0563">
      <w:pPr>
        <w:pStyle w:val="question"/>
        <w:numPr>
          <w:ilvl w:val="0"/>
          <w:numId w:val="0"/>
        </w:numPr>
        <w:ind w:left="720"/>
        <w:rPr>
          <w:bCs/>
          <w:szCs w:val="24"/>
          <w:lang w:val="en-GB"/>
        </w:rPr>
      </w:pPr>
      <w:r w:rsidRPr="002F62D4">
        <w:rPr>
          <w:bCs/>
          <w:szCs w:val="24"/>
          <w:lang w:val="en-GB"/>
        </w:rPr>
        <w:lastRenderedPageBreak/>
        <w:t>fc) Political parties and coalitions of parties that have elected members in the last elections for Greek members in the European Parliament.</w:t>
      </w:r>
    </w:p>
    <w:p w14:paraId="0E5B7489"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fd) Political parties and coalitions of parties which, in the last elections for Greek members in the European Parliament, have received a number of votes at least equal to one point five percent (1.5%) of the total valid ballot papers of the country.</w:t>
      </w:r>
    </w:p>
    <w:p w14:paraId="6592725A" w14:textId="77777777" w:rsidR="001E7FEF" w:rsidRPr="002F62D4" w:rsidRDefault="001E7FEF" w:rsidP="00C475B3">
      <w:pPr>
        <w:pStyle w:val="question"/>
        <w:numPr>
          <w:ilvl w:val="0"/>
          <w:numId w:val="0"/>
        </w:numPr>
        <w:rPr>
          <w:bCs/>
          <w:szCs w:val="24"/>
          <w:lang w:val="en-GB"/>
        </w:rPr>
      </w:pPr>
      <w:r w:rsidRPr="002F62D4">
        <w:rPr>
          <w:bCs/>
          <w:szCs w:val="24"/>
          <w:lang w:val="en-GB"/>
        </w:rPr>
        <w:t>g) Revenues of political parties and coalitions of parties:</w:t>
      </w:r>
    </w:p>
    <w:p w14:paraId="3E39C495" w14:textId="77777777" w:rsidR="001E7FEF" w:rsidRPr="002F62D4" w:rsidRDefault="001E7FEF" w:rsidP="003F0563">
      <w:pPr>
        <w:pStyle w:val="question"/>
        <w:numPr>
          <w:ilvl w:val="0"/>
          <w:numId w:val="0"/>
        </w:numPr>
        <w:ind w:left="720"/>
        <w:rPr>
          <w:bCs/>
          <w:szCs w:val="24"/>
          <w:lang w:val="en-GB"/>
        </w:rPr>
      </w:pPr>
      <w:r w:rsidRPr="002F62D4">
        <w:rPr>
          <w:bCs/>
          <w:szCs w:val="24"/>
          <w:lang w:val="en-GB"/>
        </w:rPr>
        <w:t>ga) The funds collected by political parties and coalitions of parties from any kind of financial aid, from any source, in particular from regular and extraordinary membership fees, Members of the Parliament, supporters, voters and friends, fundraising, donations, loans, dividends, interest, the use of their movable or immovable property or any other activity</w:t>
      </w:r>
      <w:r w:rsidR="00951635" w:rsidRPr="002F62D4">
        <w:rPr>
          <w:bCs/>
          <w:szCs w:val="24"/>
          <w:lang w:val="en-GB"/>
        </w:rPr>
        <w:t xml:space="preserve"> </w:t>
      </w:r>
      <w:r w:rsidR="00951635" w:rsidRPr="002F62D4">
        <w:rPr>
          <w:b/>
          <w:bCs/>
          <w:szCs w:val="24"/>
          <w:lang w:val="en-GB"/>
        </w:rPr>
        <w:t>during the parliamentary period and the period of audit prior to elections expenditures and revenu</w:t>
      </w:r>
      <w:r w:rsidR="00C9060A" w:rsidRPr="002F62D4">
        <w:rPr>
          <w:b/>
          <w:bCs/>
          <w:szCs w:val="24"/>
          <w:lang w:val="en-GB"/>
        </w:rPr>
        <w:t>e</w:t>
      </w:r>
      <w:r w:rsidR="00951635" w:rsidRPr="002F62D4">
        <w:rPr>
          <w:b/>
          <w:bCs/>
          <w:szCs w:val="24"/>
          <w:lang w:val="en-GB"/>
        </w:rPr>
        <w:t>s</w:t>
      </w:r>
      <w:r w:rsidRPr="002F62D4">
        <w:rPr>
          <w:bCs/>
          <w:szCs w:val="24"/>
          <w:lang w:val="en-GB"/>
        </w:rPr>
        <w:t>.</w:t>
      </w:r>
    </w:p>
    <w:p w14:paraId="49375275"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gb) The State funding of recipients thereof.</w:t>
      </w:r>
    </w:p>
    <w:p w14:paraId="6A633389" w14:textId="77777777" w:rsidR="001E7FEF" w:rsidRPr="002F62D4" w:rsidRDefault="001E7FEF" w:rsidP="00C475B3">
      <w:pPr>
        <w:pStyle w:val="question"/>
        <w:numPr>
          <w:ilvl w:val="0"/>
          <w:numId w:val="0"/>
        </w:numPr>
        <w:rPr>
          <w:bCs/>
          <w:szCs w:val="24"/>
          <w:lang w:val="en-GB"/>
        </w:rPr>
      </w:pPr>
      <w:r w:rsidRPr="002F62D4">
        <w:rPr>
          <w:bCs/>
          <w:szCs w:val="24"/>
          <w:lang w:val="en-GB"/>
        </w:rPr>
        <w:t>h) Income of candidates and / or elected Members of the Hellenic and the European Parliaments: any kind of financial aid collected by the candidates and / or elected Members of the Hellenic and the European Parliaments, from any source, in particular from supporters, voters and friends, fundraising, donations, loans, dividends, interest, use of their movable or immovable property or any other activity, during the pre-election expense audit period and their term respectively.</w:t>
      </w:r>
    </w:p>
    <w:p w14:paraId="7ABCF139" w14:textId="77777777" w:rsidR="001E7FEF" w:rsidRPr="002F62D4" w:rsidRDefault="001E7FEF" w:rsidP="00C475B3">
      <w:pPr>
        <w:pStyle w:val="question"/>
        <w:numPr>
          <w:ilvl w:val="0"/>
          <w:numId w:val="0"/>
        </w:numPr>
        <w:rPr>
          <w:bCs/>
          <w:szCs w:val="24"/>
          <w:lang w:val="en-GB"/>
        </w:rPr>
      </w:pPr>
      <w:r w:rsidRPr="002F62D4">
        <w:rPr>
          <w:bCs/>
          <w:szCs w:val="24"/>
          <w:lang w:val="en-GB"/>
        </w:rPr>
        <w:t>i) Expenses of political parties and coalitions of parties: funds of all kinds and origin spent by political parties and coalitions of parties to deal with their needs of all kinds during the electoral period and the electoral expense audit period.</w:t>
      </w:r>
    </w:p>
    <w:p w14:paraId="3D7F0B79" w14:textId="77777777" w:rsidR="001E7FEF" w:rsidRPr="002F62D4" w:rsidRDefault="001E7FEF" w:rsidP="00C475B3">
      <w:pPr>
        <w:pStyle w:val="question"/>
        <w:numPr>
          <w:ilvl w:val="0"/>
          <w:numId w:val="0"/>
        </w:numPr>
        <w:rPr>
          <w:bCs/>
          <w:szCs w:val="24"/>
          <w:lang w:val="en-GB"/>
        </w:rPr>
      </w:pPr>
      <w:r w:rsidRPr="002F62D4">
        <w:rPr>
          <w:bCs/>
          <w:szCs w:val="24"/>
          <w:lang w:val="en-GB"/>
        </w:rPr>
        <w:t xml:space="preserve">j) Expenses of elected Members of the Hellenic and the European Parliaments: funds of all kinds and origin spent by the elected </w:t>
      </w:r>
      <w:r w:rsidRPr="002F62D4">
        <w:rPr>
          <w:bCs/>
          <w:szCs w:val="24"/>
          <w:lang w:val="en-GB"/>
        </w:rPr>
        <w:lastRenderedPageBreak/>
        <w:t>Members of the Hellenic and the European Parliaments to deal with any kind of needs during the electoral period.</w:t>
      </w:r>
    </w:p>
    <w:p w14:paraId="4DE7ECDC" w14:textId="77777777" w:rsidR="001E7FEF" w:rsidRPr="002F62D4" w:rsidRDefault="001E7FEF" w:rsidP="00C475B3">
      <w:pPr>
        <w:pStyle w:val="question"/>
        <w:numPr>
          <w:ilvl w:val="0"/>
          <w:numId w:val="0"/>
        </w:numPr>
        <w:rPr>
          <w:bCs/>
          <w:szCs w:val="24"/>
          <w:lang w:val="en-GB"/>
        </w:rPr>
      </w:pPr>
      <w:r w:rsidRPr="002F62D4">
        <w:rPr>
          <w:bCs/>
          <w:szCs w:val="24"/>
          <w:lang w:val="en-GB"/>
        </w:rPr>
        <w:t>k) Electoral expenses of candidates and / or elected Members of the Hellenic and the European Parliaments: the funds paid for the needs of candidates and / or elected Members of the Hellenic and the European Parliaments during the electoral expense audit period. Any kind of offers, gifts, pecuniary benefits in kind and facilities, paid work for their benefit, any amount paid to rent rooms and political offices, to purchase, publish, circulate and transport printed material, to record and promote messages in the press and receive any kind of services from advertising, press and public relations companies.</w:t>
      </w:r>
    </w:p>
    <w:p w14:paraId="55768DD6" w14:textId="77777777" w:rsidR="001E7FEF" w:rsidRPr="002F62D4" w:rsidRDefault="001E7FEF" w:rsidP="00C475B3">
      <w:pPr>
        <w:pStyle w:val="question"/>
        <w:numPr>
          <w:ilvl w:val="0"/>
          <w:numId w:val="0"/>
        </w:numPr>
        <w:rPr>
          <w:bCs/>
          <w:szCs w:val="24"/>
          <w:lang w:val="en-GB"/>
        </w:rPr>
      </w:pPr>
      <w:r w:rsidRPr="002F62D4">
        <w:rPr>
          <w:bCs/>
          <w:szCs w:val="24"/>
          <w:lang w:val="en-GB"/>
        </w:rPr>
        <w:t>l) Bank Account: an account exclusively held with a Greek credit institution, incorporated and established in the Greek territory, through which all income and expenses of any political party and coalition of parties, as well as those of candidates and / or elected Members of the Hellenic and the European Parliaments</w:t>
      </w:r>
      <w:r w:rsidR="00951635" w:rsidRPr="002F62D4">
        <w:rPr>
          <w:bCs/>
          <w:szCs w:val="24"/>
          <w:lang w:val="en-GB"/>
        </w:rPr>
        <w:t>,</w:t>
      </w:r>
      <w:r w:rsidRPr="002F62D4">
        <w:rPr>
          <w:bCs/>
          <w:szCs w:val="24"/>
          <w:lang w:val="en-GB"/>
        </w:rPr>
        <w:t xml:space="preserve"> </w:t>
      </w:r>
      <w:r w:rsidR="00951635" w:rsidRPr="002F62D4">
        <w:rPr>
          <w:b/>
          <w:bCs/>
          <w:szCs w:val="24"/>
          <w:lang w:val="en-GB"/>
        </w:rPr>
        <w:t xml:space="preserve">at a share of at least ninety percent (90%) </w:t>
      </w:r>
      <w:r w:rsidRPr="002F62D4">
        <w:rPr>
          <w:bCs/>
          <w:szCs w:val="24"/>
          <w:lang w:val="en-GB"/>
        </w:rPr>
        <w:t>must be moved.</w:t>
      </w:r>
    </w:p>
    <w:p w14:paraId="402C2362" w14:textId="77777777" w:rsidR="001E7FEF" w:rsidRPr="002F62D4" w:rsidRDefault="001E7FEF" w:rsidP="00C475B3">
      <w:pPr>
        <w:pStyle w:val="question"/>
        <w:numPr>
          <w:ilvl w:val="0"/>
          <w:numId w:val="0"/>
        </w:numPr>
        <w:rPr>
          <w:bCs/>
          <w:szCs w:val="24"/>
          <w:lang w:val="en-GB"/>
        </w:rPr>
      </w:pPr>
      <w:r w:rsidRPr="002F62D4">
        <w:rPr>
          <w:bCs/>
          <w:szCs w:val="24"/>
          <w:lang w:val="en-GB"/>
        </w:rPr>
        <w:t>m) Contributions in kind: any kind of benefits and facilities to recipients, which are not monetary ones but are valuated in money, such as, in particular, work offered by civil servants seconded or made available to funding recipients. In kind contributions are included in the income of funding recipients.</w:t>
      </w:r>
    </w:p>
    <w:p w14:paraId="78563BDE" w14:textId="77777777" w:rsidR="001E7FEF" w:rsidRPr="002F62D4" w:rsidRDefault="001E7FEF" w:rsidP="00C475B3">
      <w:pPr>
        <w:pStyle w:val="question"/>
        <w:numPr>
          <w:ilvl w:val="0"/>
          <w:numId w:val="0"/>
        </w:numPr>
        <w:rPr>
          <w:bCs/>
          <w:szCs w:val="24"/>
          <w:lang w:val="en-GB"/>
        </w:rPr>
      </w:pPr>
      <w:r w:rsidRPr="002F62D4">
        <w:rPr>
          <w:bCs/>
          <w:szCs w:val="24"/>
          <w:lang w:val="en-GB"/>
        </w:rPr>
        <w:t>n) Regulated entities: The entities within the competence of the Audit Committee of this Act, in terms of their expenses and income, namely:</w:t>
      </w:r>
    </w:p>
    <w:p w14:paraId="1F43A89D"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na) Funding recipients, as set out under case ea’ of this Article.</w:t>
      </w:r>
    </w:p>
    <w:p w14:paraId="01A85758"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nb) Candidates Members of the Hellenic and the European Parliaments.</w:t>
      </w:r>
    </w:p>
    <w:p w14:paraId="322B894F" w14:textId="77777777" w:rsidR="001E7FEF" w:rsidRPr="002F62D4" w:rsidRDefault="003F0563" w:rsidP="003F0563">
      <w:pPr>
        <w:pStyle w:val="question"/>
        <w:numPr>
          <w:ilvl w:val="0"/>
          <w:numId w:val="0"/>
        </w:numPr>
        <w:ind w:left="567" w:firstLine="153"/>
        <w:rPr>
          <w:bCs/>
          <w:szCs w:val="24"/>
          <w:lang w:val="en-GB"/>
        </w:rPr>
      </w:pPr>
      <w:r w:rsidRPr="002F62D4">
        <w:rPr>
          <w:bCs/>
          <w:szCs w:val="24"/>
          <w:lang w:val="en-GB"/>
        </w:rPr>
        <w:t>nc</w:t>
      </w:r>
      <w:r w:rsidR="001E7FEF" w:rsidRPr="002F62D4">
        <w:rPr>
          <w:bCs/>
          <w:szCs w:val="24"/>
          <w:lang w:val="en-GB"/>
        </w:rPr>
        <w:t>) Elected Members of the Hellenic and the European Parliaments.</w:t>
      </w:r>
    </w:p>
    <w:p w14:paraId="4B3F7A56" w14:textId="77777777" w:rsidR="001E7FEF" w:rsidRPr="002F62D4" w:rsidRDefault="001E7FEF" w:rsidP="003F0563">
      <w:pPr>
        <w:pStyle w:val="question"/>
        <w:numPr>
          <w:ilvl w:val="0"/>
          <w:numId w:val="0"/>
        </w:numPr>
        <w:ind w:left="720"/>
        <w:rPr>
          <w:bCs/>
          <w:szCs w:val="24"/>
          <w:lang w:val="en-GB"/>
        </w:rPr>
      </w:pPr>
      <w:r w:rsidRPr="002F62D4">
        <w:rPr>
          <w:bCs/>
          <w:szCs w:val="24"/>
          <w:lang w:val="en-GB"/>
        </w:rPr>
        <w:lastRenderedPageBreak/>
        <w:t>nd) Candidate electoral lists of the first and second degree local government organisations, as provided in Article 1 (16) (e’) of this Act.</w:t>
      </w:r>
    </w:p>
    <w:p w14:paraId="5D450407" w14:textId="77777777" w:rsidR="001E7FEF" w:rsidRPr="002F62D4" w:rsidRDefault="001E7FEF" w:rsidP="003F0563">
      <w:pPr>
        <w:pStyle w:val="question"/>
        <w:numPr>
          <w:ilvl w:val="0"/>
          <w:numId w:val="0"/>
        </w:numPr>
        <w:ind w:left="567" w:firstLine="153"/>
        <w:rPr>
          <w:bCs/>
          <w:szCs w:val="24"/>
          <w:lang w:val="en-GB"/>
        </w:rPr>
      </w:pPr>
      <w:r w:rsidRPr="002F62D4">
        <w:rPr>
          <w:bCs/>
          <w:szCs w:val="24"/>
          <w:lang w:val="en-GB"/>
        </w:rPr>
        <w:t>ne) Advertising, polling and media companies.</w:t>
      </w:r>
    </w:p>
    <w:p w14:paraId="3BB86D57" w14:textId="77777777" w:rsidR="001E7FEF" w:rsidRPr="002F62D4" w:rsidRDefault="001E7FEF" w:rsidP="00C475B3">
      <w:pPr>
        <w:pStyle w:val="question"/>
        <w:numPr>
          <w:ilvl w:val="0"/>
          <w:numId w:val="0"/>
        </w:numPr>
        <w:rPr>
          <w:bCs/>
          <w:szCs w:val="24"/>
          <w:lang w:val="en-GB"/>
        </w:rPr>
      </w:pPr>
      <w:r w:rsidRPr="002F62D4">
        <w:rPr>
          <w:bCs/>
          <w:szCs w:val="24"/>
          <w:lang w:val="en-GB"/>
        </w:rPr>
        <w:t>o) Audit Committee: The Audit Committee for Asset Declarations provided by Article 3A of Act 3213/2003, as amended.</w:t>
      </w:r>
    </w:p>
    <w:p w14:paraId="2D47728E" w14:textId="77777777" w:rsidR="00C475B3" w:rsidRPr="002F62D4" w:rsidRDefault="00C475B3" w:rsidP="001E7FEF">
      <w:pPr>
        <w:pStyle w:val="question"/>
        <w:numPr>
          <w:ilvl w:val="0"/>
          <w:numId w:val="0"/>
        </w:numPr>
        <w:rPr>
          <w:bCs/>
          <w:szCs w:val="24"/>
          <w:lang w:val="en-GB"/>
        </w:rPr>
      </w:pPr>
      <w:r w:rsidRPr="002F62D4">
        <w:rPr>
          <w:bCs/>
          <w:szCs w:val="24"/>
          <w:lang w:val="en-GB"/>
        </w:rPr>
        <w:t>(…)</w:t>
      </w:r>
    </w:p>
    <w:p w14:paraId="29028429" w14:textId="77777777" w:rsidR="00037D9D" w:rsidRPr="002F62D4" w:rsidRDefault="001E7FEF" w:rsidP="001E7FEF">
      <w:pPr>
        <w:pStyle w:val="question"/>
        <w:numPr>
          <w:ilvl w:val="0"/>
          <w:numId w:val="0"/>
        </w:numPr>
        <w:rPr>
          <w:bCs/>
          <w:szCs w:val="24"/>
          <w:lang w:val="en-GB"/>
        </w:rPr>
      </w:pPr>
      <w:r w:rsidRPr="002F62D4">
        <w:rPr>
          <w:bCs/>
          <w:szCs w:val="24"/>
          <w:lang w:val="en-GB"/>
        </w:rPr>
        <w:t xml:space="preserve">7. State funding is not subject to tax. A </w:t>
      </w:r>
      <w:r w:rsidR="00951635" w:rsidRPr="002F62D4">
        <w:rPr>
          <w:bCs/>
          <w:szCs w:val="24"/>
          <w:lang w:val="en-GB"/>
        </w:rPr>
        <w:t xml:space="preserve">share </w:t>
      </w:r>
      <w:r w:rsidRPr="002F62D4">
        <w:rPr>
          <w:bCs/>
          <w:szCs w:val="24"/>
          <w:lang w:val="en-GB"/>
        </w:rPr>
        <w:t xml:space="preserve">of </w:t>
      </w:r>
      <w:r w:rsidRPr="002F62D4">
        <w:rPr>
          <w:bCs/>
          <w:strike/>
          <w:szCs w:val="24"/>
          <w:lang w:val="en-GB"/>
        </w:rPr>
        <w:t>forty percent (40%)</w:t>
      </w:r>
      <w:r w:rsidRPr="002F62D4">
        <w:rPr>
          <w:bCs/>
          <w:szCs w:val="24"/>
          <w:lang w:val="en-GB"/>
        </w:rPr>
        <w:t xml:space="preserve"> </w:t>
      </w:r>
      <w:r w:rsidR="00951635" w:rsidRPr="002F62D4">
        <w:rPr>
          <w:b/>
          <w:bCs/>
          <w:szCs w:val="24"/>
          <w:lang w:val="en-GB"/>
        </w:rPr>
        <w:t>twenty percent</w:t>
      </w:r>
      <w:r w:rsidR="00951635" w:rsidRPr="002F62D4">
        <w:rPr>
          <w:bCs/>
          <w:szCs w:val="24"/>
          <w:lang w:val="en-GB"/>
        </w:rPr>
        <w:t xml:space="preserve"> </w:t>
      </w:r>
      <w:r w:rsidRPr="002F62D4">
        <w:rPr>
          <w:bCs/>
          <w:szCs w:val="24"/>
          <w:lang w:val="en-GB"/>
        </w:rPr>
        <w:t xml:space="preserve">of the total State funding received by each party and coalition of parties </w:t>
      </w:r>
      <w:r w:rsidR="00867BD6" w:rsidRPr="002F62D4">
        <w:rPr>
          <w:b/>
          <w:bCs/>
          <w:szCs w:val="24"/>
          <w:lang w:val="en-GB"/>
        </w:rPr>
        <w:t xml:space="preserve">and provided this share is intended exclusively for professional fees associated with the salaries of the employees of the political parties and coalitions </w:t>
      </w:r>
      <w:r w:rsidRPr="002F62D4">
        <w:rPr>
          <w:bCs/>
          <w:szCs w:val="24"/>
          <w:lang w:val="en-GB"/>
        </w:rPr>
        <w:t>is immune from seizure and unassignable. The amount of private funding given to funding recipients is deducted from the entire taxable income of the sponsor</w:t>
      </w:r>
      <w:r w:rsidR="00867BD6" w:rsidRPr="002F62D4">
        <w:rPr>
          <w:bCs/>
          <w:szCs w:val="24"/>
          <w:lang w:val="en-GB"/>
        </w:rPr>
        <w:t xml:space="preserve"> </w:t>
      </w:r>
      <w:r w:rsidR="00867BD6" w:rsidRPr="002F62D4">
        <w:rPr>
          <w:b/>
          <w:bCs/>
          <w:szCs w:val="24"/>
          <w:lang w:val="en-GB"/>
        </w:rPr>
        <w:t>at a rate of fifty percent (50%) of the amount of private funding</w:t>
      </w:r>
      <w:r w:rsidRPr="002F62D4">
        <w:rPr>
          <w:bCs/>
          <w:szCs w:val="24"/>
          <w:lang w:val="en-GB"/>
        </w:rPr>
        <w:t>.</w:t>
      </w:r>
    </w:p>
    <w:p w14:paraId="6094D2D0" w14:textId="77777777" w:rsidR="00615177" w:rsidRPr="002F62D4" w:rsidRDefault="00615177" w:rsidP="00037D9D">
      <w:pPr>
        <w:pStyle w:val="question"/>
        <w:numPr>
          <w:ilvl w:val="0"/>
          <w:numId w:val="0"/>
        </w:numPr>
        <w:ind w:left="567"/>
        <w:rPr>
          <w:bCs/>
          <w:szCs w:val="24"/>
          <w:lang w:val="en-GB"/>
        </w:rPr>
      </w:pPr>
    </w:p>
    <w:p w14:paraId="48685F10" w14:textId="77777777" w:rsidR="00037D9D" w:rsidRPr="002F62D4" w:rsidRDefault="00037D9D" w:rsidP="001E7FEF">
      <w:pPr>
        <w:pStyle w:val="question"/>
        <w:numPr>
          <w:ilvl w:val="0"/>
          <w:numId w:val="0"/>
        </w:numPr>
        <w:rPr>
          <w:bCs/>
          <w:szCs w:val="24"/>
          <w:lang w:val="en-GB"/>
        </w:rPr>
      </w:pPr>
      <w:r w:rsidRPr="002F62D4">
        <w:rPr>
          <w:bCs/>
          <w:szCs w:val="24"/>
          <w:lang w:val="en-GB"/>
        </w:rPr>
        <w:t>Article 7 - Methods and limitations of private funding for political parties and coalitions of parties</w:t>
      </w:r>
    </w:p>
    <w:p w14:paraId="6713B90F" w14:textId="77777777" w:rsidR="003524BC" w:rsidRPr="002F62D4" w:rsidRDefault="003524BC" w:rsidP="00037D9D">
      <w:pPr>
        <w:pStyle w:val="question"/>
        <w:numPr>
          <w:ilvl w:val="0"/>
          <w:numId w:val="0"/>
        </w:numPr>
        <w:ind w:left="567"/>
        <w:rPr>
          <w:bCs/>
          <w:szCs w:val="24"/>
          <w:lang w:val="en-GB"/>
        </w:rPr>
      </w:pPr>
    </w:p>
    <w:p w14:paraId="7AAF62E4" w14:textId="77777777" w:rsidR="00037D9D" w:rsidRPr="002F62D4" w:rsidRDefault="00037D9D" w:rsidP="00A53071">
      <w:pPr>
        <w:pStyle w:val="question"/>
        <w:numPr>
          <w:ilvl w:val="0"/>
          <w:numId w:val="0"/>
        </w:numPr>
        <w:rPr>
          <w:bCs/>
          <w:szCs w:val="24"/>
          <w:lang w:val="en-GB"/>
        </w:rPr>
      </w:pPr>
      <w:r w:rsidRPr="002F62D4">
        <w:rPr>
          <w:bCs/>
          <w:szCs w:val="24"/>
          <w:lang w:val="en-GB"/>
        </w:rPr>
        <w:t xml:space="preserve">1. Funding is realised by nominal deposits to the bank accounts referred to in Article 5 (1 and 2), respectively. Funding can be realised by any other method allowing the connection of the funds being offered with a natural </w:t>
      </w:r>
      <w:r w:rsidRPr="002F62D4">
        <w:rPr>
          <w:bCs/>
          <w:strike/>
          <w:szCs w:val="24"/>
          <w:lang w:val="en-GB"/>
        </w:rPr>
        <w:t>or legal</w:t>
      </w:r>
      <w:r w:rsidRPr="002F62D4">
        <w:rPr>
          <w:bCs/>
          <w:szCs w:val="24"/>
          <w:lang w:val="en-GB"/>
        </w:rPr>
        <w:t xml:space="preserve"> person wh</w:t>
      </w:r>
      <w:r w:rsidR="00C475B3" w:rsidRPr="002F62D4">
        <w:rPr>
          <w:bCs/>
          <w:szCs w:val="24"/>
          <w:lang w:val="en-GB"/>
        </w:rPr>
        <w:t xml:space="preserve">o </w:t>
      </w:r>
      <w:r w:rsidRPr="002F62D4">
        <w:rPr>
          <w:bCs/>
          <w:szCs w:val="24"/>
          <w:lang w:val="en-GB"/>
        </w:rPr>
        <w:t>can be identified.</w:t>
      </w:r>
    </w:p>
    <w:p w14:paraId="3571BAFE" w14:textId="77777777" w:rsidR="003524BC" w:rsidRPr="002F62D4" w:rsidRDefault="003524BC" w:rsidP="00037D9D">
      <w:pPr>
        <w:pStyle w:val="question"/>
        <w:numPr>
          <w:ilvl w:val="0"/>
          <w:numId w:val="0"/>
        </w:numPr>
        <w:ind w:left="567"/>
        <w:rPr>
          <w:bCs/>
          <w:szCs w:val="24"/>
          <w:lang w:val="en-GB"/>
        </w:rPr>
      </w:pPr>
    </w:p>
    <w:p w14:paraId="671F66FB" w14:textId="77777777" w:rsidR="00037D9D" w:rsidRPr="002F62D4" w:rsidRDefault="00037D9D" w:rsidP="00A53071">
      <w:pPr>
        <w:pStyle w:val="question"/>
        <w:numPr>
          <w:ilvl w:val="0"/>
          <w:numId w:val="0"/>
        </w:numPr>
        <w:rPr>
          <w:bCs/>
          <w:szCs w:val="24"/>
          <w:lang w:val="en-GB"/>
        </w:rPr>
      </w:pPr>
      <w:r w:rsidRPr="002F62D4">
        <w:rPr>
          <w:bCs/>
          <w:szCs w:val="24"/>
          <w:lang w:val="en-GB"/>
        </w:rPr>
        <w:t>2. For each private funding collected by a political party and coalition of parties and / or a legal entity operated by them, as research and study centre, without a bank deposit to the bank accounts referred to in Article 5 (1 and 2) of this Act, respectively, a receipt must be issued for the collection, mentioning the name and tax identification number or identity card number of the depositor.</w:t>
      </w:r>
    </w:p>
    <w:p w14:paraId="3ABE9AAD" w14:textId="77777777" w:rsidR="003524BC" w:rsidRPr="002F62D4" w:rsidRDefault="003524BC" w:rsidP="00037D9D">
      <w:pPr>
        <w:pStyle w:val="question"/>
        <w:numPr>
          <w:ilvl w:val="0"/>
          <w:numId w:val="0"/>
        </w:numPr>
        <w:ind w:left="567"/>
        <w:rPr>
          <w:bCs/>
          <w:szCs w:val="24"/>
          <w:lang w:val="en-GB"/>
        </w:rPr>
      </w:pPr>
    </w:p>
    <w:p w14:paraId="3D40C37A" w14:textId="77777777" w:rsidR="00037D9D" w:rsidRPr="002F62D4" w:rsidRDefault="00037D9D" w:rsidP="00A53071">
      <w:pPr>
        <w:pStyle w:val="question"/>
        <w:numPr>
          <w:ilvl w:val="0"/>
          <w:numId w:val="0"/>
        </w:numPr>
        <w:rPr>
          <w:bCs/>
          <w:szCs w:val="24"/>
          <w:lang w:val="en-GB"/>
        </w:rPr>
      </w:pPr>
      <w:r w:rsidRPr="002F62D4">
        <w:rPr>
          <w:bCs/>
          <w:szCs w:val="24"/>
          <w:lang w:val="en-GB"/>
        </w:rPr>
        <w:lastRenderedPageBreak/>
        <w:t xml:space="preserve">3. Each private funding to a political party and coalition of parties exceeding the amount of </w:t>
      </w:r>
      <w:r w:rsidRPr="002F62D4">
        <w:rPr>
          <w:bCs/>
          <w:strike/>
          <w:szCs w:val="24"/>
          <w:lang w:val="en-GB"/>
        </w:rPr>
        <w:t>one thousand five hundred (1.500)</w:t>
      </w:r>
      <w:r w:rsidRPr="002F62D4">
        <w:rPr>
          <w:bCs/>
          <w:szCs w:val="24"/>
          <w:lang w:val="en-GB"/>
        </w:rPr>
        <w:t xml:space="preserve"> </w:t>
      </w:r>
      <w:r w:rsidR="003524BC" w:rsidRPr="002F62D4">
        <w:rPr>
          <w:b/>
          <w:bCs/>
          <w:szCs w:val="24"/>
          <w:lang w:val="en-GB"/>
        </w:rPr>
        <w:t>five hundred (500)</w:t>
      </w:r>
      <w:r w:rsidR="003524BC" w:rsidRPr="002F62D4">
        <w:rPr>
          <w:bCs/>
          <w:szCs w:val="24"/>
          <w:lang w:val="en-GB"/>
        </w:rPr>
        <w:t xml:space="preserve"> </w:t>
      </w:r>
      <w:r w:rsidRPr="002F62D4">
        <w:rPr>
          <w:bCs/>
          <w:szCs w:val="24"/>
          <w:lang w:val="en-GB"/>
        </w:rPr>
        <w:t xml:space="preserve">euros, must be made only through the bank accounts </w:t>
      </w:r>
      <w:r w:rsidR="003524BC" w:rsidRPr="002F62D4">
        <w:rPr>
          <w:b/>
          <w:bCs/>
          <w:szCs w:val="24"/>
          <w:lang w:val="en-GB"/>
        </w:rPr>
        <w:t>held by the political parties and coalitions with the mandatory indication of the donor’s identity</w:t>
      </w:r>
      <w:r w:rsidR="003524BC" w:rsidRPr="002F62D4">
        <w:rPr>
          <w:b/>
          <w:bCs/>
          <w:strike/>
          <w:szCs w:val="24"/>
          <w:lang w:val="en-GB"/>
        </w:rPr>
        <w:t xml:space="preserve"> </w:t>
      </w:r>
      <w:r w:rsidRPr="002F62D4">
        <w:rPr>
          <w:bCs/>
          <w:strike/>
          <w:szCs w:val="24"/>
          <w:lang w:val="en-GB"/>
        </w:rPr>
        <w:t>referred to in Article 4 (1) of this Act</w:t>
      </w:r>
      <w:r w:rsidRPr="002F62D4">
        <w:rPr>
          <w:bCs/>
          <w:szCs w:val="24"/>
          <w:lang w:val="en-GB"/>
        </w:rPr>
        <w:t>.</w:t>
      </w:r>
    </w:p>
    <w:p w14:paraId="7897F6FC" w14:textId="77777777" w:rsidR="003524BC" w:rsidRPr="002F62D4" w:rsidRDefault="003524BC" w:rsidP="00037D9D">
      <w:pPr>
        <w:pStyle w:val="question"/>
        <w:numPr>
          <w:ilvl w:val="0"/>
          <w:numId w:val="0"/>
        </w:numPr>
        <w:ind w:left="567"/>
        <w:rPr>
          <w:bCs/>
          <w:szCs w:val="24"/>
          <w:lang w:val="en-GB"/>
        </w:rPr>
      </w:pPr>
    </w:p>
    <w:p w14:paraId="78EB0F50" w14:textId="77777777" w:rsidR="00037D9D" w:rsidRPr="002F62D4" w:rsidRDefault="00037D9D" w:rsidP="00A53071">
      <w:pPr>
        <w:pStyle w:val="question"/>
        <w:numPr>
          <w:ilvl w:val="0"/>
          <w:numId w:val="0"/>
        </w:numPr>
        <w:rPr>
          <w:bCs/>
          <w:szCs w:val="24"/>
          <w:lang w:val="en-GB"/>
        </w:rPr>
      </w:pPr>
      <w:r w:rsidRPr="002F62D4">
        <w:rPr>
          <w:bCs/>
          <w:szCs w:val="24"/>
          <w:lang w:val="en-GB"/>
        </w:rPr>
        <w:t xml:space="preserve">4. Issuing vouchers, the purchase of which is a means of funding, is permitted only if they are numbered and stamped by the Audit Committee. These must mention the name and tax identification number or identity card number of the buyer </w:t>
      </w:r>
      <w:r w:rsidR="00FE6ADF" w:rsidRPr="002F62D4">
        <w:rPr>
          <w:bCs/>
          <w:szCs w:val="24"/>
          <w:lang w:val="en-GB"/>
        </w:rPr>
        <w:t>–</w:t>
      </w:r>
      <w:r w:rsidRPr="002F62D4">
        <w:rPr>
          <w:bCs/>
          <w:szCs w:val="24"/>
          <w:lang w:val="en-GB"/>
        </w:rPr>
        <w:t xml:space="preserve"> sponsor</w:t>
      </w:r>
      <w:r w:rsidR="00FE6ADF" w:rsidRPr="002F62D4">
        <w:rPr>
          <w:bCs/>
          <w:szCs w:val="24"/>
          <w:lang w:val="en-GB"/>
        </w:rPr>
        <w:t xml:space="preserve"> </w:t>
      </w:r>
      <w:r w:rsidR="00FE6ADF" w:rsidRPr="002F62D4">
        <w:rPr>
          <w:b/>
          <w:bCs/>
          <w:szCs w:val="24"/>
          <w:lang w:val="en-GB"/>
        </w:rPr>
        <w:t>when the funding exceeds fifty (50) euros</w:t>
      </w:r>
      <w:r w:rsidRPr="002F62D4">
        <w:rPr>
          <w:bCs/>
          <w:szCs w:val="24"/>
          <w:lang w:val="en-GB"/>
        </w:rPr>
        <w:t xml:space="preserve">. At the end of each year, the Audit Committee is required to cross check if the balance resulting from the difference between the vouchers stamped and sold by the party or coalition of parties coincides with the number of unused vouchers, which must be returned under the responsibility of the latter. A decision issued by the President of the Audit Committee provided by this Act, sets out the procedure to return the vouchers not sold, the means and bodies confirming their destruction and any other relevant detail. </w:t>
      </w:r>
    </w:p>
    <w:p w14:paraId="6CB7744F" w14:textId="77777777" w:rsidR="003524BC" w:rsidRPr="002F62D4" w:rsidRDefault="003524BC" w:rsidP="00037D9D">
      <w:pPr>
        <w:pStyle w:val="question"/>
        <w:numPr>
          <w:ilvl w:val="0"/>
          <w:numId w:val="0"/>
        </w:numPr>
        <w:ind w:left="567"/>
        <w:rPr>
          <w:bCs/>
          <w:szCs w:val="24"/>
          <w:lang w:val="en-GB"/>
        </w:rPr>
      </w:pPr>
    </w:p>
    <w:p w14:paraId="54F5EB77" w14:textId="77777777" w:rsidR="00037D9D" w:rsidRPr="002F62D4" w:rsidRDefault="00037D9D" w:rsidP="00A53071">
      <w:pPr>
        <w:pStyle w:val="question"/>
        <w:numPr>
          <w:ilvl w:val="0"/>
          <w:numId w:val="0"/>
        </w:numPr>
        <w:rPr>
          <w:bCs/>
          <w:szCs w:val="24"/>
          <w:lang w:val="en-GB"/>
        </w:rPr>
      </w:pPr>
      <w:r w:rsidRPr="002F62D4">
        <w:rPr>
          <w:bCs/>
          <w:szCs w:val="24"/>
          <w:lang w:val="en-GB"/>
        </w:rPr>
        <w:t>5. A deposit to the accounts referred to in paragraph 1 of this Article is permitted only if made by name, on the responsibility of the bank as to the establishment of the depositor’s identity particulars.</w:t>
      </w:r>
    </w:p>
    <w:p w14:paraId="79571C4D" w14:textId="77777777" w:rsidR="003524BC" w:rsidRPr="002F62D4" w:rsidRDefault="003524BC" w:rsidP="00037D9D">
      <w:pPr>
        <w:pStyle w:val="question"/>
        <w:numPr>
          <w:ilvl w:val="0"/>
          <w:numId w:val="0"/>
        </w:numPr>
        <w:ind w:left="567"/>
        <w:rPr>
          <w:bCs/>
          <w:szCs w:val="24"/>
          <w:lang w:val="en-GB"/>
        </w:rPr>
      </w:pPr>
    </w:p>
    <w:p w14:paraId="1DE5C1A4" w14:textId="77777777" w:rsidR="00037D9D" w:rsidRPr="002F62D4" w:rsidRDefault="00037D9D" w:rsidP="00A53071">
      <w:pPr>
        <w:pStyle w:val="question"/>
        <w:numPr>
          <w:ilvl w:val="0"/>
          <w:numId w:val="0"/>
        </w:numPr>
        <w:rPr>
          <w:bCs/>
          <w:szCs w:val="24"/>
          <w:lang w:val="en-GB"/>
        </w:rPr>
      </w:pPr>
      <w:r w:rsidRPr="002F62D4">
        <w:rPr>
          <w:bCs/>
          <w:szCs w:val="24"/>
          <w:lang w:val="en-GB"/>
        </w:rPr>
        <w:t>6. Funding and any kind of contributions to parties or coalitions of parties by:</w:t>
      </w:r>
    </w:p>
    <w:p w14:paraId="12427A3C" w14:textId="77777777" w:rsidR="00037D9D" w:rsidRPr="002F62D4" w:rsidRDefault="00037D9D" w:rsidP="00A53071">
      <w:pPr>
        <w:pStyle w:val="question"/>
        <w:numPr>
          <w:ilvl w:val="0"/>
          <w:numId w:val="0"/>
        </w:numPr>
        <w:ind w:left="567"/>
        <w:rPr>
          <w:bCs/>
          <w:szCs w:val="24"/>
          <w:lang w:val="en-GB"/>
        </w:rPr>
      </w:pPr>
      <w:r w:rsidRPr="002F62D4">
        <w:rPr>
          <w:bCs/>
          <w:szCs w:val="24"/>
          <w:lang w:val="en-GB"/>
        </w:rPr>
        <w:t>a. Natural persons not being Greek nationals and legal entities not having their seat in the Greek territory.</w:t>
      </w:r>
    </w:p>
    <w:p w14:paraId="1B58187B" w14:textId="77777777" w:rsidR="00037D9D" w:rsidRPr="002F62D4" w:rsidRDefault="00037D9D" w:rsidP="00FE6ADF">
      <w:pPr>
        <w:pStyle w:val="question"/>
        <w:numPr>
          <w:ilvl w:val="0"/>
          <w:numId w:val="0"/>
        </w:numPr>
        <w:ind w:left="567" w:firstLine="153"/>
        <w:rPr>
          <w:bCs/>
          <w:szCs w:val="24"/>
          <w:lang w:val="en-GB"/>
        </w:rPr>
      </w:pPr>
      <w:r w:rsidRPr="002F62D4">
        <w:rPr>
          <w:bCs/>
          <w:szCs w:val="24"/>
          <w:lang w:val="en-GB"/>
        </w:rPr>
        <w:t>b. Public law legal entities and legal entities within the narrow or broader public sector.</w:t>
      </w:r>
    </w:p>
    <w:p w14:paraId="1DAFE181" w14:textId="77777777" w:rsidR="00037D9D" w:rsidRPr="002F62D4" w:rsidRDefault="00037D9D" w:rsidP="00FE6ADF">
      <w:pPr>
        <w:pStyle w:val="question"/>
        <w:numPr>
          <w:ilvl w:val="0"/>
          <w:numId w:val="0"/>
        </w:numPr>
        <w:ind w:left="567" w:firstLine="153"/>
        <w:rPr>
          <w:bCs/>
          <w:szCs w:val="24"/>
          <w:lang w:val="en-GB"/>
        </w:rPr>
      </w:pPr>
      <w:r w:rsidRPr="002F62D4">
        <w:rPr>
          <w:bCs/>
          <w:szCs w:val="24"/>
          <w:lang w:val="en-GB"/>
        </w:rPr>
        <w:t>c. Local government organisations of any degree.</w:t>
      </w:r>
    </w:p>
    <w:p w14:paraId="7F6ADBE4" w14:textId="77777777" w:rsidR="00037D9D" w:rsidRPr="002F62D4" w:rsidRDefault="00037D9D" w:rsidP="00FE6ADF">
      <w:pPr>
        <w:pStyle w:val="question"/>
        <w:numPr>
          <w:ilvl w:val="0"/>
          <w:numId w:val="0"/>
        </w:numPr>
        <w:ind w:left="720"/>
        <w:rPr>
          <w:b/>
          <w:bCs/>
          <w:szCs w:val="24"/>
          <w:lang w:val="en-GB"/>
        </w:rPr>
      </w:pPr>
      <w:r w:rsidRPr="002F62D4">
        <w:rPr>
          <w:bCs/>
          <w:szCs w:val="24"/>
          <w:lang w:val="en-GB"/>
        </w:rPr>
        <w:lastRenderedPageBreak/>
        <w:t>d. Natural persons, owners or publishers of daily or periodical printed matter, of panhellenic or local circulation or owners of radio and television stations, in general,</w:t>
      </w:r>
      <w:r w:rsidR="00FE6ADF" w:rsidRPr="002F62D4">
        <w:rPr>
          <w:bCs/>
          <w:szCs w:val="24"/>
          <w:lang w:val="en-GB"/>
        </w:rPr>
        <w:t xml:space="preserve"> </w:t>
      </w:r>
      <w:r w:rsidR="00FE6ADF" w:rsidRPr="002F62D4">
        <w:rPr>
          <w:b/>
          <w:bCs/>
          <w:szCs w:val="24"/>
          <w:lang w:val="en-GB"/>
        </w:rPr>
        <w:t>and by</w:t>
      </w:r>
      <w:r w:rsidR="00FE6ADF" w:rsidRPr="002F62D4">
        <w:rPr>
          <w:bCs/>
          <w:szCs w:val="24"/>
          <w:lang w:val="en-GB"/>
        </w:rPr>
        <w:t xml:space="preserve"> </w:t>
      </w:r>
      <w:r w:rsidR="00093492" w:rsidRPr="002F62D4">
        <w:rPr>
          <w:b/>
          <w:bCs/>
          <w:szCs w:val="24"/>
          <w:lang w:val="en-GB"/>
        </w:rPr>
        <w:t>the wives and their descendants</w:t>
      </w:r>
    </w:p>
    <w:p w14:paraId="4182A55A" w14:textId="77777777" w:rsidR="00093492" w:rsidRPr="002F62D4" w:rsidRDefault="00093492" w:rsidP="00FE6ADF">
      <w:pPr>
        <w:pStyle w:val="question"/>
        <w:numPr>
          <w:ilvl w:val="0"/>
          <w:numId w:val="0"/>
        </w:numPr>
        <w:ind w:left="720"/>
        <w:rPr>
          <w:b/>
          <w:bCs/>
          <w:szCs w:val="24"/>
          <w:lang w:val="en-GB"/>
        </w:rPr>
      </w:pPr>
      <w:r w:rsidRPr="002F62D4">
        <w:rPr>
          <w:b/>
          <w:bCs/>
          <w:szCs w:val="24"/>
          <w:lang w:val="en-GB"/>
        </w:rPr>
        <w:t xml:space="preserve">e. </w:t>
      </w:r>
      <w:r w:rsidR="000A720F" w:rsidRPr="002F62D4">
        <w:rPr>
          <w:b/>
          <w:bCs/>
          <w:szCs w:val="24"/>
          <w:lang w:val="en-GB"/>
        </w:rPr>
        <w:t xml:space="preserve">legal </w:t>
      </w:r>
      <w:r w:rsidRPr="002F62D4">
        <w:rPr>
          <w:b/>
          <w:bCs/>
          <w:szCs w:val="24"/>
          <w:lang w:val="en-GB"/>
        </w:rPr>
        <w:t>entities of private law</w:t>
      </w:r>
    </w:p>
    <w:p w14:paraId="4C0E3A59" w14:textId="77777777" w:rsidR="00A53071" w:rsidRPr="002F62D4" w:rsidRDefault="00A53071" w:rsidP="00037D9D">
      <w:pPr>
        <w:pStyle w:val="question"/>
        <w:numPr>
          <w:ilvl w:val="0"/>
          <w:numId w:val="0"/>
        </w:numPr>
        <w:ind w:left="567"/>
        <w:rPr>
          <w:bCs/>
          <w:szCs w:val="24"/>
          <w:lang w:val="en-GB"/>
        </w:rPr>
      </w:pPr>
    </w:p>
    <w:p w14:paraId="58E13B34" w14:textId="77777777" w:rsidR="00037D9D" w:rsidRPr="002F62D4" w:rsidRDefault="00037D9D" w:rsidP="00037D9D">
      <w:pPr>
        <w:pStyle w:val="question"/>
        <w:numPr>
          <w:ilvl w:val="0"/>
          <w:numId w:val="0"/>
        </w:numPr>
        <w:ind w:left="567"/>
        <w:rPr>
          <w:bCs/>
          <w:szCs w:val="24"/>
          <w:lang w:val="en-GB"/>
        </w:rPr>
      </w:pPr>
      <w:r w:rsidRPr="002F62D4">
        <w:rPr>
          <w:bCs/>
          <w:szCs w:val="24"/>
          <w:lang w:val="en-GB"/>
        </w:rPr>
        <w:t>are prohibited.</w:t>
      </w:r>
    </w:p>
    <w:p w14:paraId="53A90FAF" w14:textId="77777777" w:rsidR="003524BC" w:rsidRPr="002F62D4" w:rsidRDefault="003524BC" w:rsidP="00037D9D">
      <w:pPr>
        <w:pStyle w:val="question"/>
        <w:numPr>
          <w:ilvl w:val="0"/>
          <w:numId w:val="0"/>
        </w:numPr>
        <w:ind w:left="567"/>
        <w:rPr>
          <w:bCs/>
          <w:szCs w:val="24"/>
          <w:lang w:val="en-GB"/>
        </w:rPr>
      </w:pPr>
    </w:p>
    <w:p w14:paraId="17CB8598" w14:textId="77777777" w:rsidR="003524BC" w:rsidRPr="002F62D4" w:rsidRDefault="00037D9D" w:rsidP="00A53071">
      <w:pPr>
        <w:pStyle w:val="question"/>
        <w:numPr>
          <w:ilvl w:val="0"/>
          <w:numId w:val="0"/>
        </w:numPr>
        <w:rPr>
          <w:b/>
          <w:bCs/>
          <w:szCs w:val="24"/>
          <w:lang w:val="en-GB"/>
        </w:rPr>
      </w:pPr>
      <w:r w:rsidRPr="002F62D4">
        <w:rPr>
          <w:bCs/>
          <w:szCs w:val="24"/>
          <w:lang w:val="en-GB"/>
        </w:rPr>
        <w:t xml:space="preserve">7. </w:t>
      </w:r>
      <w:r w:rsidRPr="002F62D4">
        <w:rPr>
          <w:bCs/>
          <w:strike/>
          <w:szCs w:val="24"/>
          <w:lang w:val="en-GB"/>
        </w:rPr>
        <w:t>Granting loans by banks to State funding recipients, guaranteed by the State funding beyond the curr</w:t>
      </w:r>
      <w:r w:rsidR="00FE6ADF" w:rsidRPr="002F62D4">
        <w:rPr>
          <w:bCs/>
          <w:strike/>
          <w:szCs w:val="24"/>
          <w:lang w:val="en-GB"/>
        </w:rPr>
        <w:t>ent fiscal year, is prohibited.</w:t>
      </w:r>
      <w:r w:rsidR="00FE6ADF" w:rsidRPr="002F62D4">
        <w:rPr>
          <w:bCs/>
          <w:szCs w:val="24"/>
          <w:lang w:val="en-GB"/>
        </w:rPr>
        <w:t xml:space="preserve"> </w:t>
      </w:r>
      <w:r w:rsidR="00FE6ADF" w:rsidRPr="002F62D4">
        <w:rPr>
          <w:b/>
          <w:bCs/>
          <w:szCs w:val="24"/>
          <w:lang w:val="en-GB"/>
        </w:rPr>
        <w:t xml:space="preserve">Loans from banks to state funding beneficiaries which are based on state funding guarantee is prohibited beyond the current financial year. Political parties and coalitions must inform in writing the Audit Committee and the Bank of Greece for each new loan agreement or any amendment to an existing one within ten (10) days of the signing. The repayment of loans of political parties or coalitions of parties in accordance with the terms of banking conduct and practice, as defined and applied by the Bank of Greece. In case of total or partial remission of a loan debt the political parties or coalitions must notify in writing and not later than ten (10) days the Audit Committee and the Bank of Greece, with necessary reference to the financial institution and the amount of the extinguished debt. The omission of this obligation incurs the penalty of the paragraph 10 of article 24 of Law 3023/2002 as added by Article 14 of Law 4304/2014 (Government Gazette A΄ 234) . The Audit Committee shall publish the letter on the official website of the Internet according to Article 21(§2, id) of this Law within fifteen days (15) </w:t>
      </w:r>
      <w:r w:rsidR="00093492" w:rsidRPr="002F62D4">
        <w:rPr>
          <w:b/>
          <w:bCs/>
          <w:szCs w:val="24"/>
          <w:lang w:val="en-GB"/>
        </w:rPr>
        <w:t xml:space="preserve">after </w:t>
      </w:r>
      <w:r w:rsidR="00FE6ADF" w:rsidRPr="002F62D4">
        <w:rPr>
          <w:b/>
          <w:bCs/>
          <w:szCs w:val="24"/>
          <w:lang w:val="en-GB"/>
        </w:rPr>
        <w:t>receipt.</w:t>
      </w:r>
    </w:p>
    <w:p w14:paraId="75D0C399" w14:textId="77777777" w:rsidR="00FE6ADF" w:rsidRPr="002F62D4" w:rsidRDefault="00FE6ADF" w:rsidP="00FE6ADF">
      <w:pPr>
        <w:pStyle w:val="question"/>
        <w:numPr>
          <w:ilvl w:val="0"/>
          <w:numId w:val="0"/>
        </w:numPr>
        <w:ind w:left="567"/>
        <w:rPr>
          <w:bCs/>
          <w:szCs w:val="24"/>
          <w:lang w:val="en-GB"/>
        </w:rPr>
      </w:pPr>
    </w:p>
    <w:p w14:paraId="64ECCB4D" w14:textId="77777777" w:rsidR="00037D9D" w:rsidRPr="002F62D4" w:rsidRDefault="00037D9D" w:rsidP="00A53071">
      <w:pPr>
        <w:pStyle w:val="question"/>
        <w:numPr>
          <w:ilvl w:val="0"/>
          <w:numId w:val="0"/>
        </w:numPr>
        <w:rPr>
          <w:bCs/>
          <w:szCs w:val="24"/>
          <w:lang w:val="en-GB"/>
        </w:rPr>
      </w:pPr>
      <w:r w:rsidRPr="002F62D4">
        <w:rPr>
          <w:bCs/>
          <w:szCs w:val="24"/>
          <w:lang w:val="en-GB"/>
        </w:rPr>
        <w:lastRenderedPageBreak/>
        <w:t xml:space="preserve">8. </w:t>
      </w:r>
      <w:r w:rsidR="00093492" w:rsidRPr="002F62D4">
        <w:rPr>
          <w:bCs/>
          <w:szCs w:val="24"/>
          <w:lang w:val="en-GB"/>
        </w:rPr>
        <w:t xml:space="preserve">(inserted by Law 4304/2014) </w:t>
      </w:r>
      <w:r w:rsidRPr="002F62D4">
        <w:rPr>
          <w:bCs/>
          <w:strike/>
          <w:szCs w:val="24"/>
          <w:lang w:val="en-GB"/>
        </w:rPr>
        <w:t>As an exception to the provisions of paragraphs 1, 2, 3 and 4 of this Article, political parties and coalitions of parties may organize campaigns to collect financial aid. The total proceeds of each political party and coalition of parties from organizing campaigns to collect financial aid may not exceed the amount of one hundred and fifty th</w:t>
      </w:r>
      <w:r w:rsidR="00093492" w:rsidRPr="002F62D4">
        <w:rPr>
          <w:bCs/>
          <w:strike/>
          <w:szCs w:val="24"/>
          <w:lang w:val="en-GB"/>
        </w:rPr>
        <w:t>ousand (150.000) euros per year</w:t>
      </w:r>
      <w:r w:rsidRPr="002F62D4">
        <w:rPr>
          <w:bCs/>
          <w:szCs w:val="24"/>
          <w:lang w:val="en-GB"/>
        </w:rPr>
        <w:t>.</w:t>
      </w:r>
    </w:p>
    <w:p w14:paraId="6B403996" w14:textId="77777777" w:rsidR="00037D9D" w:rsidRPr="002F62D4" w:rsidRDefault="00037D9D" w:rsidP="00037D9D">
      <w:pPr>
        <w:pStyle w:val="question"/>
        <w:numPr>
          <w:ilvl w:val="0"/>
          <w:numId w:val="0"/>
        </w:numPr>
        <w:ind w:left="567"/>
        <w:rPr>
          <w:bCs/>
          <w:szCs w:val="24"/>
          <w:lang w:val="en-GB"/>
        </w:rPr>
      </w:pPr>
    </w:p>
    <w:p w14:paraId="19EE2FEC" w14:textId="77777777" w:rsidR="00093492" w:rsidRPr="002F62D4" w:rsidRDefault="00093492" w:rsidP="00093492">
      <w:pPr>
        <w:pStyle w:val="question"/>
        <w:numPr>
          <w:ilvl w:val="0"/>
          <w:numId w:val="0"/>
        </w:numPr>
        <w:ind w:left="567"/>
        <w:rPr>
          <w:bCs/>
          <w:szCs w:val="24"/>
          <w:lang w:val="en-GB"/>
        </w:rPr>
      </w:pPr>
    </w:p>
    <w:p w14:paraId="61B13119" w14:textId="77777777" w:rsidR="00037D9D" w:rsidRPr="002F62D4" w:rsidRDefault="00037D9D" w:rsidP="00A53071">
      <w:pPr>
        <w:pStyle w:val="question"/>
        <w:numPr>
          <w:ilvl w:val="0"/>
          <w:numId w:val="0"/>
        </w:numPr>
        <w:rPr>
          <w:bCs/>
          <w:szCs w:val="24"/>
          <w:lang w:val="en-GB"/>
        </w:rPr>
      </w:pPr>
      <w:r w:rsidRPr="002F62D4">
        <w:rPr>
          <w:bCs/>
          <w:szCs w:val="24"/>
          <w:lang w:val="en-GB"/>
        </w:rPr>
        <w:t xml:space="preserve">Article 7B (inserted by Act </w:t>
      </w:r>
      <w:r w:rsidR="003524BC" w:rsidRPr="002F62D4">
        <w:rPr>
          <w:bCs/>
          <w:szCs w:val="24"/>
          <w:lang w:val="en-GB"/>
        </w:rPr>
        <w:t xml:space="preserve">4303/2014) - </w:t>
      </w:r>
      <w:r w:rsidRPr="002F62D4">
        <w:rPr>
          <w:bCs/>
          <w:szCs w:val="24"/>
          <w:lang w:val="en-GB"/>
        </w:rPr>
        <w:t>Methods and limitations of funding candidates and / or elected Members of the Hellenic and the European Parliaments</w:t>
      </w:r>
    </w:p>
    <w:p w14:paraId="65B5670B" w14:textId="77777777" w:rsidR="00093492" w:rsidRPr="002F62D4" w:rsidRDefault="00093492" w:rsidP="00093492">
      <w:pPr>
        <w:pStyle w:val="question"/>
        <w:numPr>
          <w:ilvl w:val="0"/>
          <w:numId w:val="0"/>
        </w:numPr>
        <w:ind w:left="567"/>
        <w:rPr>
          <w:bCs/>
          <w:szCs w:val="24"/>
          <w:lang w:val="en-GB"/>
        </w:rPr>
      </w:pPr>
    </w:p>
    <w:p w14:paraId="7B3EFE77" w14:textId="77777777" w:rsidR="00037D9D" w:rsidRPr="002F62D4" w:rsidRDefault="00037D9D" w:rsidP="00A53071">
      <w:pPr>
        <w:pStyle w:val="question"/>
        <w:numPr>
          <w:ilvl w:val="0"/>
          <w:numId w:val="0"/>
        </w:numPr>
        <w:rPr>
          <w:bCs/>
          <w:szCs w:val="24"/>
          <w:lang w:val="en-GB"/>
        </w:rPr>
      </w:pPr>
      <w:r w:rsidRPr="002F62D4">
        <w:rPr>
          <w:bCs/>
          <w:szCs w:val="24"/>
          <w:lang w:val="en-GB"/>
        </w:rPr>
        <w:t>1. Funding is realised by nominal deposits with the bank account referred to in Article 6 (1) of this Act, held by each candidate and / or elected Member of the Hellenic and the European Parliaments. Funding may also be realised by any other method allowing the connection of the amount being offered with a natural or legal person which can be identified.</w:t>
      </w:r>
    </w:p>
    <w:p w14:paraId="3AB50388" w14:textId="77777777" w:rsidR="00093492" w:rsidRPr="002F62D4" w:rsidRDefault="00093492" w:rsidP="00093492">
      <w:pPr>
        <w:pStyle w:val="question"/>
        <w:numPr>
          <w:ilvl w:val="0"/>
          <w:numId w:val="0"/>
        </w:numPr>
        <w:ind w:left="567"/>
        <w:rPr>
          <w:bCs/>
          <w:szCs w:val="24"/>
          <w:lang w:val="en-GB"/>
        </w:rPr>
      </w:pPr>
    </w:p>
    <w:p w14:paraId="4D554C40" w14:textId="77777777" w:rsidR="00037D9D" w:rsidRPr="002F62D4" w:rsidRDefault="00037D9D" w:rsidP="00A53071">
      <w:pPr>
        <w:pStyle w:val="question"/>
        <w:numPr>
          <w:ilvl w:val="0"/>
          <w:numId w:val="0"/>
        </w:numPr>
        <w:rPr>
          <w:bCs/>
          <w:szCs w:val="24"/>
          <w:lang w:val="en-GB"/>
        </w:rPr>
      </w:pPr>
      <w:r w:rsidRPr="002F62D4">
        <w:rPr>
          <w:bCs/>
          <w:szCs w:val="24"/>
          <w:lang w:val="en-GB"/>
        </w:rPr>
        <w:t>2. For each private funding collected by the above candidate and / or elected Member of the Parliaments, without a bank deposit at the account referred to in Article 6 (1) of this Act, a receipt must be issued, stating the name and tax identification number or identity card number of the depositor. Each private funding to the above candidate and / or elected Member of the Parliaments exceeding the amount of five hundred (500) euros must be made only through the bank account referred to in Article 6 (1) of this Act.</w:t>
      </w:r>
    </w:p>
    <w:p w14:paraId="5C5B16E7" w14:textId="77777777" w:rsidR="00093492" w:rsidRPr="002F62D4" w:rsidRDefault="00093492" w:rsidP="00093492">
      <w:pPr>
        <w:pStyle w:val="question"/>
        <w:numPr>
          <w:ilvl w:val="0"/>
          <w:numId w:val="0"/>
        </w:numPr>
        <w:ind w:left="567"/>
        <w:rPr>
          <w:bCs/>
          <w:szCs w:val="24"/>
          <w:lang w:val="en-GB"/>
        </w:rPr>
      </w:pPr>
    </w:p>
    <w:p w14:paraId="2D8A8C16" w14:textId="77777777" w:rsidR="00037D9D" w:rsidRPr="002F62D4" w:rsidRDefault="00037D9D" w:rsidP="00A53071">
      <w:pPr>
        <w:pStyle w:val="question"/>
        <w:numPr>
          <w:ilvl w:val="0"/>
          <w:numId w:val="0"/>
        </w:numPr>
        <w:rPr>
          <w:bCs/>
          <w:szCs w:val="24"/>
          <w:lang w:val="en-GB"/>
        </w:rPr>
      </w:pPr>
      <w:r w:rsidRPr="002F62D4">
        <w:rPr>
          <w:bCs/>
          <w:szCs w:val="24"/>
          <w:lang w:val="en-GB"/>
        </w:rPr>
        <w:t xml:space="preserve">3. A deposit with the account referred to in paragraph 1 of this Article is permitted only if there is prior consent of the above candidate and / or elected Members of the Parliaments and is made </w:t>
      </w:r>
      <w:r w:rsidRPr="002F62D4">
        <w:rPr>
          <w:bCs/>
          <w:szCs w:val="24"/>
          <w:lang w:val="en-GB"/>
        </w:rPr>
        <w:lastRenderedPageBreak/>
        <w:t>by name only, on the responsibility of the bank with regard to the establishment of the depositor’s identity particulars.</w:t>
      </w:r>
    </w:p>
    <w:p w14:paraId="372CFE9C" w14:textId="77777777" w:rsidR="00093492" w:rsidRPr="002F62D4" w:rsidRDefault="00093492" w:rsidP="00093492">
      <w:pPr>
        <w:pStyle w:val="question"/>
        <w:numPr>
          <w:ilvl w:val="0"/>
          <w:numId w:val="0"/>
        </w:numPr>
        <w:ind w:left="567"/>
        <w:rPr>
          <w:bCs/>
          <w:szCs w:val="24"/>
          <w:lang w:val="en-GB"/>
        </w:rPr>
      </w:pPr>
    </w:p>
    <w:p w14:paraId="54307F9C" w14:textId="77777777" w:rsidR="00037D9D" w:rsidRPr="002F62D4" w:rsidRDefault="00037D9D" w:rsidP="00A53071">
      <w:pPr>
        <w:pStyle w:val="question"/>
        <w:numPr>
          <w:ilvl w:val="0"/>
          <w:numId w:val="0"/>
        </w:numPr>
        <w:rPr>
          <w:bCs/>
          <w:szCs w:val="24"/>
          <w:lang w:val="en-GB"/>
        </w:rPr>
      </w:pPr>
      <w:r w:rsidRPr="002F62D4">
        <w:rPr>
          <w:bCs/>
          <w:szCs w:val="24"/>
          <w:lang w:val="en-GB"/>
        </w:rPr>
        <w:t>4. Funding and any kind of contributions to parties or elected representatives by:</w:t>
      </w:r>
    </w:p>
    <w:p w14:paraId="639C74D0" w14:textId="77777777" w:rsidR="00037D9D" w:rsidRPr="002F62D4" w:rsidRDefault="00037D9D" w:rsidP="00093492">
      <w:pPr>
        <w:pStyle w:val="question"/>
        <w:numPr>
          <w:ilvl w:val="0"/>
          <w:numId w:val="0"/>
        </w:numPr>
        <w:ind w:left="720"/>
        <w:rPr>
          <w:bCs/>
          <w:szCs w:val="24"/>
          <w:lang w:val="en-GB"/>
        </w:rPr>
      </w:pPr>
      <w:r w:rsidRPr="002F62D4">
        <w:rPr>
          <w:bCs/>
          <w:szCs w:val="24"/>
          <w:lang w:val="en-GB"/>
        </w:rPr>
        <w:t>a. Natural persons not being Greek nationals and legal entities not having their seat in the Greek territory.</w:t>
      </w:r>
    </w:p>
    <w:p w14:paraId="043A340C" w14:textId="77777777" w:rsidR="00037D9D" w:rsidRPr="002F62D4" w:rsidRDefault="00037D9D" w:rsidP="00093492">
      <w:pPr>
        <w:pStyle w:val="question"/>
        <w:numPr>
          <w:ilvl w:val="0"/>
          <w:numId w:val="0"/>
        </w:numPr>
        <w:ind w:left="567" w:firstLine="153"/>
        <w:rPr>
          <w:bCs/>
          <w:szCs w:val="24"/>
          <w:lang w:val="en-GB"/>
        </w:rPr>
      </w:pPr>
      <w:r w:rsidRPr="002F62D4">
        <w:rPr>
          <w:bCs/>
          <w:szCs w:val="24"/>
          <w:lang w:val="en-GB"/>
        </w:rPr>
        <w:t>b. Public law legal entities and legal entities within the narrow or broader public sector.</w:t>
      </w:r>
    </w:p>
    <w:p w14:paraId="47EB53BA" w14:textId="77777777" w:rsidR="00037D9D" w:rsidRPr="002F62D4" w:rsidRDefault="00037D9D" w:rsidP="00093492">
      <w:pPr>
        <w:pStyle w:val="question"/>
        <w:numPr>
          <w:ilvl w:val="0"/>
          <w:numId w:val="0"/>
        </w:numPr>
        <w:ind w:left="567" w:firstLine="153"/>
        <w:rPr>
          <w:bCs/>
          <w:szCs w:val="24"/>
          <w:lang w:val="en-GB"/>
        </w:rPr>
      </w:pPr>
      <w:r w:rsidRPr="002F62D4">
        <w:rPr>
          <w:bCs/>
          <w:szCs w:val="24"/>
          <w:lang w:val="en-GB"/>
        </w:rPr>
        <w:t>c. Local government organisations of any degree.</w:t>
      </w:r>
    </w:p>
    <w:p w14:paraId="29F7D639" w14:textId="77777777" w:rsidR="00037D9D" w:rsidRPr="002F62D4" w:rsidRDefault="00037D9D" w:rsidP="00093492">
      <w:pPr>
        <w:pStyle w:val="question"/>
        <w:numPr>
          <w:ilvl w:val="0"/>
          <w:numId w:val="0"/>
        </w:numPr>
        <w:ind w:left="720"/>
        <w:rPr>
          <w:b/>
          <w:bCs/>
          <w:szCs w:val="24"/>
          <w:lang w:val="en-GB"/>
        </w:rPr>
      </w:pPr>
      <w:r w:rsidRPr="002F62D4">
        <w:rPr>
          <w:bCs/>
          <w:szCs w:val="24"/>
          <w:lang w:val="en-GB"/>
        </w:rPr>
        <w:t>d. Natural persons, owners or publishers of daily or periodical printed matter, of panhellenic or local circulation, or owners of radio and television stations, in general,</w:t>
      </w:r>
      <w:r w:rsidR="00093492" w:rsidRPr="002F62D4">
        <w:rPr>
          <w:bCs/>
          <w:szCs w:val="24"/>
          <w:lang w:val="en-GB"/>
        </w:rPr>
        <w:t xml:space="preserve"> </w:t>
      </w:r>
      <w:r w:rsidR="00093492" w:rsidRPr="002F62D4">
        <w:rPr>
          <w:b/>
          <w:bCs/>
          <w:szCs w:val="24"/>
          <w:lang w:val="en-GB"/>
        </w:rPr>
        <w:t>and by</w:t>
      </w:r>
      <w:r w:rsidR="00093492" w:rsidRPr="002F62D4">
        <w:rPr>
          <w:bCs/>
          <w:szCs w:val="24"/>
          <w:lang w:val="en-GB"/>
        </w:rPr>
        <w:t xml:space="preserve"> </w:t>
      </w:r>
      <w:r w:rsidR="00093492" w:rsidRPr="002F62D4">
        <w:rPr>
          <w:b/>
          <w:bCs/>
          <w:szCs w:val="24"/>
          <w:lang w:val="en-GB"/>
        </w:rPr>
        <w:t>the wives and their descendants.</w:t>
      </w:r>
    </w:p>
    <w:p w14:paraId="23E1FF68" w14:textId="77777777" w:rsidR="00093492" w:rsidRPr="002F62D4" w:rsidRDefault="00093492" w:rsidP="00093492">
      <w:pPr>
        <w:pStyle w:val="question"/>
        <w:numPr>
          <w:ilvl w:val="0"/>
          <w:numId w:val="0"/>
        </w:numPr>
        <w:ind w:left="720"/>
        <w:rPr>
          <w:bCs/>
          <w:szCs w:val="24"/>
          <w:lang w:val="en-GB"/>
        </w:rPr>
      </w:pPr>
      <w:r w:rsidRPr="002F62D4">
        <w:rPr>
          <w:b/>
          <w:bCs/>
          <w:szCs w:val="24"/>
          <w:lang w:val="en-GB"/>
        </w:rPr>
        <w:t xml:space="preserve">e. </w:t>
      </w:r>
      <w:r w:rsidR="000A720F" w:rsidRPr="002F62D4">
        <w:rPr>
          <w:b/>
          <w:bCs/>
          <w:szCs w:val="24"/>
          <w:lang w:val="en-GB"/>
        </w:rPr>
        <w:t xml:space="preserve">legal </w:t>
      </w:r>
      <w:r w:rsidRPr="002F62D4">
        <w:rPr>
          <w:b/>
          <w:bCs/>
          <w:szCs w:val="24"/>
          <w:lang w:val="en-GB"/>
        </w:rPr>
        <w:t>entities of private law</w:t>
      </w:r>
    </w:p>
    <w:p w14:paraId="30100330" w14:textId="77777777" w:rsidR="00A53071" w:rsidRPr="002F62D4" w:rsidRDefault="00A53071" w:rsidP="00A53071">
      <w:pPr>
        <w:pStyle w:val="question"/>
        <w:numPr>
          <w:ilvl w:val="0"/>
          <w:numId w:val="0"/>
        </w:numPr>
        <w:ind w:left="1701" w:hanging="567"/>
        <w:rPr>
          <w:bCs/>
          <w:szCs w:val="24"/>
          <w:lang w:val="en-GB"/>
        </w:rPr>
      </w:pPr>
    </w:p>
    <w:p w14:paraId="71570A12" w14:textId="77777777" w:rsidR="00037D9D" w:rsidRPr="002F62D4" w:rsidRDefault="00037D9D" w:rsidP="00A53071">
      <w:pPr>
        <w:pStyle w:val="question"/>
        <w:numPr>
          <w:ilvl w:val="0"/>
          <w:numId w:val="0"/>
        </w:numPr>
        <w:rPr>
          <w:bCs/>
          <w:szCs w:val="24"/>
          <w:lang w:val="en-GB"/>
        </w:rPr>
      </w:pPr>
      <w:r w:rsidRPr="002F62D4">
        <w:rPr>
          <w:bCs/>
          <w:szCs w:val="24"/>
          <w:lang w:val="en-GB"/>
        </w:rPr>
        <w:t>are prohibited».</w:t>
      </w:r>
    </w:p>
    <w:sectPr w:rsidR="00037D9D" w:rsidRPr="002F62D4" w:rsidSect="00627E4F">
      <w:footerReference w:type="default" r:id="rId16"/>
      <w:pgSz w:w="11907" w:h="16840"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BE754F" w14:textId="77777777" w:rsidR="00E82CBA" w:rsidRDefault="00E82CBA" w:rsidP="00502FC8">
      <w:r>
        <w:separator/>
      </w:r>
    </w:p>
  </w:endnote>
  <w:endnote w:type="continuationSeparator" w:id="0">
    <w:p w14:paraId="498585E1" w14:textId="77777777" w:rsidR="00E82CBA" w:rsidRDefault="00E82CBA" w:rsidP="0050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Narrow">
    <w:altName w:val="MS Mincho"/>
    <w:charset w:val="8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000" w:firstRow="0" w:lastRow="0" w:firstColumn="0" w:lastColumn="0" w:noHBand="0" w:noVBand="0"/>
    </w:tblPr>
    <w:tblGrid>
      <w:gridCol w:w="3082"/>
      <w:gridCol w:w="3126"/>
      <w:gridCol w:w="3079"/>
    </w:tblGrid>
    <w:tr w:rsidR="008B1658" w:rsidRPr="00FC22F9" w14:paraId="7D158D5D" w14:textId="77777777" w:rsidTr="00C236E5">
      <w:tc>
        <w:tcPr>
          <w:tcW w:w="3082" w:type="dxa"/>
          <w:tcBorders>
            <w:top w:val="single" w:sz="4" w:space="0" w:color="auto"/>
          </w:tcBorders>
          <w:vAlign w:val="center"/>
        </w:tcPr>
        <w:p w14:paraId="14446976" w14:textId="77777777" w:rsidR="008B1658" w:rsidRPr="00FC22F9" w:rsidRDefault="008B1658" w:rsidP="00C236E5">
          <w:pPr>
            <w:tabs>
              <w:tab w:val="center" w:pos="4320"/>
              <w:tab w:val="right" w:pos="8640"/>
            </w:tabs>
            <w:rPr>
              <w:rFonts w:ascii="Verdana" w:hAnsi="Verdana"/>
              <w:sz w:val="14"/>
              <w:szCs w:val="14"/>
              <w:lang w:val="en-US" w:eastAsia="en-US"/>
            </w:rPr>
          </w:pPr>
          <w:r w:rsidRPr="00FC22F9">
            <w:rPr>
              <w:rFonts w:ascii="Verdana" w:hAnsi="Verdana"/>
              <w:sz w:val="14"/>
              <w:szCs w:val="14"/>
              <w:lang w:val="en-US" w:eastAsia="en-US"/>
            </w:rPr>
            <w:t>GRECO Secretariat</w:t>
          </w:r>
        </w:p>
        <w:p w14:paraId="1F8E8074" w14:textId="77777777" w:rsidR="008B1658" w:rsidRPr="00FC22F9" w:rsidRDefault="008B1658" w:rsidP="00C236E5">
          <w:pPr>
            <w:tabs>
              <w:tab w:val="center" w:pos="4320"/>
              <w:tab w:val="right" w:pos="8640"/>
            </w:tabs>
            <w:rPr>
              <w:rFonts w:ascii="Verdana" w:hAnsi="Verdana"/>
              <w:sz w:val="14"/>
              <w:szCs w:val="14"/>
              <w:lang w:val="en-US" w:eastAsia="en-US"/>
            </w:rPr>
          </w:pPr>
          <w:r w:rsidRPr="00FC22F9">
            <w:rPr>
              <w:rFonts w:ascii="Verdana" w:hAnsi="Verdana"/>
              <w:sz w:val="14"/>
              <w:szCs w:val="14"/>
              <w:lang w:val="en-US" w:eastAsia="en-US"/>
            </w:rPr>
            <w:t>Council of Europe</w:t>
          </w:r>
        </w:p>
        <w:p w14:paraId="38E2988A" w14:textId="77777777" w:rsidR="008B1658" w:rsidRPr="00FC22F9" w:rsidRDefault="00E82CBA" w:rsidP="00C236E5">
          <w:pPr>
            <w:tabs>
              <w:tab w:val="center" w:pos="4320"/>
              <w:tab w:val="right" w:pos="8640"/>
            </w:tabs>
            <w:rPr>
              <w:rFonts w:ascii="Verdana" w:hAnsi="Verdana"/>
              <w:sz w:val="14"/>
              <w:szCs w:val="14"/>
              <w:lang w:val="en-US" w:eastAsia="en-US"/>
            </w:rPr>
          </w:pPr>
          <w:hyperlink r:id="rId1" w:history="1">
            <w:r w:rsidR="008B1658" w:rsidRPr="00FC22F9">
              <w:rPr>
                <w:rFonts w:ascii="Verdana" w:hAnsi="Verdana"/>
                <w:color w:val="0000FF"/>
                <w:sz w:val="14"/>
                <w:szCs w:val="14"/>
                <w:u w:val="single"/>
                <w:lang w:val="en-US" w:eastAsia="en-US"/>
              </w:rPr>
              <w:t>www.coe.int/greco</w:t>
            </w:r>
          </w:hyperlink>
          <w:r w:rsidR="008B1658" w:rsidRPr="00FC22F9">
            <w:rPr>
              <w:rFonts w:ascii="Verdana" w:hAnsi="Verdana"/>
              <w:color w:val="0000FF"/>
              <w:sz w:val="14"/>
              <w:szCs w:val="14"/>
              <w:lang w:val="en-US" w:eastAsia="en-US"/>
            </w:rPr>
            <w:t xml:space="preserve"> </w:t>
          </w:r>
        </w:p>
      </w:tc>
      <w:tc>
        <w:tcPr>
          <w:tcW w:w="3126" w:type="dxa"/>
          <w:tcBorders>
            <w:top w:val="single" w:sz="4" w:space="0" w:color="auto"/>
          </w:tcBorders>
          <w:vAlign w:val="center"/>
        </w:tcPr>
        <w:p w14:paraId="6802BB06" w14:textId="77777777" w:rsidR="008B1658" w:rsidRPr="00FC22F9" w:rsidRDefault="008B1658" w:rsidP="00C236E5">
          <w:pPr>
            <w:tabs>
              <w:tab w:val="center" w:pos="4320"/>
              <w:tab w:val="right" w:pos="8640"/>
            </w:tabs>
            <w:ind w:firstLine="39"/>
            <w:jc w:val="center"/>
            <w:rPr>
              <w:rFonts w:ascii="Verdana" w:hAnsi="Verdana"/>
              <w:sz w:val="14"/>
              <w:szCs w:val="14"/>
              <w:lang w:val="en-US" w:eastAsia="en-US"/>
            </w:rPr>
          </w:pPr>
          <w:r w:rsidRPr="00FC22F9">
            <w:rPr>
              <w:rFonts w:ascii="Verdana" w:hAnsi="Verdana"/>
              <w:sz w:val="14"/>
              <w:szCs w:val="14"/>
              <w:lang w:val="en-US" w:eastAsia="en-US"/>
            </w:rPr>
            <w:t>F-67075 Strasbourg Cedex</w:t>
          </w:r>
        </w:p>
        <w:p w14:paraId="4BCDCDAA" w14:textId="77777777" w:rsidR="008B1658" w:rsidRPr="00FC22F9" w:rsidRDefault="008B1658" w:rsidP="00C236E5">
          <w:pPr>
            <w:tabs>
              <w:tab w:val="center" w:pos="4320"/>
              <w:tab w:val="right" w:pos="8640"/>
            </w:tabs>
            <w:ind w:firstLine="39"/>
            <w:jc w:val="center"/>
            <w:rPr>
              <w:rFonts w:ascii="Verdana" w:hAnsi="Verdana"/>
              <w:sz w:val="14"/>
              <w:szCs w:val="14"/>
              <w:lang w:val="en-US" w:eastAsia="en-US"/>
            </w:rPr>
          </w:pPr>
          <w:r w:rsidRPr="00FC22F9">
            <w:rPr>
              <w:rFonts w:ascii="Verdana" w:hAnsi="Verdana"/>
              <w:sz w:val="14"/>
              <w:szCs w:val="14"/>
              <w:lang w:val="en-US" w:eastAsia="en-US"/>
            </w:rPr>
            <w:sym w:font="Wingdings" w:char="F028"/>
          </w:r>
          <w:r w:rsidRPr="00FC22F9">
            <w:rPr>
              <w:rFonts w:ascii="Verdana" w:hAnsi="Verdana"/>
              <w:sz w:val="14"/>
              <w:szCs w:val="14"/>
              <w:lang w:val="en-US" w:eastAsia="en-US"/>
            </w:rPr>
            <w:t xml:space="preserve"> +33 3 88 41 20 00</w:t>
          </w:r>
        </w:p>
        <w:p w14:paraId="3157CF98" w14:textId="77777777" w:rsidR="008B1658" w:rsidRPr="00FC22F9" w:rsidRDefault="008B1658" w:rsidP="000F0400">
          <w:pPr>
            <w:tabs>
              <w:tab w:val="center" w:pos="4320"/>
              <w:tab w:val="right" w:pos="8640"/>
            </w:tabs>
            <w:ind w:firstLine="39"/>
            <w:jc w:val="center"/>
            <w:rPr>
              <w:rFonts w:ascii="Verdana" w:hAnsi="Verdana"/>
              <w:color w:val="0000FF"/>
              <w:sz w:val="14"/>
              <w:szCs w:val="14"/>
              <w:lang w:eastAsia="en-US"/>
            </w:rPr>
          </w:pPr>
          <w:r w:rsidRPr="00FC22F9">
            <w:rPr>
              <w:rFonts w:ascii="Verdana" w:hAnsi="Verdana"/>
              <w:sz w:val="14"/>
              <w:szCs w:val="14"/>
              <w:lang w:val="en-US" w:eastAsia="en-US"/>
            </w:rPr>
            <w:t xml:space="preserve">Fax +33 3 88 41 </w:t>
          </w:r>
          <w:r>
            <w:rPr>
              <w:rFonts w:ascii="Verdana" w:hAnsi="Verdana"/>
              <w:sz w:val="14"/>
              <w:szCs w:val="14"/>
              <w:lang w:val="en-US" w:eastAsia="en-US"/>
            </w:rPr>
            <w:t>39 55</w:t>
          </w:r>
        </w:p>
      </w:tc>
      <w:tc>
        <w:tcPr>
          <w:tcW w:w="3079" w:type="dxa"/>
          <w:tcBorders>
            <w:top w:val="single" w:sz="4" w:space="0" w:color="auto"/>
          </w:tcBorders>
          <w:vAlign w:val="center"/>
        </w:tcPr>
        <w:p w14:paraId="10C3D616" w14:textId="77777777" w:rsidR="008B1658" w:rsidRPr="00FC22F9" w:rsidRDefault="008B1658" w:rsidP="00C236E5">
          <w:pPr>
            <w:tabs>
              <w:tab w:val="center" w:pos="4320"/>
              <w:tab w:val="right" w:pos="8640"/>
            </w:tabs>
            <w:jc w:val="right"/>
            <w:rPr>
              <w:rFonts w:ascii="Verdana" w:hAnsi="Verdana"/>
              <w:sz w:val="14"/>
              <w:szCs w:val="14"/>
              <w:lang w:val="en-US" w:eastAsia="en-US"/>
            </w:rPr>
          </w:pPr>
          <w:r w:rsidRPr="00FC22F9">
            <w:rPr>
              <w:rFonts w:ascii="Verdana" w:hAnsi="Verdana"/>
              <w:sz w:val="14"/>
              <w:szCs w:val="14"/>
              <w:lang w:val="en-US" w:eastAsia="en-US"/>
            </w:rPr>
            <w:t xml:space="preserve">Directorate General I </w:t>
          </w:r>
        </w:p>
        <w:p w14:paraId="43F8B1A1" w14:textId="77777777" w:rsidR="008B1658" w:rsidRPr="00FC22F9" w:rsidRDefault="008B1658" w:rsidP="00C236E5">
          <w:pPr>
            <w:tabs>
              <w:tab w:val="center" w:pos="4320"/>
              <w:tab w:val="right" w:pos="8640"/>
            </w:tabs>
            <w:jc w:val="right"/>
            <w:rPr>
              <w:rFonts w:ascii="Verdana" w:hAnsi="Verdana"/>
              <w:sz w:val="14"/>
              <w:szCs w:val="14"/>
              <w:lang w:val="en-US" w:eastAsia="en-US"/>
            </w:rPr>
          </w:pPr>
          <w:r w:rsidRPr="00FC22F9">
            <w:rPr>
              <w:rFonts w:ascii="Verdana" w:hAnsi="Verdana"/>
              <w:sz w:val="14"/>
              <w:szCs w:val="14"/>
              <w:lang w:val="en-US" w:eastAsia="en-US"/>
            </w:rPr>
            <w:t>Human Rights and Rule of Law</w:t>
          </w:r>
        </w:p>
        <w:p w14:paraId="36C34AB3" w14:textId="77777777" w:rsidR="008B1658" w:rsidRPr="00FC22F9" w:rsidRDefault="008B1658" w:rsidP="00C236E5">
          <w:pPr>
            <w:tabs>
              <w:tab w:val="center" w:pos="4320"/>
              <w:tab w:val="right" w:pos="8640"/>
            </w:tabs>
            <w:jc w:val="right"/>
            <w:rPr>
              <w:rFonts w:ascii="Verdana" w:hAnsi="Verdana"/>
              <w:sz w:val="14"/>
              <w:szCs w:val="14"/>
              <w:lang w:eastAsia="en-US"/>
            </w:rPr>
          </w:pPr>
          <w:r w:rsidRPr="00FC22F9">
            <w:rPr>
              <w:rFonts w:ascii="Verdana" w:hAnsi="Verdana"/>
              <w:sz w:val="14"/>
              <w:szCs w:val="14"/>
              <w:lang w:val="en-US" w:eastAsia="en-US"/>
            </w:rPr>
            <w:t>Information Society and Action against Crime Directorate</w:t>
          </w:r>
        </w:p>
      </w:tc>
    </w:tr>
  </w:tbl>
  <w:p w14:paraId="3EDD2EE8" w14:textId="77777777" w:rsidR="008B1658" w:rsidRDefault="008B1658">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145026"/>
      <w:docPartObj>
        <w:docPartGallery w:val="Page Numbers (Bottom of Page)"/>
        <w:docPartUnique/>
      </w:docPartObj>
    </w:sdtPr>
    <w:sdtEndPr/>
    <w:sdtContent>
      <w:p w14:paraId="063FF1A0" w14:textId="77777777" w:rsidR="008B1658" w:rsidRDefault="008B1658">
        <w:pPr>
          <w:pStyle w:val="Pieddepage"/>
          <w:jc w:val="center"/>
        </w:pPr>
        <w:r w:rsidRPr="00D225BF">
          <w:rPr>
            <w:rFonts w:ascii="Arial Narrow" w:hAnsi="Arial Narrow"/>
          </w:rPr>
          <w:fldChar w:fldCharType="begin"/>
        </w:r>
        <w:r w:rsidRPr="00D225BF">
          <w:rPr>
            <w:rFonts w:ascii="Arial Narrow" w:hAnsi="Arial Narrow"/>
          </w:rPr>
          <w:instrText>PAGE   \* MERGEFORMAT</w:instrText>
        </w:r>
        <w:r w:rsidRPr="00D225BF">
          <w:rPr>
            <w:rFonts w:ascii="Arial Narrow" w:hAnsi="Arial Narrow"/>
          </w:rPr>
          <w:fldChar w:fldCharType="separate"/>
        </w:r>
        <w:r w:rsidR="005151C9" w:rsidRPr="005151C9">
          <w:rPr>
            <w:rFonts w:ascii="Arial Narrow" w:hAnsi="Arial Narrow"/>
            <w:noProof/>
            <w:lang w:val="fr-FR"/>
          </w:rPr>
          <w:t>3</w:t>
        </w:r>
        <w:r w:rsidRPr="00D225BF">
          <w:rPr>
            <w:rFonts w:ascii="Arial Narrow" w:hAnsi="Arial Narrow"/>
          </w:rPr>
          <w:fldChar w:fldCharType="end"/>
        </w:r>
      </w:p>
    </w:sdtContent>
  </w:sdt>
  <w:p w14:paraId="5E254457" w14:textId="77777777" w:rsidR="008B1658" w:rsidRDefault="008B165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2E5EE" w14:textId="77777777" w:rsidR="00E82CBA" w:rsidRDefault="00E82CBA" w:rsidP="00502FC8">
      <w:r>
        <w:separator/>
      </w:r>
    </w:p>
  </w:footnote>
  <w:footnote w:type="continuationSeparator" w:id="0">
    <w:p w14:paraId="2C6F2B13" w14:textId="77777777" w:rsidR="00E82CBA" w:rsidRDefault="00E82CBA" w:rsidP="00502FC8">
      <w:r>
        <w:continuationSeparator/>
      </w:r>
    </w:p>
  </w:footnote>
  <w:footnote w:id="1">
    <w:p w14:paraId="745E6AF7" w14:textId="77777777" w:rsidR="008B1658" w:rsidRPr="008D0FC2" w:rsidRDefault="008B1658" w:rsidP="008D0FC2">
      <w:pPr>
        <w:ind w:right="-1149"/>
        <w:jc w:val="both"/>
        <w:rPr>
          <w:rFonts w:ascii="Arial Narrow" w:hAnsi="Arial Narrow"/>
          <w:b/>
          <w:sz w:val="20"/>
          <w:szCs w:val="20"/>
        </w:rPr>
      </w:pPr>
      <w:r w:rsidRPr="008D0FC2">
        <w:rPr>
          <w:rFonts w:ascii="Arial Narrow" w:hAnsi="Arial Narrow"/>
          <w:sz w:val="20"/>
          <w:szCs w:val="20"/>
          <w:vertAlign w:val="superscript"/>
        </w:rPr>
        <w:footnoteRef/>
      </w:r>
      <w:r w:rsidRPr="008D0FC2">
        <w:rPr>
          <w:rFonts w:ascii="Arial Narrow" w:hAnsi="Arial Narrow"/>
          <w:sz w:val="20"/>
          <w:szCs w:val="20"/>
        </w:rPr>
        <w:t xml:space="preserve"> </w:t>
      </w:r>
      <w:r w:rsidRPr="008D0FC2">
        <w:rPr>
          <w:rFonts w:ascii="Arial Narrow" w:eastAsia="Calibri" w:hAnsi="Arial Narrow"/>
          <w:b/>
          <w:color w:val="000000"/>
          <w:sz w:val="20"/>
          <w:szCs w:val="20"/>
          <w:lang w:eastAsia="el-GR"/>
        </w:rPr>
        <w:t>Article 159</w:t>
      </w:r>
      <w:r w:rsidRPr="008D0FC2">
        <w:rPr>
          <w:rFonts w:ascii="Arial Narrow" w:hAnsi="Arial Narrow"/>
          <w:b/>
          <w:sz w:val="20"/>
          <w:szCs w:val="20"/>
        </w:rPr>
        <w:t xml:space="preserve"> - </w:t>
      </w:r>
      <w:r w:rsidRPr="008D0FC2">
        <w:rPr>
          <w:rFonts w:ascii="Arial Narrow" w:eastAsia="Calibri" w:hAnsi="Arial Narrow"/>
          <w:b/>
          <w:color w:val="000000"/>
          <w:sz w:val="20"/>
          <w:szCs w:val="20"/>
          <w:lang w:eastAsia="el-GR"/>
        </w:rPr>
        <w:t>Passive Bribery</w:t>
      </w:r>
    </w:p>
    <w:p w14:paraId="653A7A8B" w14:textId="77777777" w:rsidR="008B1658" w:rsidRPr="008D0FC2" w:rsidRDefault="008B1658" w:rsidP="008D0FC2">
      <w:pPr>
        <w:jc w:val="both"/>
        <w:rPr>
          <w:rFonts w:ascii="Arial Narrow" w:hAnsi="Arial Narrow"/>
          <w:color w:val="000000"/>
          <w:sz w:val="20"/>
          <w:szCs w:val="20"/>
          <w:lang w:eastAsia="el-GR"/>
        </w:rPr>
      </w:pPr>
      <w:r w:rsidRPr="008D0FC2">
        <w:rPr>
          <w:rFonts w:ascii="Arial Narrow" w:eastAsia="Calibri" w:hAnsi="Arial Narrow"/>
          <w:color w:val="000000"/>
          <w:sz w:val="20"/>
          <w:szCs w:val="20"/>
          <w:lang w:eastAsia="el-GR"/>
        </w:rPr>
        <w:t xml:space="preserve">1. The President of the Republic or the person exercising presidential power, the Prime Minister, members of government, deputy ministers, prefects, deputy prefects and mayors shall, if they request or receive, directly or through a third party, for themselves or for another person, any undue advantage of any manner, or accept the promise to provide such an advantage for an action or inaction on their part, future or already completed, relating to the performance of their duties in exercising </w:t>
      </w:r>
      <w:r w:rsidRPr="008D0FC2">
        <w:rPr>
          <w:rFonts w:ascii="Arial Narrow" w:eastAsia="Calibri" w:hAnsi="Arial Narrow"/>
          <w:sz w:val="20"/>
          <w:szCs w:val="20"/>
          <w:lang w:eastAsia="el-GR"/>
        </w:rPr>
        <w:t>presidential</w:t>
      </w:r>
      <w:r w:rsidRPr="008D0FC2">
        <w:rPr>
          <w:rFonts w:ascii="Arial Narrow" w:eastAsia="Calibri" w:hAnsi="Arial Narrow"/>
          <w:color w:val="000000"/>
          <w:sz w:val="20"/>
          <w:szCs w:val="20"/>
          <w:lang w:eastAsia="el-GR"/>
        </w:rPr>
        <w:t xml:space="preserve"> or executive power, be punished by imprisonment and a fine of EUR 15 000 to 150 000.</w:t>
      </w:r>
    </w:p>
    <w:p w14:paraId="0F7C073B" w14:textId="77777777" w:rsidR="008B1658" w:rsidRPr="008D0FC2" w:rsidRDefault="008B1658" w:rsidP="008D0FC2">
      <w:pPr>
        <w:jc w:val="both"/>
        <w:rPr>
          <w:rFonts w:ascii="Arial Narrow" w:hAnsi="Arial Narrow"/>
          <w:color w:val="000000"/>
          <w:sz w:val="20"/>
          <w:szCs w:val="20"/>
          <w:lang w:eastAsia="el-GR"/>
        </w:rPr>
      </w:pPr>
      <w:r w:rsidRPr="008D0FC2">
        <w:rPr>
          <w:rFonts w:ascii="Arial Narrow" w:eastAsia="Calibri" w:hAnsi="Arial Narrow"/>
          <w:color w:val="000000"/>
          <w:sz w:val="20"/>
          <w:szCs w:val="20"/>
          <w:lang w:eastAsia="el-GR"/>
        </w:rPr>
        <w:t xml:space="preserve">2. The same penalty shall apply to punish </w:t>
      </w:r>
      <w:r w:rsidRPr="008D0FC2">
        <w:rPr>
          <w:rFonts w:ascii="Arial Narrow" w:eastAsia="Calibri" w:hAnsi="Arial Narrow"/>
          <w:b/>
          <w:color w:val="000000"/>
          <w:sz w:val="20"/>
          <w:szCs w:val="20"/>
          <w:lang w:eastAsia="el-GR"/>
        </w:rPr>
        <w:t xml:space="preserve">members of Parliament, </w:t>
      </w:r>
      <w:r w:rsidRPr="008D0FC2">
        <w:rPr>
          <w:rFonts w:ascii="Arial Narrow" w:eastAsia="Calibri" w:hAnsi="Arial Narrow"/>
          <w:color w:val="000000"/>
          <w:sz w:val="20"/>
          <w:szCs w:val="20"/>
          <w:lang w:eastAsia="el-GR"/>
        </w:rPr>
        <w:t>local government councils and their committees if in relation to any election or vote carried out by the above bodies or committees they accept the offer or promise of any manner of undue advantage for themselves or for a third party, or request such undue advantage to refrain from taking part in such election or vote, to support a specific issue subject to vote or to vote in a certain way.</w:t>
      </w:r>
    </w:p>
    <w:p w14:paraId="242E2905" w14:textId="77777777" w:rsidR="008B1658" w:rsidRPr="008D0FC2" w:rsidRDefault="008B1658" w:rsidP="008D0FC2">
      <w:pPr>
        <w:jc w:val="both"/>
        <w:rPr>
          <w:rFonts w:ascii="Arial Narrow" w:hAnsi="Arial Narrow"/>
          <w:color w:val="000000"/>
          <w:sz w:val="20"/>
          <w:szCs w:val="20"/>
          <w:lang w:eastAsia="el-GR"/>
        </w:rPr>
      </w:pPr>
      <w:r w:rsidRPr="008D0FC2">
        <w:rPr>
          <w:rFonts w:ascii="Arial Narrow" w:eastAsia="Calibri" w:hAnsi="Arial Narrow"/>
          <w:color w:val="000000"/>
          <w:sz w:val="20"/>
          <w:szCs w:val="20"/>
          <w:lang w:eastAsia="el-GR"/>
        </w:rPr>
        <w:t>3. Paragraphs 1 and 2 shall apply accordingly also when the act is committed by members of the European Commission or the European Parliament.</w:t>
      </w:r>
    </w:p>
    <w:p w14:paraId="19E85C57" w14:textId="77777777" w:rsidR="008B1658" w:rsidRPr="008D0FC2" w:rsidRDefault="008B1658" w:rsidP="008D0FC2">
      <w:pPr>
        <w:jc w:val="both"/>
        <w:rPr>
          <w:rFonts w:ascii="Arial Narrow" w:hAnsi="Arial Narrow"/>
          <w:color w:val="000000"/>
          <w:sz w:val="20"/>
          <w:szCs w:val="20"/>
          <w:lang w:eastAsia="el-GR"/>
        </w:rPr>
      </w:pPr>
      <w:r w:rsidRPr="008D0FC2">
        <w:rPr>
          <w:rFonts w:ascii="Arial Narrow" w:eastAsia="Calibri" w:hAnsi="Arial Narrow"/>
          <w:color w:val="000000"/>
          <w:sz w:val="20"/>
          <w:szCs w:val="20"/>
          <w:lang w:eastAsia="el-GR"/>
        </w:rPr>
        <w:t xml:space="preserve">4. The provisions of Articles 238, 263(1) and 263B(2-5) shall apply also to the crimes referred to in the previous </w:t>
      </w:r>
      <w:r w:rsidRPr="008D0FC2">
        <w:rPr>
          <w:rFonts w:ascii="Arial Narrow" w:eastAsia="Calibri" w:hAnsi="Arial Narrow"/>
          <w:sz w:val="20"/>
          <w:szCs w:val="20"/>
          <w:lang w:eastAsia="el-GR"/>
        </w:rPr>
        <w:t>paragraphs</w:t>
      </w:r>
      <w:r w:rsidRPr="008D0FC2">
        <w:rPr>
          <w:rFonts w:ascii="Arial Narrow" w:eastAsia="Calibri" w:hAnsi="Arial Narrow"/>
          <w:color w:val="000000"/>
          <w:sz w:val="20"/>
          <w:szCs w:val="20"/>
          <w:lang w:eastAsia="el-GR"/>
        </w:rPr>
        <w:t>.</w:t>
      </w:r>
    </w:p>
    <w:p w14:paraId="022B3FF0" w14:textId="77777777" w:rsidR="008B1658" w:rsidRPr="008D0FC2" w:rsidRDefault="008B1658" w:rsidP="008D0FC2">
      <w:pPr>
        <w:jc w:val="both"/>
        <w:rPr>
          <w:rFonts w:ascii="Arial Narrow" w:hAnsi="Arial Narrow"/>
          <w:b/>
          <w:color w:val="000000"/>
          <w:sz w:val="20"/>
          <w:szCs w:val="20"/>
          <w:lang w:eastAsia="el-GR"/>
        </w:rPr>
      </w:pPr>
      <w:r w:rsidRPr="008D0FC2">
        <w:rPr>
          <w:rFonts w:ascii="Arial Narrow" w:eastAsia="Calibri" w:hAnsi="Arial Narrow"/>
          <w:b/>
          <w:color w:val="000000"/>
          <w:sz w:val="20"/>
          <w:szCs w:val="20"/>
          <w:lang w:eastAsia="el-GR"/>
        </w:rPr>
        <w:t>Article 159A</w:t>
      </w:r>
      <w:r w:rsidRPr="008D0FC2">
        <w:rPr>
          <w:rFonts w:ascii="Arial Narrow" w:hAnsi="Arial Narrow"/>
          <w:b/>
          <w:color w:val="000000"/>
          <w:sz w:val="20"/>
          <w:szCs w:val="20"/>
          <w:lang w:eastAsia="el-GR"/>
        </w:rPr>
        <w:t xml:space="preserve"> - </w:t>
      </w:r>
      <w:r w:rsidRPr="008D0FC2">
        <w:rPr>
          <w:rFonts w:ascii="Arial Narrow" w:eastAsia="Calibri" w:hAnsi="Arial Narrow"/>
          <w:b/>
          <w:color w:val="000000"/>
          <w:sz w:val="20"/>
          <w:szCs w:val="20"/>
          <w:lang w:eastAsia="el-GR"/>
        </w:rPr>
        <w:t>Active Bribery</w:t>
      </w:r>
    </w:p>
    <w:p w14:paraId="504094DB" w14:textId="77777777" w:rsidR="008B1658" w:rsidRPr="008D0FC2" w:rsidRDefault="008B1658" w:rsidP="008D0FC2">
      <w:pPr>
        <w:jc w:val="both"/>
        <w:rPr>
          <w:rFonts w:ascii="Arial Narrow" w:hAnsi="Arial Narrow"/>
          <w:color w:val="000000"/>
          <w:sz w:val="20"/>
          <w:szCs w:val="20"/>
          <w:lang w:eastAsia="el-GR"/>
        </w:rPr>
      </w:pPr>
      <w:r w:rsidRPr="008D0FC2">
        <w:rPr>
          <w:rFonts w:ascii="Arial Narrow" w:eastAsia="Calibri" w:hAnsi="Arial Narrow"/>
          <w:color w:val="000000"/>
          <w:sz w:val="20"/>
          <w:szCs w:val="20"/>
          <w:lang w:eastAsia="el-GR"/>
        </w:rPr>
        <w:t>1. The penalties of the previous article shall apply to punish whoever promises or offers any manner of undue advantages, directly or through a third party, to the persons mentioned in that article, for themselves or for another person, for the purposes referred to respectively therein.</w:t>
      </w:r>
    </w:p>
    <w:p w14:paraId="589B7804" w14:textId="77777777" w:rsidR="008B1658" w:rsidRPr="008D0FC2" w:rsidRDefault="008B1658" w:rsidP="008D0FC2">
      <w:pPr>
        <w:jc w:val="both"/>
        <w:rPr>
          <w:rFonts w:ascii="Arial Narrow" w:hAnsi="Arial Narrow"/>
          <w:sz w:val="20"/>
          <w:szCs w:val="20"/>
        </w:rPr>
      </w:pPr>
      <w:r w:rsidRPr="008D0FC2">
        <w:rPr>
          <w:rFonts w:ascii="Arial Narrow" w:eastAsia="Calibri" w:hAnsi="Arial Narrow"/>
          <w:color w:val="000000"/>
          <w:sz w:val="20"/>
          <w:szCs w:val="20"/>
          <w:lang w:eastAsia="el-GR"/>
        </w:rPr>
        <w:t>2. Heads of business or persons who have decision-making or control power in a business shall also be punished by imprisonment, if the act is not punished more severely under another criminal provision, if they failed to prevent a person under their command or subject to their control from committing, to the benefit of the business, the act under the preceding paragraph.</w:t>
      </w:r>
    </w:p>
  </w:footnote>
  <w:footnote w:id="2">
    <w:p w14:paraId="61757C21" w14:textId="77777777" w:rsidR="008B1658" w:rsidRPr="008D0FC2" w:rsidRDefault="008B1658" w:rsidP="008D0FC2">
      <w:pPr>
        <w:pStyle w:val="Notedebasdepage"/>
        <w:jc w:val="both"/>
        <w:rPr>
          <w:rFonts w:ascii="Arial Narrow" w:hAnsi="Arial Narrow"/>
        </w:rPr>
      </w:pPr>
      <w:r w:rsidRPr="008D0FC2">
        <w:rPr>
          <w:rStyle w:val="Appelnotedebasdep"/>
          <w:rFonts w:ascii="Arial Narrow" w:hAnsi="Arial Narrow"/>
        </w:rPr>
        <w:footnoteRef/>
      </w:r>
      <w:r w:rsidRPr="008D0FC2">
        <w:rPr>
          <w:rFonts w:ascii="Arial Narrow" w:hAnsi="Arial Narrow"/>
        </w:rPr>
        <w:t xml:space="preserve"> </w:t>
      </w:r>
      <w:hyperlink r:id="rId1" w:history="1">
        <w:r w:rsidRPr="008D0FC2">
          <w:rPr>
            <w:rStyle w:val="Lienhypertexte"/>
            <w:rFonts w:ascii="Arial Narrow" w:hAnsi="Arial Narrow"/>
          </w:rPr>
          <w:t>http://www.ekathimerini.com/209505/article/ekathimerini/news/greece-turns-to-new-reforms-pushes-institutional-change</w:t>
        </w:r>
      </w:hyperlink>
    </w:p>
    <w:p w14:paraId="5F247CEC" w14:textId="04499AF9" w:rsidR="008B1658" w:rsidRPr="008D0FC2" w:rsidRDefault="00E82CBA" w:rsidP="008D0FC2">
      <w:pPr>
        <w:pStyle w:val="Notedebasdepage"/>
        <w:jc w:val="both"/>
        <w:rPr>
          <w:rFonts w:ascii="Arial Narrow" w:hAnsi="Arial Narrow"/>
        </w:rPr>
      </w:pPr>
      <w:hyperlink r:id="rId2" w:history="1">
        <w:r w:rsidR="008B1658" w:rsidRPr="008D0FC2">
          <w:rPr>
            <w:rStyle w:val="Lienhypertexte"/>
            <w:rFonts w:ascii="Arial Narrow" w:hAnsi="Arial Narrow"/>
          </w:rPr>
          <w:t>http://www.ekathimerini.com/210699/article/ekathimerini/news/constitution-next-project-for-tsipras</w:t>
        </w:r>
      </w:hyperlink>
    </w:p>
  </w:footnote>
  <w:footnote w:id="3">
    <w:p w14:paraId="213752F5" w14:textId="77777777" w:rsidR="008B1658" w:rsidRPr="008D0FC2" w:rsidRDefault="008B1658" w:rsidP="008D0FC2">
      <w:pPr>
        <w:pStyle w:val="Notedebasdepage"/>
        <w:jc w:val="both"/>
        <w:rPr>
          <w:rFonts w:ascii="Arial Narrow" w:hAnsi="Arial Narrow"/>
          <w:lang w:val="en-GB"/>
        </w:rPr>
      </w:pPr>
      <w:r w:rsidRPr="008D0FC2">
        <w:rPr>
          <w:rStyle w:val="Appelnotedebasdep"/>
          <w:rFonts w:ascii="Arial Narrow" w:hAnsi="Arial Narrow"/>
          <w:lang w:val="en-GB"/>
        </w:rPr>
        <w:footnoteRef/>
      </w:r>
      <w:r w:rsidRPr="008D0FC2">
        <w:rPr>
          <w:rFonts w:ascii="Arial Narrow" w:hAnsi="Arial Narrow"/>
          <w:lang w:val="en-GB"/>
        </w:rPr>
        <w:t xml:space="preserve"> Article 24 para.10 of Law </w:t>
      </w:r>
      <w:r w:rsidRPr="008D0FC2">
        <w:rPr>
          <w:rFonts w:ascii="Arial Narrow" w:hAnsi="Arial Narrow"/>
          <w:bCs/>
          <w:iCs/>
          <w:lang w:val="en-GB"/>
        </w:rPr>
        <w:t xml:space="preserve">3023/2002 reads </w:t>
      </w:r>
      <w:r w:rsidRPr="008D0FC2">
        <w:rPr>
          <w:rFonts w:ascii="Arial Narrow" w:hAnsi="Arial Narrow"/>
          <w:bCs/>
          <w:iCs/>
          <w:strike/>
          <w:lang w:val="en-GB"/>
        </w:rPr>
        <w:t xml:space="preserve">not </w:t>
      </w:r>
      <w:r w:rsidRPr="008D0FC2">
        <w:rPr>
          <w:rFonts w:ascii="Arial Narrow" w:hAnsi="Arial Narrow"/>
          <w:bCs/>
          <w:iCs/>
          <w:lang w:val="en-GB"/>
        </w:rPr>
        <w:t>as follows: “</w:t>
      </w:r>
      <w:r w:rsidRPr="008D0FC2">
        <w:rPr>
          <w:rFonts w:ascii="Arial Narrow" w:hAnsi="Arial Narrow"/>
          <w:lang w:val="en-GB"/>
        </w:rPr>
        <w:t>A political party or a coalition of parties refusing to accept, in whole or in part, and in any way, the audit of the Audit Committee, as provided for in Part V of this Act, shall not receive, proportionally, in whole or in part, the State funding it is entitled to. This sanction is established by decision of the Audit Committee and it is implemented as from the fiscal year following the one when the offense was identified”.</w:t>
      </w:r>
    </w:p>
  </w:footnote>
  <w:footnote w:id="4">
    <w:p w14:paraId="6276573F" w14:textId="77777777" w:rsidR="008B1658" w:rsidRPr="008D0FC2" w:rsidRDefault="008B1658" w:rsidP="008D0FC2">
      <w:pPr>
        <w:pStyle w:val="Notedebasdepage"/>
        <w:jc w:val="both"/>
        <w:rPr>
          <w:rFonts w:ascii="Arial Narrow" w:hAnsi="Arial Narrow"/>
          <w:lang w:val="en-GB"/>
        </w:rPr>
      </w:pPr>
      <w:r w:rsidRPr="008D0FC2">
        <w:rPr>
          <w:rStyle w:val="Appelnotedebasdep"/>
          <w:rFonts w:ascii="Arial Narrow" w:hAnsi="Arial Narrow"/>
          <w:lang w:val="en-GB"/>
        </w:rPr>
        <w:footnoteRef/>
      </w:r>
      <w:r w:rsidRPr="008D0FC2">
        <w:rPr>
          <w:rFonts w:ascii="Arial Narrow" w:hAnsi="Arial Narrow"/>
          <w:lang w:val="en-GB"/>
        </w:rPr>
        <w:t xml:space="preserve"> According to art. 19 of law 4304/2014, the information to be published is the following:</w:t>
      </w:r>
    </w:p>
    <w:p w14:paraId="70FDE858"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na) The State funding communicated by the Ministry of Interior, received by each recipient thereof.</w:t>
      </w:r>
    </w:p>
    <w:p w14:paraId="57C77DB7"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nb) A list showing all loans received from all banks, by each political party and / or coalition of parties of parties, as well as a copy of the text of each loan agreement between the party and / or coalition of parties on the one hand and the credit institution on the other.</w:t>
      </w:r>
    </w:p>
    <w:p w14:paraId="1B2EB82A"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idg) A detailed record showing the donations, loans and any kind of financial assistance, as well as the contribution in kind, evaluated in cash, received by each list of candidates for elections, for nominating local government representatives of the first and second degrees, from political parties and / or coalition of parties.</w:t>
      </w:r>
    </w:p>
    <w:p w14:paraId="6A5BDF33" w14:textId="39573938" w:rsidR="008B1658" w:rsidRPr="008D0FC2" w:rsidRDefault="008B1658" w:rsidP="008D0FC2">
      <w:pPr>
        <w:pStyle w:val="Notedebasdepage"/>
        <w:jc w:val="both"/>
        <w:rPr>
          <w:rFonts w:ascii="Arial Narrow" w:hAnsi="Arial Narrow"/>
          <w:strike/>
          <w:lang w:val="en-GB"/>
        </w:rPr>
      </w:pPr>
      <w:r w:rsidRPr="008D0FC2">
        <w:rPr>
          <w:rFonts w:ascii="Arial Narrow" w:hAnsi="Arial Narrow"/>
          <w:lang w:val="en-GB"/>
        </w:rPr>
        <w:t xml:space="preserve">nd) </w:t>
      </w:r>
      <w:r w:rsidRPr="008D0FC2">
        <w:rPr>
          <w:rFonts w:ascii="Arial Narrow" w:hAnsi="Arial Narrow"/>
          <w:strike/>
          <w:lang w:val="en-GB"/>
        </w:rPr>
        <w:t xml:space="preserve">Full details of each legal entity funding, with any amount of money, the funding recipients referred to in Article 1 (1) (ea' and eb') of this Act, as well as the exact particulars of the funded person and the exact amount thereof. </w:t>
      </w:r>
      <w:r w:rsidRPr="008D0FC2">
        <w:rPr>
          <w:rFonts w:ascii="Arial Narrow" w:hAnsi="Arial Narrow"/>
          <w:lang w:val="en-GB"/>
        </w:rPr>
        <w:t xml:space="preserve">  [to be repealed according to the new draft law]</w:t>
      </w:r>
    </w:p>
    <w:p w14:paraId="618E8D5A"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ne) Full details of each sponsor supporting the recipients referred to in Article 1 (1) (eb') of this Act [Candidates or elected Members of the Hellenic and the European Parliaments], if the funding exceeds the amount of three thousand (3.000) euros per year, as well as the exact particulars of the funded person and the exact amount thereof.</w:t>
      </w:r>
    </w:p>
    <w:p w14:paraId="34D1B021"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idf) Full details of each sponsor of the funding recipients referred to in Article 1 (1) (ea') of this Act [Political parties or coalitions of parties], if funding exceeds the amount of five thousand (5.000) euros per year, and the exact particulars of the funded person and the exact amount thereof.</w:t>
      </w:r>
    </w:p>
    <w:p w14:paraId="6B5EB42F"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idg) The annual budgets, balance sheets and statements of accounts of political parties and coalitions of parties, as they arise from the accounting records kept in accordance with Article 1 (16) of this Act and the annual reports prepared, together with the audit results of these records.</w:t>
      </w:r>
    </w:p>
    <w:p w14:paraId="2B3352E1"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idh) The reasoned findings for the audits conducted by it, including the opinion of the minority.</w:t>
      </w:r>
    </w:p>
    <w:p w14:paraId="6AFF597A"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idi) The electoral expenses of each party or coalition of parties and the total amount spent by all parties and coalitions of parties in the electoral expense audit period.</w:t>
      </w:r>
    </w:p>
    <w:p w14:paraId="6118920F" w14:textId="77777777" w:rsidR="008B1658" w:rsidRPr="008D0FC2" w:rsidRDefault="008B1658" w:rsidP="008D0FC2">
      <w:pPr>
        <w:pStyle w:val="Notedebasdepage"/>
        <w:jc w:val="both"/>
        <w:rPr>
          <w:rFonts w:ascii="Arial Narrow" w:hAnsi="Arial Narrow"/>
          <w:lang w:val="en-GB"/>
        </w:rPr>
      </w:pPr>
      <w:r w:rsidRPr="008D0FC2">
        <w:rPr>
          <w:rFonts w:ascii="Arial Narrow" w:hAnsi="Arial Narrow"/>
          <w:lang w:val="en-GB"/>
        </w:rPr>
        <w:t>idj) Regulatory documents, decrees, reports, consultations and information.</w:t>
      </w:r>
    </w:p>
    <w:p w14:paraId="06A8234B" w14:textId="77777777" w:rsidR="008B1658" w:rsidRPr="008D0FC2" w:rsidRDefault="008B1658" w:rsidP="008D0FC2">
      <w:pPr>
        <w:pStyle w:val="Notedebasdepage"/>
        <w:jc w:val="both"/>
        <w:rPr>
          <w:rFonts w:ascii="Arial Narrow" w:hAnsi="Arial Narrow"/>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20D81"/>
    <w:multiLevelType w:val="hybridMultilevel"/>
    <w:tmpl w:val="FD5094EC"/>
    <w:lvl w:ilvl="0" w:tplc="B804E050">
      <w:start w:val="26"/>
      <w:numFmt w:val="decimal"/>
      <w:lvlText w:val="%1."/>
      <w:lvlJc w:val="left"/>
      <w:pPr>
        <w:ind w:left="720" w:hanging="360"/>
      </w:pPr>
      <w:rPr>
        <w:rFonts w:hint="default"/>
        <w:strike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AB2121C"/>
    <w:multiLevelType w:val="hybridMultilevel"/>
    <w:tmpl w:val="832817E4"/>
    <w:lvl w:ilvl="0" w:tplc="5F2EF5FC">
      <w:start w:val="7"/>
      <w:numFmt w:val="decimal"/>
      <w:lvlText w:val="%1."/>
      <w:lvlJc w:val="left"/>
      <w:pPr>
        <w:tabs>
          <w:tab w:val="num" w:pos="567"/>
        </w:tabs>
        <w:ind w:left="567" w:hanging="567"/>
      </w:pPr>
      <w:rPr>
        <w:rFonts w:hint="default"/>
        <w:b w:val="0"/>
      </w:rPr>
    </w:lvl>
    <w:lvl w:ilvl="1" w:tplc="04090001">
      <w:start w:val="1"/>
      <w:numFmt w:val="bullet"/>
      <w:lvlText w:val=""/>
      <w:lvlJc w:val="left"/>
      <w:pPr>
        <w:tabs>
          <w:tab w:val="num" w:pos="1440"/>
        </w:tabs>
        <w:ind w:left="1440" w:hanging="360"/>
      </w:pPr>
      <w:rPr>
        <w:rFonts w:ascii="Symbol" w:hAnsi="Symbol" w:hint="default"/>
        <w:b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
    <w:nsid w:val="25EE4ACF"/>
    <w:multiLevelType w:val="hybridMultilevel"/>
    <w:tmpl w:val="45B6E6FA"/>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A016C3"/>
    <w:multiLevelType w:val="multilevel"/>
    <w:tmpl w:val="8628313C"/>
    <w:lvl w:ilvl="0">
      <w:start w:val="1"/>
      <w:numFmt w:val="decimal"/>
      <w:pStyle w:val="question"/>
      <w:lvlText w:val="%1."/>
      <w:lvlJc w:val="left"/>
      <w:pPr>
        <w:tabs>
          <w:tab w:val="num" w:pos="1701"/>
        </w:tabs>
        <w:ind w:left="1701" w:hanging="567"/>
      </w:pPr>
      <w:rPr>
        <w:rFonts w:hint="default"/>
      </w:rPr>
    </w:lvl>
    <w:lvl w:ilvl="1">
      <w:start w:val="18"/>
      <w:numFmt w:val="decimal"/>
      <w:lvlText w:val="%2."/>
      <w:lvlJc w:val="left"/>
      <w:pPr>
        <w:tabs>
          <w:tab w:val="num" w:pos="1701"/>
        </w:tabs>
        <w:ind w:left="1701" w:hanging="567"/>
      </w:pPr>
      <w:rPr>
        <w:rFonts w:ascii="Arial Narrow" w:hAnsi="Arial Narrow" w:hint="default"/>
        <w:b w:val="0"/>
        <w:i w:val="0"/>
        <w:sz w:val="24"/>
      </w:r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4">
    <w:nsid w:val="50C3182A"/>
    <w:multiLevelType w:val="hybridMultilevel"/>
    <w:tmpl w:val="4BB27866"/>
    <w:lvl w:ilvl="0" w:tplc="04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5">
    <w:nsid w:val="519E5748"/>
    <w:multiLevelType w:val="hybridMultilevel"/>
    <w:tmpl w:val="A9001808"/>
    <w:lvl w:ilvl="0" w:tplc="3BBE54A0">
      <w:start w:val="1"/>
      <w:numFmt w:val="decimal"/>
      <w:lvlText w:val="%1."/>
      <w:lvlJc w:val="left"/>
      <w:pPr>
        <w:tabs>
          <w:tab w:val="num" w:pos="567"/>
        </w:tabs>
        <w:ind w:left="567" w:hanging="567"/>
      </w:pPr>
      <w:rPr>
        <w:rFonts w:ascii="Arial Narrow" w:hAnsi="Arial Narrow" w:hint="default"/>
        <w:b w:val="0"/>
        <w:i w:val="0"/>
      </w:rPr>
    </w:lvl>
    <w:lvl w:ilvl="1" w:tplc="0409000B">
      <w:start w:val="1"/>
      <w:numFmt w:val="bullet"/>
      <w:lvlText w:val=""/>
      <w:lvlJc w:val="left"/>
      <w:pPr>
        <w:tabs>
          <w:tab w:val="num" w:pos="1440"/>
        </w:tabs>
        <w:ind w:left="1440" w:hanging="360"/>
      </w:pPr>
      <w:rPr>
        <w:rFonts w:ascii="Wingdings" w:hAnsi="Wingdings" w:hint="default"/>
      </w:rPr>
    </w:lvl>
    <w:lvl w:ilvl="2" w:tplc="AB58BE4C">
      <w:start w:val="1"/>
      <w:numFmt w:val="lowerRoman"/>
      <w:lvlText w:val="(%3)"/>
      <w:lvlJc w:val="left"/>
      <w:pPr>
        <w:ind w:left="2700" w:hanging="720"/>
      </w:pPr>
      <w:rPr>
        <w:rFonts w:ascii="Times New Roman" w:hAnsi="Times New Roman" w:cs="Times New Roman" w:hint="default"/>
        <w:b/>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FE04558"/>
    <w:multiLevelType w:val="singleLevel"/>
    <w:tmpl w:val="F7341088"/>
    <w:lvl w:ilvl="0">
      <w:start w:val="3"/>
      <w:numFmt w:val="bullet"/>
      <w:lvlText w:val="-"/>
      <w:lvlJc w:val="left"/>
      <w:pPr>
        <w:tabs>
          <w:tab w:val="num" w:pos="2160"/>
        </w:tabs>
        <w:ind w:left="2160" w:hanging="720"/>
      </w:pPr>
      <w:rPr>
        <w:rFonts w:hint="default"/>
      </w:rPr>
    </w:lvl>
  </w:abstractNum>
  <w:num w:numId="1">
    <w:abstractNumId w:val="3"/>
  </w:num>
  <w:num w:numId="2">
    <w:abstractNumId w:val="5"/>
  </w:num>
  <w:num w:numId="3">
    <w:abstractNumId w:val="6"/>
  </w:num>
  <w:num w:numId="4">
    <w:abstractNumId w:val="1"/>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D42"/>
    <w:rsid w:val="00002756"/>
    <w:rsid w:val="000066FC"/>
    <w:rsid w:val="000068EC"/>
    <w:rsid w:val="00006A70"/>
    <w:rsid w:val="000070D1"/>
    <w:rsid w:val="000077FE"/>
    <w:rsid w:val="00010672"/>
    <w:rsid w:val="00011E35"/>
    <w:rsid w:val="000129FB"/>
    <w:rsid w:val="00012DE3"/>
    <w:rsid w:val="000135BC"/>
    <w:rsid w:val="000159F3"/>
    <w:rsid w:val="00015E0D"/>
    <w:rsid w:val="000220D5"/>
    <w:rsid w:val="00024F3A"/>
    <w:rsid w:val="00025F8B"/>
    <w:rsid w:val="00026245"/>
    <w:rsid w:val="00027CF4"/>
    <w:rsid w:val="000318B3"/>
    <w:rsid w:val="00031B29"/>
    <w:rsid w:val="00031C35"/>
    <w:rsid w:val="00032D61"/>
    <w:rsid w:val="000366E3"/>
    <w:rsid w:val="00037B6C"/>
    <w:rsid w:val="00037D9D"/>
    <w:rsid w:val="00044556"/>
    <w:rsid w:val="00044B88"/>
    <w:rsid w:val="00044D01"/>
    <w:rsid w:val="00046BE4"/>
    <w:rsid w:val="00050441"/>
    <w:rsid w:val="00052B0E"/>
    <w:rsid w:val="00054CC6"/>
    <w:rsid w:val="00055CDD"/>
    <w:rsid w:val="000569D8"/>
    <w:rsid w:val="00056DC1"/>
    <w:rsid w:val="00057B36"/>
    <w:rsid w:val="0006087B"/>
    <w:rsid w:val="000625BB"/>
    <w:rsid w:val="000660E8"/>
    <w:rsid w:val="000673C3"/>
    <w:rsid w:val="00075218"/>
    <w:rsid w:val="00076B28"/>
    <w:rsid w:val="000772C7"/>
    <w:rsid w:val="00077F7D"/>
    <w:rsid w:val="00083E82"/>
    <w:rsid w:val="0008577E"/>
    <w:rsid w:val="000871D4"/>
    <w:rsid w:val="000900C4"/>
    <w:rsid w:val="000925D8"/>
    <w:rsid w:val="00093492"/>
    <w:rsid w:val="00094F58"/>
    <w:rsid w:val="000A0F9C"/>
    <w:rsid w:val="000A163A"/>
    <w:rsid w:val="000A1836"/>
    <w:rsid w:val="000A720F"/>
    <w:rsid w:val="000A7543"/>
    <w:rsid w:val="000A77D2"/>
    <w:rsid w:val="000A7D3F"/>
    <w:rsid w:val="000B2EC1"/>
    <w:rsid w:val="000B48BD"/>
    <w:rsid w:val="000B55E5"/>
    <w:rsid w:val="000B561B"/>
    <w:rsid w:val="000B5925"/>
    <w:rsid w:val="000C0C8B"/>
    <w:rsid w:val="000C1C1B"/>
    <w:rsid w:val="000C408C"/>
    <w:rsid w:val="000C5156"/>
    <w:rsid w:val="000C5936"/>
    <w:rsid w:val="000C6C84"/>
    <w:rsid w:val="000C70FD"/>
    <w:rsid w:val="000C73AB"/>
    <w:rsid w:val="000D2209"/>
    <w:rsid w:val="000D279F"/>
    <w:rsid w:val="000E2430"/>
    <w:rsid w:val="000E2A0E"/>
    <w:rsid w:val="000E30CC"/>
    <w:rsid w:val="000E466E"/>
    <w:rsid w:val="000E62BD"/>
    <w:rsid w:val="000E6917"/>
    <w:rsid w:val="000E697A"/>
    <w:rsid w:val="000E7360"/>
    <w:rsid w:val="000E7E06"/>
    <w:rsid w:val="000F0400"/>
    <w:rsid w:val="000F380E"/>
    <w:rsid w:val="000F3A27"/>
    <w:rsid w:val="000F452B"/>
    <w:rsid w:val="000F6958"/>
    <w:rsid w:val="000F6D0F"/>
    <w:rsid w:val="000F747D"/>
    <w:rsid w:val="001002F9"/>
    <w:rsid w:val="00102A37"/>
    <w:rsid w:val="0011204A"/>
    <w:rsid w:val="001125AE"/>
    <w:rsid w:val="001127ED"/>
    <w:rsid w:val="00112BFA"/>
    <w:rsid w:val="0011637F"/>
    <w:rsid w:val="00116C49"/>
    <w:rsid w:val="00117543"/>
    <w:rsid w:val="00117ABB"/>
    <w:rsid w:val="001206DC"/>
    <w:rsid w:val="0012222A"/>
    <w:rsid w:val="001230C6"/>
    <w:rsid w:val="00123387"/>
    <w:rsid w:val="00123EF2"/>
    <w:rsid w:val="00124F9E"/>
    <w:rsid w:val="001269D0"/>
    <w:rsid w:val="001301CB"/>
    <w:rsid w:val="0013204D"/>
    <w:rsid w:val="00132904"/>
    <w:rsid w:val="00132D2F"/>
    <w:rsid w:val="0013304E"/>
    <w:rsid w:val="00135953"/>
    <w:rsid w:val="00135A11"/>
    <w:rsid w:val="00136172"/>
    <w:rsid w:val="00140B81"/>
    <w:rsid w:val="00142AA3"/>
    <w:rsid w:val="0014329D"/>
    <w:rsid w:val="00143DF8"/>
    <w:rsid w:val="0014438F"/>
    <w:rsid w:val="00145485"/>
    <w:rsid w:val="001502A8"/>
    <w:rsid w:val="00150E0F"/>
    <w:rsid w:val="00151DEC"/>
    <w:rsid w:val="00152E2B"/>
    <w:rsid w:val="00155CC0"/>
    <w:rsid w:val="00166C01"/>
    <w:rsid w:val="001709A9"/>
    <w:rsid w:val="00171D43"/>
    <w:rsid w:val="00172B67"/>
    <w:rsid w:val="00173831"/>
    <w:rsid w:val="001741EC"/>
    <w:rsid w:val="001744F8"/>
    <w:rsid w:val="001750CB"/>
    <w:rsid w:val="00175A02"/>
    <w:rsid w:val="001761C1"/>
    <w:rsid w:val="0017674E"/>
    <w:rsid w:val="001767D1"/>
    <w:rsid w:val="00176B1F"/>
    <w:rsid w:val="00177CD6"/>
    <w:rsid w:val="00180B90"/>
    <w:rsid w:val="0018118F"/>
    <w:rsid w:val="00181E34"/>
    <w:rsid w:val="001833E4"/>
    <w:rsid w:val="0018378E"/>
    <w:rsid w:val="00186E20"/>
    <w:rsid w:val="00190F97"/>
    <w:rsid w:val="0019248E"/>
    <w:rsid w:val="00195457"/>
    <w:rsid w:val="00196058"/>
    <w:rsid w:val="001969B3"/>
    <w:rsid w:val="00197522"/>
    <w:rsid w:val="00197B44"/>
    <w:rsid w:val="001A09AC"/>
    <w:rsid w:val="001A199F"/>
    <w:rsid w:val="001A2436"/>
    <w:rsid w:val="001A3E4B"/>
    <w:rsid w:val="001A51FC"/>
    <w:rsid w:val="001A54A6"/>
    <w:rsid w:val="001A572E"/>
    <w:rsid w:val="001B0817"/>
    <w:rsid w:val="001B4AFA"/>
    <w:rsid w:val="001B54D6"/>
    <w:rsid w:val="001B5B50"/>
    <w:rsid w:val="001B6BAB"/>
    <w:rsid w:val="001B7602"/>
    <w:rsid w:val="001C1262"/>
    <w:rsid w:val="001C1748"/>
    <w:rsid w:val="001C27DA"/>
    <w:rsid w:val="001C4423"/>
    <w:rsid w:val="001C63BA"/>
    <w:rsid w:val="001D0241"/>
    <w:rsid w:val="001D3BAE"/>
    <w:rsid w:val="001D4320"/>
    <w:rsid w:val="001D4578"/>
    <w:rsid w:val="001D5ED4"/>
    <w:rsid w:val="001D6B46"/>
    <w:rsid w:val="001D7F1C"/>
    <w:rsid w:val="001E382F"/>
    <w:rsid w:val="001E40AF"/>
    <w:rsid w:val="001E56D7"/>
    <w:rsid w:val="001E5839"/>
    <w:rsid w:val="001E7FEF"/>
    <w:rsid w:val="00200048"/>
    <w:rsid w:val="00203DE5"/>
    <w:rsid w:val="00203DFB"/>
    <w:rsid w:val="0020787D"/>
    <w:rsid w:val="00210064"/>
    <w:rsid w:val="00215CCC"/>
    <w:rsid w:val="00216DA2"/>
    <w:rsid w:val="00217233"/>
    <w:rsid w:val="00220ED2"/>
    <w:rsid w:val="0022100E"/>
    <w:rsid w:val="002215AB"/>
    <w:rsid w:val="00222A9D"/>
    <w:rsid w:val="00223684"/>
    <w:rsid w:val="00223CDC"/>
    <w:rsid w:val="002253F2"/>
    <w:rsid w:val="0022648B"/>
    <w:rsid w:val="0023091D"/>
    <w:rsid w:val="00232824"/>
    <w:rsid w:val="00236EC7"/>
    <w:rsid w:val="00243090"/>
    <w:rsid w:val="00244D2D"/>
    <w:rsid w:val="00245FE5"/>
    <w:rsid w:val="00251359"/>
    <w:rsid w:val="002535D3"/>
    <w:rsid w:val="00253B75"/>
    <w:rsid w:val="00255D61"/>
    <w:rsid w:val="00256FBE"/>
    <w:rsid w:val="00257549"/>
    <w:rsid w:val="00257B52"/>
    <w:rsid w:val="00260C76"/>
    <w:rsid w:val="00263BC0"/>
    <w:rsid w:val="00264AB5"/>
    <w:rsid w:val="002652B7"/>
    <w:rsid w:val="002653F9"/>
    <w:rsid w:val="00270DF5"/>
    <w:rsid w:val="00271BB2"/>
    <w:rsid w:val="002736A1"/>
    <w:rsid w:val="002738CE"/>
    <w:rsid w:val="00273E28"/>
    <w:rsid w:val="00276284"/>
    <w:rsid w:val="002802FB"/>
    <w:rsid w:val="00280A00"/>
    <w:rsid w:val="00281806"/>
    <w:rsid w:val="00285153"/>
    <w:rsid w:val="0028558B"/>
    <w:rsid w:val="00287AEF"/>
    <w:rsid w:val="0029297A"/>
    <w:rsid w:val="00292A5C"/>
    <w:rsid w:val="00292B13"/>
    <w:rsid w:val="00293CF0"/>
    <w:rsid w:val="00294549"/>
    <w:rsid w:val="00295F9D"/>
    <w:rsid w:val="00296303"/>
    <w:rsid w:val="0029694C"/>
    <w:rsid w:val="00297407"/>
    <w:rsid w:val="002A0C4A"/>
    <w:rsid w:val="002A3284"/>
    <w:rsid w:val="002A5401"/>
    <w:rsid w:val="002A728A"/>
    <w:rsid w:val="002A7298"/>
    <w:rsid w:val="002A7665"/>
    <w:rsid w:val="002B02E0"/>
    <w:rsid w:val="002B0F55"/>
    <w:rsid w:val="002B1BBD"/>
    <w:rsid w:val="002B2383"/>
    <w:rsid w:val="002B3293"/>
    <w:rsid w:val="002B574F"/>
    <w:rsid w:val="002B6705"/>
    <w:rsid w:val="002B6E8B"/>
    <w:rsid w:val="002B7811"/>
    <w:rsid w:val="002C0034"/>
    <w:rsid w:val="002C193B"/>
    <w:rsid w:val="002C5DC1"/>
    <w:rsid w:val="002C5F5C"/>
    <w:rsid w:val="002C64D8"/>
    <w:rsid w:val="002C6A7D"/>
    <w:rsid w:val="002C72CD"/>
    <w:rsid w:val="002D1277"/>
    <w:rsid w:val="002D1F2F"/>
    <w:rsid w:val="002D2B35"/>
    <w:rsid w:val="002E1C5B"/>
    <w:rsid w:val="002E4E7C"/>
    <w:rsid w:val="002E5159"/>
    <w:rsid w:val="002E685A"/>
    <w:rsid w:val="002E6F7A"/>
    <w:rsid w:val="002F312E"/>
    <w:rsid w:val="002F3F6F"/>
    <w:rsid w:val="002F40AA"/>
    <w:rsid w:val="002F62D4"/>
    <w:rsid w:val="003011FB"/>
    <w:rsid w:val="00301875"/>
    <w:rsid w:val="00302FC5"/>
    <w:rsid w:val="00303FC8"/>
    <w:rsid w:val="003062BF"/>
    <w:rsid w:val="00307A47"/>
    <w:rsid w:val="00310E96"/>
    <w:rsid w:val="0031132A"/>
    <w:rsid w:val="00312723"/>
    <w:rsid w:val="00313B85"/>
    <w:rsid w:val="003145D0"/>
    <w:rsid w:val="00315FBE"/>
    <w:rsid w:val="0031717D"/>
    <w:rsid w:val="0032264C"/>
    <w:rsid w:val="00326F63"/>
    <w:rsid w:val="003273C0"/>
    <w:rsid w:val="00330305"/>
    <w:rsid w:val="00330CE5"/>
    <w:rsid w:val="00333C4B"/>
    <w:rsid w:val="003378E6"/>
    <w:rsid w:val="00337A34"/>
    <w:rsid w:val="0034310C"/>
    <w:rsid w:val="00347088"/>
    <w:rsid w:val="00350045"/>
    <w:rsid w:val="003524BC"/>
    <w:rsid w:val="003567CD"/>
    <w:rsid w:val="00362232"/>
    <w:rsid w:val="003720B2"/>
    <w:rsid w:val="00373361"/>
    <w:rsid w:val="00375DE6"/>
    <w:rsid w:val="00376295"/>
    <w:rsid w:val="003762C7"/>
    <w:rsid w:val="003818F5"/>
    <w:rsid w:val="00381EAC"/>
    <w:rsid w:val="00392397"/>
    <w:rsid w:val="00394900"/>
    <w:rsid w:val="003A0088"/>
    <w:rsid w:val="003A0099"/>
    <w:rsid w:val="003A03F0"/>
    <w:rsid w:val="003A0631"/>
    <w:rsid w:val="003A727D"/>
    <w:rsid w:val="003A746A"/>
    <w:rsid w:val="003A7886"/>
    <w:rsid w:val="003B46F4"/>
    <w:rsid w:val="003B56EE"/>
    <w:rsid w:val="003B5CCB"/>
    <w:rsid w:val="003C2B6E"/>
    <w:rsid w:val="003C4CBD"/>
    <w:rsid w:val="003C66E8"/>
    <w:rsid w:val="003C6922"/>
    <w:rsid w:val="003C6EE3"/>
    <w:rsid w:val="003D0D45"/>
    <w:rsid w:val="003D7B08"/>
    <w:rsid w:val="003E056C"/>
    <w:rsid w:val="003E6341"/>
    <w:rsid w:val="003F0563"/>
    <w:rsid w:val="003F1D22"/>
    <w:rsid w:val="003F27BE"/>
    <w:rsid w:val="003F4C52"/>
    <w:rsid w:val="003F6CEF"/>
    <w:rsid w:val="00401174"/>
    <w:rsid w:val="00404376"/>
    <w:rsid w:val="00404D71"/>
    <w:rsid w:val="00407CA5"/>
    <w:rsid w:val="0041049F"/>
    <w:rsid w:val="00412E89"/>
    <w:rsid w:val="00414DCD"/>
    <w:rsid w:val="0041665C"/>
    <w:rsid w:val="00417D5B"/>
    <w:rsid w:val="00421378"/>
    <w:rsid w:val="00422308"/>
    <w:rsid w:val="00424D46"/>
    <w:rsid w:val="00425D95"/>
    <w:rsid w:val="00427083"/>
    <w:rsid w:val="00433D66"/>
    <w:rsid w:val="00435D16"/>
    <w:rsid w:val="004363AC"/>
    <w:rsid w:val="00437431"/>
    <w:rsid w:val="00437CA7"/>
    <w:rsid w:val="00443320"/>
    <w:rsid w:val="00443FAE"/>
    <w:rsid w:val="004462D2"/>
    <w:rsid w:val="004468F7"/>
    <w:rsid w:val="00447FE6"/>
    <w:rsid w:val="004501E3"/>
    <w:rsid w:val="0045072A"/>
    <w:rsid w:val="00451DA6"/>
    <w:rsid w:val="004528A4"/>
    <w:rsid w:val="00453C9E"/>
    <w:rsid w:val="00453E4A"/>
    <w:rsid w:val="0045432B"/>
    <w:rsid w:val="0045536A"/>
    <w:rsid w:val="004573BB"/>
    <w:rsid w:val="00457D98"/>
    <w:rsid w:val="00457EC6"/>
    <w:rsid w:val="00460CE2"/>
    <w:rsid w:val="00461927"/>
    <w:rsid w:val="0046269F"/>
    <w:rsid w:val="00462AFF"/>
    <w:rsid w:val="004647B5"/>
    <w:rsid w:val="00465832"/>
    <w:rsid w:val="00466360"/>
    <w:rsid w:val="00467EF4"/>
    <w:rsid w:val="004722F5"/>
    <w:rsid w:val="00473288"/>
    <w:rsid w:val="004735C1"/>
    <w:rsid w:val="004738FD"/>
    <w:rsid w:val="004766A8"/>
    <w:rsid w:val="004811D5"/>
    <w:rsid w:val="00484418"/>
    <w:rsid w:val="00485929"/>
    <w:rsid w:val="00486AD3"/>
    <w:rsid w:val="00487D35"/>
    <w:rsid w:val="00487DA5"/>
    <w:rsid w:val="00496403"/>
    <w:rsid w:val="004971F4"/>
    <w:rsid w:val="004A1AF6"/>
    <w:rsid w:val="004A30A4"/>
    <w:rsid w:val="004A3617"/>
    <w:rsid w:val="004A4609"/>
    <w:rsid w:val="004A4C29"/>
    <w:rsid w:val="004B6811"/>
    <w:rsid w:val="004B7315"/>
    <w:rsid w:val="004B79A5"/>
    <w:rsid w:val="004C0B98"/>
    <w:rsid w:val="004C1FE9"/>
    <w:rsid w:val="004C5BE7"/>
    <w:rsid w:val="004C5F6C"/>
    <w:rsid w:val="004D1091"/>
    <w:rsid w:val="004D1D48"/>
    <w:rsid w:val="004D2910"/>
    <w:rsid w:val="004D2D72"/>
    <w:rsid w:val="004D3954"/>
    <w:rsid w:val="004D414C"/>
    <w:rsid w:val="004D6CDC"/>
    <w:rsid w:val="004E0053"/>
    <w:rsid w:val="004E3491"/>
    <w:rsid w:val="004E4250"/>
    <w:rsid w:val="004E5AB8"/>
    <w:rsid w:val="004E6956"/>
    <w:rsid w:val="004F23D8"/>
    <w:rsid w:val="004F2474"/>
    <w:rsid w:val="004F257B"/>
    <w:rsid w:val="004F46A1"/>
    <w:rsid w:val="004F4F34"/>
    <w:rsid w:val="004F794D"/>
    <w:rsid w:val="004F7FC7"/>
    <w:rsid w:val="00501A36"/>
    <w:rsid w:val="00502FC8"/>
    <w:rsid w:val="0050324B"/>
    <w:rsid w:val="00507D32"/>
    <w:rsid w:val="00511E17"/>
    <w:rsid w:val="00512E9D"/>
    <w:rsid w:val="005151C9"/>
    <w:rsid w:val="00516AE3"/>
    <w:rsid w:val="0051701B"/>
    <w:rsid w:val="00520B3E"/>
    <w:rsid w:val="00521C95"/>
    <w:rsid w:val="00523370"/>
    <w:rsid w:val="00524497"/>
    <w:rsid w:val="00524B7E"/>
    <w:rsid w:val="005251FF"/>
    <w:rsid w:val="00526887"/>
    <w:rsid w:val="00527D9E"/>
    <w:rsid w:val="00532531"/>
    <w:rsid w:val="005329E1"/>
    <w:rsid w:val="00534676"/>
    <w:rsid w:val="005348F1"/>
    <w:rsid w:val="005356AB"/>
    <w:rsid w:val="005434A6"/>
    <w:rsid w:val="005437CF"/>
    <w:rsid w:val="00543C74"/>
    <w:rsid w:val="0054411F"/>
    <w:rsid w:val="00544F9F"/>
    <w:rsid w:val="00547133"/>
    <w:rsid w:val="005475FD"/>
    <w:rsid w:val="00551477"/>
    <w:rsid w:val="00551751"/>
    <w:rsid w:val="005531BF"/>
    <w:rsid w:val="00554003"/>
    <w:rsid w:val="00555D4F"/>
    <w:rsid w:val="005571E6"/>
    <w:rsid w:val="00562CCC"/>
    <w:rsid w:val="00562FFE"/>
    <w:rsid w:val="00566C9A"/>
    <w:rsid w:val="005704C5"/>
    <w:rsid w:val="00570D11"/>
    <w:rsid w:val="00570FAF"/>
    <w:rsid w:val="00571A00"/>
    <w:rsid w:val="00571FE7"/>
    <w:rsid w:val="00572376"/>
    <w:rsid w:val="00572AFD"/>
    <w:rsid w:val="00575578"/>
    <w:rsid w:val="00576BBD"/>
    <w:rsid w:val="00580AF7"/>
    <w:rsid w:val="00580B92"/>
    <w:rsid w:val="00585929"/>
    <w:rsid w:val="00585D26"/>
    <w:rsid w:val="00592356"/>
    <w:rsid w:val="00592839"/>
    <w:rsid w:val="00595B72"/>
    <w:rsid w:val="00596A0E"/>
    <w:rsid w:val="005A32B8"/>
    <w:rsid w:val="005A48E2"/>
    <w:rsid w:val="005A716A"/>
    <w:rsid w:val="005B5E69"/>
    <w:rsid w:val="005B67F5"/>
    <w:rsid w:val="005B7379"/>
    <w:rsid w:val="005C09F2"/>
    <w:rsid w:val="005C2E64"/>
    <w:rsid w:val="005C5BED"/>
    <w:rsid w:val="005C67A4"/>
    <w:rsid w:val="005D0615"/>
    <w:rsid w:val="005D08D1"/>
    <w:rsid w:val="005D0DEE"/>
    <w:rsid w:val="005D396C"/>
    <w:rsid w:val="005D4D16"/>
    <w:rsid w:val="005D5898"/>
    <w:rsid w:val="005D7AE5"/>
    <w:rsid w:val="005D7D45"/>
    <w:rsid w:val="005E0BC2"/>
    <w:rsid w:val="005E1984"/>
    <w:rsid w:val="005E1AEE"/>
    <w:rsid w:val="005E3259"/>
    <w:rsid w:val="005E3754"/>
    <w:rsid w:val="005E4210"/>
    <w:rsid w:val="005F53D5"/>
    <w:rsid w:val="005F5F16"/>
    <w:rsid w:val="005F62A1"/>
    <w:rsid w:val="006018EB"/>
    <w:rsid w:val="00602490"/>
    <w:rsid w:val="0060511D"/>
    <w:rsid w:val="0060656A"/>
    <w:rsid w:val="00606D28"/>
    <w:rsid w:val="0061030F"/>
    <w:rsid w:val="0061144D"/>
    <w:rsid w:val="00612D1C"/>
    <w:rsid w:val="00613EEB"/>
    <w:rsid w:val="00615177"/>
    <w:rsid w:val="0061549C"/>
    <w:rsid w:val="00615577"/>
    <w:rsid w:val="00615A68"/>
    <w:rsid w:val="00616F03"/>
    <w:rsid w:val="00620332"/>
    <w:rsid w:val="0062097E"/>
    <w:rsid w:val="006237C5"/>
    <w:rsid w:val="00624998"/>
    <w:rsid w:val="0062735B"/>
    <w:rsid w:val="00627E4F"/>
    <w:rsid w:val="006325F2"/>
    <w:rsid w:val="00632D9C"/>
    <w:rsid w:val="00635085"/>
    <w:rsid w:val="00635F44"/>
    <w:rsid w:val="00637314"/>
    <w:rsid w:val="00640807"/>
    <w:rsid w:val="00640F15"/>
    <w:rsid w:val="006417AD"/>
    <w:rsid w:val="0064282A"/>
    <w:rsid w:val="0064306B"/>
    <w:rsid w:val="00643944"/>
    <w:rsid w:val="00646DA3"/>
    <w:rsid w:val="00651262"/>
    <w:rsid w:val="006516BC"/>
    <w:rsid w:val="006536A4"/>
    <w:rsid w:val="00653CE3"/>
    <w:rsid w:val="00655E21"/>
    <w:rsid w:val="00660567"/>
    <w:rsid w:val="006623E1"/>
    <w:rsid w:val="0066257E"/>
    <w:rsid w:val="00662718"/>
    <w:rsid w:val="006645DD"/>
    <w:rsid w:val="00666B6B"/>
    <w:rsid w:val="0066703B"/>
    <w:rsid w:val="006675F8"/>
    <w:rsid w:val="006676A6"/>
    <w:rsid w:val="00670BE5"/>
    <w:rsid w:val="006731CE"/>
    <w:rsid w:val="006804FB"/>
    <w:rsid w:val="00681A95"/>
    <w:rsid w:val="00681B27"/>
    <w:rsid w:val="00682361"/>
    <w:rsid w:val="00682E73"/>
    <w:rsid w:val="00684500"/>
    <w:rsid w:val="00684734"/>
    <w:rsid w:val="00684E42"/>
    <w:rsid w:val="00684F0E"/>
    <w:rsid w:val="00687CC4"/>
    <w:rsid w:val="00687E20"/>
    <w:rsid w:val="0069015B"/>
    <w:rsid w:val="006922F4"/>
    <w:rsid w:val="00693EC5"/>
    <w:rsid w:val="00697E09"/>
    <w:rsid w:val="006A1E88"/>
    <w:rsid w:val="006A3FBF"/>
    <w:rsid w:val="006A5D4D"/>
    <w:rsid w:val="006A62F0"/>
    <w:rsid w:val="006A64DB"/>
    <w:rsid w:val="006B21BB"/>
    <w:rsid w:val="006B36A1"/>
    <w:rsid w:val="006B420C"/>
    <w:rsid w:val="006B4BB3"/>
    <w:rsid w:val="006C2105"/>
    <w:rsid w:val="006C7BFE"/>
    <w:rsid w:val="006D361D"/>
    <w:rsid w:val="006D3E7F"/>
    <w:rsid w:val="006D644C"/>
    <w:rsid w:val="006E00FF"/>
    <w:rsid w:val="006E0397"/>
    <w:rsid w:val="006E1DBE"/>
    <w:rsid w:val="006E3DE6"/>
    <w:rsid w:val="006E4BF1"/>
    <w:rsid w:val="006E795B"/>
    <w:rsid w:val="006F1BA5"/>
    <w:rsid w:val="006F4756"/>
    <w:rsid w:val="006F4B35"/>
    <w:rsid w:val="006F5F83"/>
    <w:rsid w:val="006F7E87"/>
    <w:rsid w:val="0070297B"/>
    <w:rsid w:val="0070325E"/>
    <w:rsid w:val="0070597E"/>
    <w:rsid w:val="00707CAB"/>
    <w:rsid w:val="007112FD"/>
    <w:rsid w:val="00711EB3"/>
    <w:rsid w:val="0071201C"/>
    <w:rsid w:val="00715357"/>
    <w:rsid w:val="007157B3"/>
    <w:rsid w:val="007170FA"/>
    <w:rsid w:val="007172CD"/>
    <w:rsid w:val="0072327E"/>
    <w:rsid w:val="00725A3B"/>
    <w:rsid w:val="00725AD6"/>
    <w:rsid w:val="007347FF"/>
    <w:rsid w:val="00740D3B"/>
    <w:rsid w:val="0074101B"/>
    <w:rsid w:val="00745C47"/>
    <w:rsid w:val="00746453"/>
    <w:rsid w:val="00746E5F"/>
    <w:rsid w:val="00750624"/>
    <w:rsid w:val="0075497E"/>
    <w:rsid w:val="00754D8C"/>
    <w:rsid w:val="0075661E"/>
    <w:rsid w:val="0075722B"/>
    <w:rsid w:val="007576A6"/>
    <w:rsid w:val="0075790A"/>
    <w:rsid w:val="0076005E"/>
    <w:rsid w:val="007616F9"/>
    <w:rsid w:val="00761CF0"/>
    <w:rsid w:val="00763090"/>
    <w:rsid w:val="00764B92"/>
    <w:rsid w:val="00771FE1"/>
    <w:rsid w:val="007728B9"/>
    <w:rsid w:val="0077315B"/>
    <w:rsid w:val="007738A5"/>
    <w:rsid w:val="007747A9"/>
    <w:rsid w:val="00777AD0"/>
    <w:rsid w:val="00780C96"/>
    <w:rsid w:val="00781381"/>
    <w:rsid w:val="007814B2"/>
    <w:rsid w:val="00781CB5"/>
    <w:rsid w:val="00781E52"/>
    <w:rsid w:val="00783EAB"/>
    <w:rsid w:val="0078411E"/>
    <w:rsid w:val="00791698"/>
    <w:rsid w:val="007938C8"/>
    <w:rsid w:val="00795D55"/>
    <w:rsid w:val="007975EB"/>
    <w:rsid w:val="007A0689"/>
    <w:rsid w:val="007A3B06"/>
    <w:rsid w:val="007A40BB"/>
    <w:rsid w:val="007A4BA7"/>
    <w:rsid w:val="007A65A2"/>
    <w:rsid w:val="007B06A0"/>
    <w:rsid w:val="007B1BA7"/>
    <w:rsid w:val="007B7513"/>
    <w:rsid w:val="007C4886"/>
    <w:rsid w:val="007C58C5"/>
    <w:rsid w:val="007C5933"/>
    <w:rsid w:val="007D0132"/>
    <w:rsid w:val="007D3634"/>
    <w:rsid w:val="007D3697"/>
    <w:rsid w:val="007D46E1"/>
    <w:rsid w:val="007D4D1B"/>
    <w:rsid w:val="007D5A1C"/>
    <w:rsid w:val="007E0FA6"/>
    <w:rsid w:val="007E1262"/>
    <w:rsid w:val="007E13FB"/>
    <w:rsid w:val="007E3603"/>
    <w:rsid w:val="007E3E0F"/>
    <w:rsid w:val="007E59B4"/>
    <w:rsid w:val="007E7A72"/>
    <w:rsid w:val="007F2438"/>
    <w:rsid w:val="007F2D41"/>
    <w:rsid w:val="007F48F4"/>
    <w:rsid w:val="007F523F"/>
    <w:rsid w:val="007F5F5D"/>
    <w:rsid w:val="00802A10"/>
    <w:rsid w:val="00811694"/>
    <w:rsid w:val="00820DE8"/>
    <w:rsid w:val="00821321"/>
    <w:rsid w:val="008219EF"/>
    <w:rsid w:val="00831746"/>
    <w:rsid w:val="008344D9"/>
    <w:rsid w:val="008379CE"/>
    <w:rsid w:val="00837B7B"/>
    <w:rsid w:val="008404C9"/>
    <w:rsid w:val="0084069D"/>
    <w:rsid w:val="008445F1"/>
    <w:rsid w:val="00845C0A"/>
    <w:rsid w:val="008475EA"/>
    <w:rsid w:val="00851FAC"/>
    <w:rsid w:val="0085223F"/>
    <w:rsid w:val="00853B43"/>
    <w:rsid w:val="00854066"/>
    <w:rsid w:val="00856FC5"/>
    <w:rsid w:val="00857E73"/>
    <w:rsid w:val="00857F15"/>
    <w:rsid w:val="008641BC"/>
    <w:rsid w:val="00866516"/>
    <w:rsid w:val="00867BD6"/>
    <w:rsid w:val="00870BFE"/>
    <w:rsid w:val="00871808"/>
    <w:rsid w:val="00874253"/>
    <w:rsid w:val="008768EF"/>
    <w:rsid w:val="00877E7F"/>
    <w:rsid w:val="00884ED9"/>
    <w:rsid w:val="0088518A"/>
    <w:rsid w:val="008854AD"/>
    <w:rsid w:val="0088684A"/>
    <w:rsid w:val="00886FF0"/>
    <w:rsid w:val="00891C12"/>
    <w:rsid w:val="00892FA9"/>
    <w:rsid w:val="00896661"/>
    <w:rsid w:val="00897E9C"/>
    <w:rsid w:val="008A2C5C"/>
    <w:rsid w:val="008A373F"/>
    <w:rsid w:val="008A4C25"/>
    <w:rsid w:val="008A4CEC"/>
    <w:rsid w:val="008A6953"/>
    <w:rsid w:val="008B0581"/>
    <w:rsid w:val="008B1377"/>
    <w:rsid w:val="008B1658"/>
    <w:rsid w:val="008B2763"/>
    <w:rsid w:val="008B490A"/>
    <w:rsid w:val="008B51BC"/>
    <w:rsid w:val="008B552C"/>
    <w:rsid w:val="008B7F54"/>
    <w:rsid w:val="008C11A2"/>
    <w:rsid w:val="008C3FDB"/>
    <w:rsid w:val="008D0FC2"/>
    <w:rsid w:val="008D17DC"/>
    <w:rsid w:val="008D1F59"/>
    <w:rsid w:val="008D3934"/>
    <w:rsid w:val="008D4ECD"/>
    <w:rsid w:val="008D7DE1"/>
    <w:rsid w:val="008E083A"/>
    <w:rsid w:val="008E0FAC"/>
    <w:rsid w:val="008E0FB3"/>
    <w:rsid w:val="008E1B1E"/>
    <w:rsid w:val="008E32EC"/>
    <w:rsid w:val="008E3C83"/>
    <w:rsid w:val="008E6710"/>
    <w:rsid w:val="008E6E7F"/>
    <w:rsid w:val="008E794D"/>
    <w:rsid w:val="008E7CE3"/>
    <w:rsid w:val="008F1121"/>
    <w:rsid w:val="008F1495"/>
    <w:rsid w:val="008F4B7F"/>
    <w:rsid w:val="008F50E2"/>
    <w:rsid w:val="008F5547"/>
    <w:rsid w:val="0090248E"/>
    <w:rsid w:val="00903084"/>
    <w:rsid w:val="00903C41"/>
    <w:rsid w:val="0090469B"/>
    <w:rsid w:val="00905C55"/>
    <w:rsid w:val="00905F69"/>
    <w:rsid w:val="009106DE"/>
    <w:rsid w:val="00910BA5"/>
    <w:rsid w:val="00911CAD"/>
    <w:rsid w:val="0091620B"/>
    <w:rsid w:val="009262E0"/>
    <w:rsid w:val="00930901"/>
    <w:rsid w:val="00931F46"/>
    <w:rsid w:val="00932843"/>
    <w:rsid w:val="009330EB"/>
    <w:rsid w:val="0093457E"/>
    <w:rsid w:val="00937271"/>
    <w:rsid w:val="00937CCC"/>
    <w:rsid w:val="00943711"/>
    <w:rsid w:val="009461AE"/>
    <w:rsid w:val="009463DE"/>
    <w:rsid w:val="00951635"/>
    <w:rsid w:val="00951C04"/>
    <w:rsid w:val="00952FF1"/>
    <w:rsid w:val="0095510B"/>
    <w:rsid w:val="00955BB4"/>
    <w:rsid w:val="009569A1"/>
    <w:rsid w:val="00957406"/>
    <w:rsid w:val="0096069A"/>
    <w:rsid w:val="00960BAC"/>
    <w:rsid w:val="00965A01"/>
    <w:rsid w:val="00965A88"/>
    <w:rsid w:val="00966E69"/>
    <w:rsid w:val="00967A59"/>
    <w:rsid w:val="00967D05"/>
    <w:rsid w:val="009739FD"/>
    <w:rsid w:val="00975665"/>
    <w:rsid w:val="00976A6A"/>
    <w:rsid w:val="0098201A"/>
    <w:rsid w:val="009846A1"/>
    <w:rsid w:val="00985276"/>
    <w:rsid w:val="00986D7E"/>
    <w:rsid w:val="00987CC3"/>
    <w:rsid w:val="00995BD4"/>
    <w:rsid w:val="009A1FA5"/>
    <w:rsid w:val="009A3115"/>
    <w:rsid w:val="009A3474"/>
    <w:rsid w:val="009A3913"/>
    <w:rsid w:val="009A3EC9"/>
    <w:rsid w:val="009A608C"/>
    <w:rsid w:val="009B42CD"/>
    <w:rsid w:val="009B4A18"/>
    <w:rsid w:val="009B5873"/>
    <w:rsid w:val="009B6910"/>
    <w:rsid w:val="009C0160"/>
    <w:rsid w:val="009C4DEA"/>
    <w:rsid w:val="009C69F7"/>
    <w:rsid w:val="009D027D"/>
    <w:rsid w:val="009D2B86"/>
    <w:rsid w:val="009D2B87"/>
    <w:rsid w:val="009D3D85"/>
    <w:rsid w:val="009D49FF"/>
    <w:rsid w:val="009D4A64"/>
    <w:rsid w:val="009D4EFB"/>
    <w:rsid w:val="009D753A"/>
    <w:rsid w:val="009E2E2E"/>
    <w:rsid w:val="009E4441"/>
    <w:rsid w:val="009E61BA"/>
    <w:rsid w:val="009E7BE0"/>
    <w:rsid w:val="009F0047"/>
    <w:rsid w:val="009F1168"/>
    <w:rsid w:val="009F1D42"/>
    <w:rsid w:val="009F5848"/>
    <w:rsid w:val="009F6955"/>
    <w:rsid w:val="00A0416B"/>
    <w:rsid w:val="00A060BD"/>
    <w:rsid w:val="00A13186"/>
    <w:rsid w:val="00A13CDE"/>
    <w:rsid w:val="00A15E5A"/>
    <w:rsid w:val="00A15EBF"/>
    <w:rsid w:val="00A165A0"/>
    <w:rsid w:val="00A211FD"/>
    <w:rsid w:val="00A2142F"/>
    <w:rsid w:val="00A23E14"/>
    <w:rsid w:val="00A25E54"/>
    <w:rsid w:val="00A26340"/>
    <w:rsid w:val="00A26E27"/>
    <w:rsid w:val="00A27C60"/>
    <w:rsid w:val="00A329F8"/>
    <w:rsid w:val="00A3458F"/>
    <w:rsid w:val="00A34C15"/>
    <w:rsid w:val="00A361B2"/>
    <w:rsid w:val="00A4060D"/>
    <w:rsid w:val="00A414C9"/>
    <w:rsid w:val="00A42276"/>
    <w:rsid w:val="00A4261D"/>
    <w:rsid w:val="00A42C4D"/>
    <w:rsid w:val="00A455A0"/>
    <w:rsid w:val="00A47729"/>
    <w:rsid w:val="00A50152"/>
    <w:rsid w:val="00A51908"/>
    <w:rsid w:val="00A52A1C"/>
    <w:rsid w:val="00A53071"/>
    <w:rsid w:val="00A550E0"/>
    <w:rsid w:val="00A56C0A"/>
    <w:rsid w:val="00A579C7"/>
    <w:rsid w:val="00A6031D"/>
    <w:rsid w:val="00A61FB2"/>
    <w:rsid w:val="00A629A1"/>
    <w:rsid w:val="00A62C7C"/>
    <w:rsid w:val="00A63C1D"/>
    <w:rsid w:val="00A676B4"/>
    <w:rsid w:val="00A70470"/>
    <w:rsid w:val="00A7087E"/>
    <w:rsid w:val="00A71637"/>
    <w:rsid w:val="00A718C2"/>
    <w:rsid w:val="00A74C3D"/>
    <w:rsid w:val="00A7763D"/>
    <w:rsid w:val="00A77DC1"/>
    <w:rsid w:val="00A81491"/>
    <w:rsid w:val="00A8249E"/>
    <w:rsid w:val="00A84DB3"/>
    <w:rsid w:val="00A85678"/>
    <w:rsid w:val="00A86D05"/>
    <w:rsid w:val="00A928F1"/>
    <w:rsid w:val="00A95A40"/>
    <w:rsid w:val="00A96A3C"/>
    <w:rsid w:val="00AA170C"/>
    <w:rsid w:val="00AA19B9"/>
    <w:rsid w:val="00AA2114"/>
    <w:rsid w:val="00AA519B"/>
    <w:rsid w:val="00AA6C55"/>
    <w:rsid w:val="00AA6F6D"/>
    <w:rsid w:val="00AA716D"/>
    <w:rsid w:val="00AB051E"/>
    <w:rsid w:val="00AB06EA"/>
    <w:rsid w:val="00AB093F"/>
    <w:rsid w:val="00AB1055"/>
    <w:rsid w:val="00AB53B9"/>
    <w:rsid w:val="00AB6975"/>
    <w:rsid w:val="00AB750F"/>
    <w:rsid w:val="00AC5388"/>
    <w:rsid w:val="00AC6BBE"/>
    <w:rsid w:val="00AC6E7E"/>
    <w:rsid w:val="00AD1C6C"/>
    <w:rsid w:val="00AD3505"/>
    <w:rsid w:val="00AD6C93"/>
    <w:rsid w:val="00AE1C93"/>
    <w:rsid w:val="00AE3DD9"/>
    <w:rsid w:val="00AF1094"/>
    <w:rsid w:val="00AF29EA"/>
    <w:rsid w:val="00AF7976"/>
    <w:rsid w:val="00AF7FDA"/>
    <w:rsid w:val="00B002AC"/>
    <w:rsid w:val="00B03EFF"/>
    <w:rsid w:val="00B1069F"/>
    <w:rsid w:val="00B11131"/>
    <w:rsid w:val="00B11D61"/>
    <w:rsid w:val="00B13F68"/>
    <w:rsid w:val="00B1438C"/>
    <w:rsid w:val="00B14BD8"/>
    <w:rsid w:val="00B20587"/>
    <w:rsid w:val="00B231A3"/>
    <w:rsid w:val="00B24B23"/>
    <w:rsid w:val="00B2564B"/>
    <w:rsid w:val="00B257A5"/>
    <w:rsid w:val="00B260EB"/>
    <w:rsid w:val="00B269B3"/>
    <w:rsid w:val="00B27420"/>
    <w:rsid w:val="00B30DC8"/>
    <w:rsid w:val="00B34298"/>
    <w:rsid w:val="00B34827"/>
    <w:rsid w:val="00B356B4"/>
    <w:rsid w:val="00B36620"/>
    <w:rsid w:val="00B37AD9"/>
    <w:rsid w:val="00B446AD"/>
    <w:rsid w:val="00B44CFF"/>
    <w:rsid w:val="00B4601F"/>
    <w:rsid w:val="00B461B7"/>
    <w:rsid w:val="00B4676D"/>
    <w:rsid w:val="00B46D33"/>
    <w:rsid w:val="00B46D91"/>
    <w:rsid w:val="00B53F06"/>
    <w:rsid w:val="00B60CE5"/>
    <w:rsid w:val="00B61CDC"/>
    <w:rsid w:val="00B728B3"/>
    <w:rsid w:val="00B72F72"/>
    <w:rsid w:val="00B73A32"/>
    <w:rsid w:val="00B74636"/>
    <w:rsid w:val="00B748F7"/>
    <w:rsid w:val="00B755F6"/>
    <w:rsid w:val="00B7561C"/>
    <w:rsid w:val="00B759A0"/>
    <w:rsid w:val="00B75C77"/>
    <w:rsid w:val="00B7688A"/>
    <w:rsid w:val="00B77765"/>
    <w:rsid w:val="00B802B4"/>
    <w:rsid w:val="00B80653"/>
    <w:rsid w:val="00B81C07"/>
    <w:rsid w:val="00B84578"/>
    <w:rsid w:val="00B91B10"/>
    <w:rsid w:val="00B92DCD"/>
    <w:rsid w:val="00B9561A"/>
    <w:rsid w:val="00B9692D"/>
    <w:rsid w:val="00BA1FB7"/>
    <w:rsid w:val="00BA6944"/>
    <w:rsid w:val="00BB1167"/>
    <w:rsid w:val="00BB186A"/>
    <w:rsid w:val="00BB21FE"/>
    <w:rsid w:val="00BB3AA5"/>
    <w:rsid w:val="00BB6D8B"/>
    <w:rsid w:val="00BB7401"/>
    <w:rsid w:val="00BC4CCB"/>
    <w:rsid w:val="00BC77E3"/>
    <w:rsid w:val="00BD1A1F"/>
    <w:rsid w:val="00BD1BDE"/>
    <w:rsid w:val="00BD471C"/>
    <w:rsid w:val="00BD5C85"/>
    <w:rsid w:val="00BD776F"/>
    <w:rsid w:val="00BE0D8F"/>
    <w:rsid w:val="00BE192E"/>
    <w:rsid w:val="00BE587A"/>
    <w:rsid w:val="00BE6B4E"/>
    <w:rsid w:val="00BF0416"/>
    <w:rsid w:val="00BF29D3"/>
    <w:rsid w:val="00BF3271"/>
    <w:rsid w:val="00BF39F8"/>
    <w:rsid w:val="00BF3E97"/>
    <w:rsid w:val="00BF458C"/>
    <w:rsid w:val="00BF529E"/>
    <w:rsid w:val="00BF6746"/>
    <w:rsid w:val="00BF6E1F"/>
    <w:rsid w:val="00BF7D4E"/>
    <w:rsid w:val="00C02B35"/>
    <w:rsid w:val="00C033BF"/>
    <w:rsid w:val="00C06436"/>
    <w:rsid w:val="00C10828"/>
    <w:rsid w:val="00C113D2"/>
    <w:rsid w:val="00C116A2"/>
    <w:rsid w:val="00C144F7"/>
    <w:rsid w:val="00C1527D"/>
    <w:rsid w:val="00C153DB"/>
    <w:rsid w:val="00C155D6"/>
    <w:rsid w:val="00C16BEA"/>
    <w:rsid w:val="00C16CF1"/>
    <w:rsid w:val="00C20DAE"/>
    <w:rsid w:val="00C236E5"/>
    <w:rsid w:val="00C26559"/>
    <w:rsid w:val="00C27CB1"/>
    <w:rsid w:val="00C30711"/>
    <w:rsid w:val="00C3189C"/>
    <w:rsid w:val="00C34D35"/>
    <w:rsid w:val="00C377A9"/>
    <w:rsid w:val="00C41C1B"/>
    <w:rsid w:val="00C4256C"/>
    <w:rsid w:val="00C4515F"/>
    <w:rsid w:val="00C45AFC"/>
    <w:rsid w:val="00C45C6E"/>
    <w:rsid w:val="00C46086"/>
    <w:rsid w:val="00C464B9"/>
    <w:rsid w:val="00C471ED"/>
    <w:rsid w:val="00C475B3"/>
    <w:rsid w:val="00C50CB2"/>
    <w:rsid w:val="00C52EF6"/>
    <w:rsid w:val="00C54B49"/>
    <w:rsid w:val="00C550E7"/>
    <w:rsid w:val="00C62241"/>
    <w:rsid w:val="00C66687"/>
    <w:rsid w:val="00C723FD"/>
    <w:rsid w:val="00C72DF9"/>
    <w:rsid w:val="00C73B29"/>
    <w:rsid w:val="00C75421"/>
    <w:rsid w:val="00C809AA"/>
    <w:rsid w:val="00C81D3B"/>
    <w:rsid w:val="00C82E22"/>
    <w:rsid w:val="00C83004"/>
    <w:rsid w:val="00C830D8"/>
    <w:rsid w:val="00C83411"/>
    <w:rsid w:val="00C83AAE"/>
    <w:rsid w:val="00C83BFB"/>
    <w:rsid w:val="00C862C0"/>
    <w:rsid w:val="00C86D90"/>
    <w:rsid w:val="00C90062"/>
    <w:rsid w:val="00C9060A"/>
    <w:rsid w:val="00C921CC"/>
    <w:rsid w:val="00C92937"/>
    <w:rsid w:val="00C92DD3"/>
    <w:rsid w:val="00C9373D"/>
    <w:rsid w:val="00C93F45"/>
    <w:rsid w:val="00C94236"/>
    <w:rsid w:val="00C944C0"/>
    <w:rsid w:val="00C965B2"/>
    <w:rsid w:val="00C969DD"/>
    <w:rsid w:val="00C97664"/>
    <w:rsid w:val="00C97DA2"/>
    <w:rsid w:val="00CA0EC5"/>
    <w:rsid w:val="00CA4204"/>
    <w:rsid w:val="00CA52D9"/>
    <w:rsid w:val="00CA554D"/>
    <w:rsid w:val="00CA566B"/>
    <w:rsid w:val="00CA66DF"/>
    <w:rsid w:val="00CA798E"/>
    <w:rsid w:val="00CB1D68"/>
    <w:rsid w:val="00CB1F1F"/>
    <w:rsid w:val="00CB2578"/>
    <w:rsid w:val="00CB2B6B"/>
    <w:rsid w:val="00CB542E"/>
    <w:rsid w:val="00CB59B7"/>
    <w:rsid w:val="00CB69A9"/>
    <w:rsid w:val="00CB70A2"/>
    <w:rsid w:val="00CB766E"/>
    <w:rsid w:val="00CC0C35"/>
    <w:rsid w:val="00CC4921"/>
    <w:rsid w:val="00CC5715"/>
    <w:rsid w:val="00CC5F21"/>
    <w:rsid w:val="00CC7A5B"/>
    <w:rsid w:val="00CD2523"/>
    <w:rsid w:val="00CD4975"/>
    <w:rsid w:val="00CD5E15"/>
    <w:rsid w:val="00CD7773"/>
    <w:rsid w:val="00CE1575"/>
    <w:rsid w:val="00CE1DBB"/>
    <w:rsid w:val="00CE27D9"/>
    <w:rsid w:val="00CE3813"/>
    <w:rsid w:val="00CE42C2"/>
    <w:rsid w:val="00CE4677"/>
    <w:rsid w:val="00CE6B6B"/>
    <w:rsid w:val="00CF1A05"/>
    <w:rsid w:val="00CF3FA8"/>
    <w:rsid w:val="00CF5E1E"/>
    <w:rsid w:val="00D00C5C"/>
    <w:rsid w:val="00D02802"/>
    <w:rsid w:val="00D0495D"/>
    <w:rsid w:val="00D068D2"/>
    <w:rsid w:val="00D06E67"/>
    <w:rsid w:val="00D115C7"/>
    <w:rsid w:val="00D12308"/>
    <w:rsid w:val="00D12858"/>
    <w:rsid w:val="00D134B7"/>
    <w:rsid w:val="00D13F9B"/>
    <w:rsid w:val="00D20722"/>
    <w:rsid w:val="00D20936"/>
    <w:rsid w:val="00D20B01"/>
    <w:rsid w:val="00D225BF"/>
    <w:rsid w:val="00D22A9C"/>
    <w:rsid w:val="00D22E2A"/>
    <w:rsid w:val="00D2506A"/>
    <w:rsid w:val="00D2555E"/>
    <w:rsid w:val="00D277DF"/>
    <w:rsid w:val="00D27D9C"/>
    <w:rsid w:val="00D31133"/>
    <w:rsid w:val="00D31486"/>
    <w:rsid w:val="00D32A2C"/>
    <w:rsid w:val="00D360DA"/>
    <w:rsid w:val="00D42C63"/>
    <w:rsid w:val="00D44ECB"/>
    <w:rsid w:val="00D45EAA"/>
    <w:rsid w:val="00D503AC"/>
    <w:rsid w:val="00D52650"/>
    <w:rsid w:val="00D5414A"/>
    <w:rsid w:val="00D54B38"/>
    <w:rsid w:val="00D55CDA"/>
    <w:rsid w:val="00D56855"/>
    <w:rsid w:val="00D57ECD"/>
    <w:rsid w:val="00D62FEA"/>
    <w:rsid w:val="00D63CCD"/>
    <w:rsid w:val="00D7062A"/>
    <w:rsid w:val="00D70EA2"/>
    <w:rsid w:val="00D72A20"/>
    <w:rsid w:val="00D73C50"/>
    <w:rsid w:val="00D770F4"/>
    <w:rsid w:val="00D778C6"/>
    <w:rsid w:val="00D779CE"/>
    <w:rsid w:val="00D81B25"/>
    <w:rsid w:val="00D84D0A"/>
    <w:rsid w:val="00D85417"/>
    <w:rsid w:val="00D90212"/>
    <w:rsid w:val="00D915E9"/>
    <w:rsid w:val="00D94E39"/>
    <w:rsid w:val="00D95C5D"/>
    <w:rsid w:val="00D974D5"/>
    <w:rsid w:val="00DA1EDE"/>
    <w:rsid w:val="00DA3F02"/>
    <w:rsid w:val="00DA6912"/>
    <w:rsid w:val="00DA7681"/>
    <w:rsid w:val="00DB0415"/>
    <w:rsid w:val="00DB0B33"/>
    <w:rsid w:val="00DB2EED"/>
    <w:rsid w:val="00DB396E"/>
    <w:rsid w:val="00DB4694"/>
    <w:rsid w:val="00DB53DC"/>
    <w:rsid w:val="00DB5BC1"/>
    <w:rsid w:val="00DC0E3D"/>
    <w:rsid w:val="00DC322C"/>
    <w:rsid w:val="00DC41AF"/>
    <w:rsid w:val="00DC4B74"/>
    <w:rsid w:val="00DC6234"/>
    <w:rsid w:val="00DD00B5"/>
    <w:rsid w:val="00DD05D2"/>
    <w:rsid w:val="00DD061B"/>
    <w:rsid w:val="00DD0BB7"/>
    <w:rsid w:val="00DD15AA"/>
    <w:rsid w:val="00DD15F9"/>
    <w:rsid w:val="00DD45C0"/>
    <w:rsid w:val="00DD56B1"/>
    <w:rsid w:val="00DE186C"/>
    <w:rsid w:val="00DE4346"/>
    <w:rsid w:val="00DE638B"/>
    <w:rsid w:val="00DE69B8"/>
    <w:rsid w:val="00DE7653"/>
    <w:rsid w:val="00DE77CD"/>
    <w:rsid w:val="00DF29D6"/>
    <w:rsid w:val="00DF41EE"/>
    <w:rsid w:val="00DF4DDE"/>
    <w:rsid w:val="00DF64BE"/>
    <w:rsid w:val="00E00820"/>
    <w:rsid w:val="00E01776"/>
    <w:rsid w:val="00E0192F"/>
    <w:rsid w:val="00E05964"/>
    <w:rsid w:val="00E068B3"/>
    <w:rsid w:val="00E07739"/>
    <w:rsid w:val="00E07B84"/>
    <w:rsid w:val="00E11212"/>
    <w:rsid w:val="00E135BE"/>
    <w:rsid w:val="00E139AA"/>
    <w:rsid w:val="00E1647F"/>
    <w:rsid w:val="00E16F09"/>
    <w:rsid w:val="00E170DE"/>
    <w:rsid w:val="00E22F9D"/>
    <w:rsid w:val="00E230BD"/>
    <w:rsid w:val="00E26EC0"/>
    <w:rsid w:val="00E33517"/>
    <w:rsid w:val="00E3364F"/>
    <w:rsid w:val="00E3779D"/>
    <w:rsid w:val="00E40174"/>
    <w:rsid w:val="00E41DF4"/>
    <w:rsid w:val="00E44DCD"/>
    <w:rsid w:val="00E46D5A"/>
    <w:rsid w:val="00E475E3"/>
    <w:rsid w:val="00E5044D"/>
    <w:rsid w:val="00E54207"/>
    <w:rsid w:val="00E5438F"/>
    <w:rsid w:val="00E57DA3"/>
    <w:rsid w:val="00E60D74"/>
    <w:rsid w:val="00E616C4"/>
    <w:rsid w:val="00E618EC"/>
    <w:rsid w:val="00E61F56"/>
    <w:rsid w:val="00E6320A"/>
    <w:rsid w:val="00E64345"/>
    <w:rsid w:val="00E64AB6"/>
    <w:rsid w:val="00E650E4"/>
    <w:rsid w:val="00E657CF"/>
    <w:rsid w:val="00E66D0F"/>
    <w:rsid w:val="00E6745D"/>
    <w:rsid w:val="00E702CC"/>
    <w:rsid w:val="00E70D51"/>
    <w:rsid w:val="00E725BB"/>
    <w:rsid w:val="00E73F6B"/>
    <w:rsid w:val="00E7568D"/>
    <w:rsid w:val="00E82CBA"/>
    <w:rsid w:val="00E83BE8"/>
    <w:rsid w:val="00E8463F"/>
    <w:rsid w:val="00E85E02"/>
    <w:rsid w:val="00E86086"/>
    <w:rsid w:val="00E86B35"/>
    <w:rsid w:val="00E86D23"/>
    <w:rsid w:val="00E8750A"/>
    <w:rsid w:val="00E90FEA"/>
    <w:rsid w:val="00E91F66"/>
    <w:rsid w:val="00E92366"/>
    <w:rsid w:val="00E929A6"/>
    <w:rsid w:val="00E92ECA"/>
    <w:rsid w:val="00E93173"/>
    <w:rsid w:val="00E95AC3"/>
    <w:rsid w:val="00E96EA6"/>
    <w:rsid w:val="00E96FF1"/>
    <w:rsid w:val="00E9736C"/>
    <w:rsid w:val="00E97D4A"/>
    <w:rsid w:val="00EA0CF5"/>
    <w:rsid w:val="00EA146D"/>
    <w:rsid w:val="00EA1632"/>
    <w:rsid w:val="00EA25B9"/>
    <w:rsid w:val="00EA2BD4"/>
    <w:rsid w:val="00EA4C73"/>
    <w:rsid w:val="00EA65E7"/>
    <w:rsid w:val="00EA7A76"/>
    <w:rsid w:val="00EB058D"/>
    <w:rsid w:val="00EB06D0"/>
    <w:rsid w:val="00EB0ECF"/>
    <w:rsid w:val="00EB1675"/>
    <w:rsid w:val="00EB25F5"/>
    <w:rsid w:val="00EB4E6D"/>
    <w:rsid w:val="00EB6D94"/>
    <w:rsid w:val="00EC4E8A"/>
    <w:rsid w:val="00EC4F57"/>
    <w:rsid w:val="00EC544A"/>
    <w:rsid w:val="00EC7B69"/>
    <w:rsid w:val="00ED03EF"/>
    <w:rsid w:val="00ED0B62"/>
    <w:rsid w:val="00ED0D33"/>
    <w:rsid w:val="00ED0E56"/>
    <w:rsid w:val="00ED2616"/>
    <w:rsid w:val="00ED3039"/>
    <w:rsid w:val="00ED487D"/>
    <w:rsid w:val="00ED6D02"/>
    <w:rsid w:val="00ED772D"/>
    <w:rsid w:val="00EE11A8"/>
    <w:rsid w:val="00EE2292"/>
    <w:rsid w:val="00EE2C5C"/>
    <w:rsid w:val="00EE3BE8"/>
    <w:rsid w:val="00EE518B"/>
    <w:rsid w:val="00EE66E7"/>
    <w:rsid w:val="00EE6DFC"/>
    <w:rsid w:val="00EE7E11"/>
    <w:rsid w:val="00EF1A34"/>
    <w:rsid w:val="00EF30CE"/>
    <w:rsid w:val="00EF7664"/>
    <w:rsid w:val="00EF77C9"/>
    <w:rsid w:val="00EF7DF1"/>
    <w:rsid w:val="00F00733"/>
    <w:rsid w:val="00F023D7"/>
    <w:rsid w:val="00F059EA"/>
    <w:rsid w:val="00F07D0B"/>
    <w:rsid w:val="00F139CC"/>
    <w:rsid w:val="00F16516"/>
    <w:rsid w:val="00F1735D"/>
    <w:rsid w:val="00F177BD"/>
    <w:rsid w:val="00F20C5C"/>
    <w:rsid w:val="00F2195C"/>
    <w:rsid w:val="00F23AC0"/>
    <w:rsid w:val="00F23E95"/>
    <w:rsid w:val="00F26F80"/>
    <w:rsid w:val="00F27546"/>
    <w:rsid w:val="00F30393"/>
    <w:rsid w:val="00F306F9"/>
    <w:rsid w:val="00F3095E"/>
    <w:rsid w:val="00F30B6F"/>
    <w:rsid w:val="00F32003"/>
    <w:rsid w:val="00F33174"/>
    <w:rsid w:val="00F353D2"/>
    <w:rsid w:val="00F35809"/>
    <w:rsid w:val="00F363DF"/>
    <w:rsid w:val="00F3650A"/>
    <w:rsid w:val="00F45BA8"/>
    <w:rsid w:val="00F46553"/>
    <w:rsid w:val="00F5024E"/>
    <w:rsid w:val="00F52F24"/>
    <w:rsid w:val="00F54B7E"/>
    <w:rsid w:val="00F5632C"/>
    <w:rsid w:val="00F57866"/>
    <w:rsid w:val="00F606C5"/>
    <w:rsid w:val="00F63937"/>
    <w:rsid w:val="00F642A5"/>
    <w:rsid w:val="00F64B05"/>
    <w:rsid w:val="00F65E49"/>
    <w:rsid w:val="00F71069"/>
    <w:rsid w:val="00F71625"/>
    <w:rsid w:val="00F719A6"/>
    <w:rsid w:val="00F8181A"/>
    <w:rsid w:val="00F819BB"/>
    <w:rsid w:val="00F8381D"/>
    <w:rsid w:val="00F84F01"/>
    <w:rsid w:val="00F907C1"/>
    <w:rsid w:val="00F90868"/>
    <w:rsid w:val="00F91AF5"/>
    <w:rsid w:val="00F97BA2"/>
    <w:rsid w:val="00FA05A2"/>
    <w:rsid w:val="00FA0E97"/>
    <w:rsid w:val="00FA13D5"/>
    <w:rsid w:val="00FA23B8"/>
    <w:rsid w:val="00FA382F"/>
    <w:rsid w:val="00FA57AC"/>
    <w:rsid w:val="00FA59F4"/>
    <w:rsid w:val="00FA5CEC"/>
    <w:rsid w:val="00FA67DC"/>
    <w:rsid w:val="00FB2A2A"/>
    <w:rsid w:val="00FB6D42"/>
    <w:rsid w:val="00FC0BF6"/>
    <w:rsid w:val="00FC1987"/>
    <w:rsid w:val="00FC44EA"/>
    <w:rsid w:val="00FD1638"/>
    <w:rsid w:val="00FD3C61"/>
    <w:rsid w:val="00FD6AB4"/>
    <w:rsid w:val="00FD6F71"/>
    <w:rsid w:val="00FE1F5D"/>
    <w:rsid w:val="00FE46F1"/>
    <w:rsid w:val="00FE6916"/>
    <w:rsid w:val="00FE6ADF"/>
    <w:rsid w:val="00FF08D7"/>
    <w:rsid w:val="00FF38AD"/>
    <w:rsid w:val="00FF484E"/>
    <w:rsid w:val="00FF6481"/>
    <w:rsid w:val="00FF6CDC"/>
    <w:rsid w:val="00FF7B65"/>
  </w:rsids>
  <m:mathPr>
    <m:mathFont m:val="Cambria Math"/>
    <m:brkBin m:val="before"/>
    <m:brkBinSub m:val="--"/>
    <m:smallFrac m:val="0"/>
    <m:dispDef/>
    <m:lMargin m:val="0"/>
    <m:rMargin m:val="0"/>
    <m:defJc m:val="centerGroup"/>
    <m:wrapIndent m:val="1440"/>
    <m:intLim m:val="subSup"/>
    <m:naryLim m:val="undOvr"/>
  </m:mathPr>
  <w:themeFontLang w:val="el-G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05BC1E"/>
  <w15:docId w15:val="{9FEAA405-6A99-4002-94F1-50544F2F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D42"/>
    <w:pPr>
      <w:spacing w:after="0" w:line="240" w:lineRule="auto"/>
    </w:pPr>
    <w:rPr>
      <w:rFonts w:ascii="Times New Roman" w:eastAsia="Times New Roman" w:hAnsi="Times New Roman" w:cs="Times New Roman"/>
      <w:sz w:val="24"/>
      <w:szCs w:val="24"/>
      <w:lang w:val="en-GB" w:eastAsia="fr-FR"/>
    </w:rPr>
  </w:style>
  <w:style w:type="paragraph" w:styleId="Titre1">
    <w:name w:val="heading 1"/>
    <w:basedOn w:val="Normal"/>
    <w:next w:val="Normal"/>
    <w:link w:val="Titre1Car"/>
    <w:qFormat/>
    <w:rsid w:val="00FB6D42"/>
    <w:pPr>
      <w:keepNext/>
      <w:jc w:val="center"/>
      <w:outlineLvl w:val="0"/>
    </w:pPr>
    <w:rPr>
      <w:b/>
      <w:bCs/>
      <w:lang w:val="en-CA" w:eastAsia="pl-P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B6D42"/>
    <w:rPr>
      <w:rFonts w:ascii="Times New Roman" w:eastAsia="Times New Roman" w:hAnsi="Times New Roman" w:cs="Times New Roman"/>
      <w:b/>
      <w:bCs/>
      <w:sz w:val="24"/>
      <w:szCs w:val="24"/>
      <w:lang w:val="en-CA" w:eastAsia="pl-PL"/>
    </w:rPr>
  </w:style>
  <w:style w:type="paragraph" w:styleId="Textedebulles">
    <w:name w:val="Balloon Text"/>
    <w:basedOn w:val="Normal"/>
    <w:link w:val="TextedebullesCar"/>
    <w:uiPriority w:val="99"/>
    <w:semiHidden/>
    <w:unhideWhenUsed/>
    <w:rsid w:val="00FB6D42"/>
    <w:rPr>
      <w:rFonts w:ascii="Tahoma" w:hAnsi="Tahoma" w:cs="Tahoma"/>
      <w:sz w:val="16"/>
      <w:szCs w:val="16"/>
    </w:rPr>
  </w:style>
  <w:style w:type="character" w:customStyle="1" w:styleId="TextedebullesCar">
    <w:name w:val="Texte de bulles Car"/>
    <w:basedOn w:val="Policepardfaut"/>
    <w:link w:val="Textedebulles"/>
    <w:uiPriority w:val="99"/>
    <w:semiHidden/>
    <w:rsid w:val="00FB6D42"/>
    <w:rPr>
      <w:rFonts w:ascii="Tahoma" w:eastAsia="Times New Roman" w:hAnsi="Tahoma" w:cs="Tahoma"/>
      <w:sz w:val="16"/>
      <w:szCs w:val="16"/>
      <w:lang w:val="en-GB" w:eastAsia="fr-FR"/>
    </w:rPr>
  </w:style>
  <w:style w:type="paragraph" w:customStyle="1" w:styleId="question">
    <w:name w:val="question"/>
    <w:basedOn w:val="Normal"/>
    <w:rsid w:val="00502FC8"/>
    <w:pPr>
      <w:numPr>
        <w:numId w:val="1"/>
      </w:numPr>
      <w:jc w:val="both"/>
    </w:pPr>
    <w:rPr>
      <w:rFonts w:ascii="Arial Narrow" w:hAnsi="Arial Narrow"/>
      <w:szCs w:val="20"/>
      <w:lang w:val="fr-FR" w:eastAsia="en-US"/>
    </w:rPr>
  </w:style>
  <w:style w:type="character" w:styleId="Appelnotedebasdep">
    <w:name w:val="footnote reference"/>
    <w:uiPriority w:val="99"/>
    <w:semiHidden/>
    <w:rsid w:val="00502FC8"/>
    <w:rPr>
      <w:vertAlign w:val="superscript"/>
    </w:rPr>
  </w:style>
  <w:style w:type="paragraph" w:styleId="Notedebasdepage">
    <w:name w:val="footnote text"/>
    <w:basedOn w:val="Normal"/>
    <w:link w:val="NotedebasdepageCar"/>
    <w:uiPriority w:val="99"/>
    <w:semiHidden/>
    <w:rsid w:val="00502FC8"/>
    <w:pPr>
      <w:autoSpaceDE w:val="0"/>
      <w:autoSpaceDN w:val="0"/>
      <w:adjustRightInd w:val="0"/>
    </w:pPr>
    <w:rPr>
      <w:sz w:val="20"/>
      <w:szCs w:val="20"/>
      <w:lang w:val="en-US" w:eastAsia="en-US"/>
    </w:rPr>
  </w:style>
  <w:style w:type="character" w:customStyle="1" w:styleId="NotedebasdepageCar">
    <w:name w:val="Note de bas de page Car"/>
    <w:basedOn w:val="Policepardfaut"/>
    <w:link w:val="Notedebasdepage"/>
    <w:uiPriority w:val="99"/>
    <w:semiHidden/>
    <w:rsid w:val="00502FC8"/>
    <w:rPr>
      <w:rFonts w:ascii="Times New Roman" w:eastAsia="Times New Roman" w:hAnsi="Times New Roman" w:cs="Times New Roman"/>
      <w:sz w:val="20"/>
      <w:szCs w:val="20"/>
    </w:rPr>
  </w:style>
  <w:style w:type="character" w:styleId="Lienhypertexte">
    <w:name w:val="Hyperlink"/>
    <w:rsid w:val="00502FC8"/>
    <w:rPr>
      <w:color w:val="0000FF"/>
      <w:u w:val="single"/>
    </w:rPr>
  </w:style>
  <w:style w:type="paragraph" w:customStyle="1" w:styleId="Normalrappo">
    <w:name w:val="Normal rappo"/>
    <w:rsid w:val="00502FC8"/>
    <w:pPr>
      <w:widowControl w:val="0"/>
      <w:tabs>
        <w:tab w:val="left" w:pos="-720"/>
      </w:tabs>
      <w:suppressAutoHyphens/>
      <w:spacing w:after="0" w:line="240" w:lineRule="auto"/>
      <w:jc w:val="both"/>
    </w:pPr>
    <w:rPr>
      <w:rFonts w:ascii="Univers" w:eastAsia="Times New Roman" w:hAnsi="Univers" w:cs="Times New Roman"/>
      <w:snapToGrid w:val="0"/>
      <w:spacing w:val="-3"/>
      <w:sz w:val="24"/>
      <w:szCs w:val="20"/>
      <w:lang w:val="fr-FR"/>
    </w:rPr>
  </w:style>
  <w:style w:type="paragraph" w:styleId="Paragraphedeliste">
    <w:name w:val="List Paragraph"/>
    <w:basedOn w:val="Normal"/>
    <w:uiPriority w:val="34"/>
    <w:qFormat/>
    <w:rsid w:val="00502FC8"/>
    <w:pPr>
      <w:ind w:left="720"/>
    </w:pPr>
  </w:style>
  <w:style w:type="paragraph" w:styleId="En-tte">
    <w:name w:val="header"/>
    <w:basedOn w:val="Normal"/>
    <w:link w:val="En-tteCar"/>
    <w:uiPriority w:val="99"/>
    <w:unhideWhenUsed/>
    <w:rsid w:val="00DB53DC"/>
    <w:pPr>
      <w:tabs>
        <w:tab w:val="center" w:pos="4513"/>
        <w:tab w:val="right" w:pos="9026"/>
      </w:tabs>
    </w:pPr>
  </w:style>
  <w:style w:type="character" w:customStyle="1" w:styleId="En-tteCar">
    <w:name w:val="En-tête Car"/>
    <w:basedOn w:val="Policepardfaut"/>
    <w:link w:val="En-tte"/>
    <w:uiPriority w:val="99"/>
    <w:rsid w:val="00DB53DC"/>
    <w:rPr>
      <w:rFonts w:ascii="Times New Roman" w:eastAsia="Times New Roman" w:hAnsi="Times New Roman" w:cs="Times New Roman"/>
      <w:sz w:val="24"/>
      <w:szCs w:val="24"/>
      <w:lang w:val="en-GB" w:eastAsia="fr-FR"/>
    </w:rPr>
  </w:style>
  <w:style w:type="paragraph" w:styleId="Pieddepage">
    <w:name w:val="footer"/>
    <w:basedOn w:val="Normal"/>
    <w:link w:val="PieddepageCar"/>
    <w:uiPriority w:val="99"/>
    <w:unhideWhenUsed/>
    <w:rsid w:val="00DB53DC"/>
    <w:pPr>
      <w:tabs>
        <w:tab w:val="center" w:pos="4513"/>
        <w:tab w:val="right" w:pos="9026"/>
      </w:tabs>
    </w:pPr>
  </w:style>
  <w:style w:type="character" w:customStyle="1" w:styleId="PieddepageCar">
    <w:name w:val="Pied de page Car"/>
    <w:basedOn w:val="Policepardfaut"/>
    <w:link w:val="Pieddepage"/>
    <w:uiPriority w:val="99"/>
    <w:rsid w:val="00DB53DC"/>
    <w:rPr>
      <w:rFonts w:ascii="Times New Roman" w:eastAsia="Times New Roman" w:hAnsi="Times New Roman" w:cs="Times New Roman"/>
      <w:sz w:val="24"/>
      <w:szCs w:val="24"/>
      <w:lang w:val="en-GB" w:eastAsia="fr-FR"/>
    </w:rPr>
  </w:style>
  <w:style w:type="character" w:styleId="Marquedecommentaire">
    <w:name w:val="annotation reference"/>
    <w:basedOn w:val="Policepardfaut"/>
    <w:uiPriority w:val="99"/>
    <w:semiHidden/>
    <w:unhideWhenUsed/>
    <w:rsid w:val="00DB5BC1"/>
    <w:rPr>
      <w:sz w:val="16"/>
      <w:szCs w:val="16"/>
    </w:rPr>
  </w:style>
  <w:style w:type="paragraph" w:styleId="Commentaire">
    <w:name w:val="annotation text"/>
    <w:basedOn w:val="Normal"/>
    <w:link w:val="CommentaireCar"/>
    <w:uiPriority w:val="99"/>
    <w:semiHidden/>
    <w:unhideWhenUsed/>
    <w:rsid w:val="00DB5BC1"/>
    <w:rPr>
      <w:sz w:val="20"/>
      <w:szCs w:val="20"/>
    </w:rPr>
  </w:style>
  <w:style w:type="character" w:customStyle="1" w:styleId="CommentaireCar">
    <w:name w:val="Commentaire Car"/>
    <w:basedOn w:val="Policepardfaut"/>
    <w:link w:val="Commentaire"/>
    <w:uiPriority w:val="99"/>
    <w:semiHidden/>
    <w:rsid w:val="00DB5BC1"/>
    <w:rPr>
      <w:rFonts w:ascii="Times New Roman" w:eastAsia="Times New Roman" w:hAnsi="Times New Roman" w:cs="Times New Roman"/>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DB5BC1"/>
    <w:rPr>
      <w:b/>
      <w:bCs/>
    </w:rPr>
  </w:style>
  <w:style w:type="character" w:customStyle="1" w:styleId="ObjetducommentaireCar">
    <w:name w:val="Objet du commentaire Car"/>
    <w:basedOn w:val="CommentaireCar"/>
    <w:link w:val="Objetducommentaire"/>
    <w:uiPriority w:val="99"/>
    <w:semiHidden/>
    <w:rsid w:val="00DB5BC1"/>
    <w:rPr>
      <w:rFonts w:ascii="Times New Roman" w:eastAsia="Times New Roman" w:hAnsi="Times New Roman" w:cs="Times New Roman"/>
      <w:b/>
      <w:bCs/>
      <w:sz w:val="20"/>
      <w:szCs w:val="20"/>
      <w:lang w:val="en-GB" w:eastAsia="fr-FR"/>
    </w:rPr>
  </w:style>
  <w:style w:type="paragraph" w:styleId="PrformatHTML">
    <w:name w:val="HTML Preformatted"/>
    <w:basedOn w:val="Normal"/>
    <w:link w:val="PrformatHTMLCar"/>
    <w:rsid w:val="00F81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l-GR" w:eastAsia="el-GR"/>
    </w:rPr>
  </w:style>
  <w:style w:type="character" w:customStyle="1" w:styleId="PrformatHTMLCar">
    <w:name w:val="Préformaté HTML Car"/>
    <w:basedOn w:val="Policepardfaut"/>
    <w:link w:val="PrformatHTML"/>
    <w:rsid w:val="00F8181A"/>
    <w:rPr>
      <w:rFonts w:ascii="Courier New" w:eastAsia="Times New Roman" w:hAnsi="Courier New" w:cs="Courier New"/>
      <w:sz w:val="20"/>
      <w:szCs w:val="20"/>
      <w:lang w:val="el-GR" w:eastAsia="el-GR"/>
    </w:rPr>
  </w:style>
  <w:style w:type="character" w:customStyle="1" w:styleId="longtext1">
    <w:name w:val="long_text1"/>
    <w:rsid w:val="00E1647F"/>
    <w:rPr>
      <w:sz w:val="18"/>
      <w:szCs w:val="18"/>
    </w:rPr>
  </w:style>
  <w:style w:type="table" w:styleId="Grilledutableau">
    <w:name w:val="Table Grid"/>
    <w:basedOn w:val="TableauNormal"/>
    <w:uiPriority w:val="59"/>
    <w:rsid w:val="00037D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suivivisit">
    <w:name w:val="FollowedHyperlink"/>
    <w:basedOn w:val="Policepardfaut"/>
    <w:uiPriority w:val="99"/>
    <w:semiHidden/>
    <w:unhideWhenUsed/>
    <w:rsid w:val="002513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16040">
      <w:bodyDiv w:val="1"/>
      <w:marLeft w:val="0"/>
      <w:marRight w:val="0"/>
      <w:marTop w:val="0"/>
      <w:marBottom w:val="0"/>
      <w:divBdr>
        <w:top w:val="none" w:sz="0" w:space="0" w:color="auto"/>
        <w:left w:val="none" w:sz="0" w:space="0" w:color="auto"/>
        <w:bottom w:val="none" w:sz="0" w:space="0" w:color="auto"/>
        <w:right w:val="none" w:sz="0" w:space="0" w:color="auto"/>
      </w:divBdr>
    </w:div>
    <w:div w:id="113598027">
      <w:bodyDiv w:val="1"/>
      <w:marLeft w:val="0"/>
      <w:marRight w:val="0"/>
      <w:marTop w:val="0"/>
      <w:marBottom w:val="0"/>
      <w:divBdr>
        <w:top w:val="none" w:sz="0" w:space="0" w:color="auto"/>
        <w:left w:val="none" w:sz="0" w:space="0" w:color="auto"/>
        <w:bottom w:val="none" w:sz="0" w:space="0" w:color="auto"/>
        <w:right w:val="none" w:sz="0" w:space="0" w:color="auto"/>
      </w:divBdr>
    </w:div>
    <w:div w:id="1148016233">
      <w:bodyDiv w:val="1"/>
      <w:marLeft w:val="300"/>
      <w:marRight w:val="300"/>
      <w:marTop w:val="150"/>
      <w:marBottom w:val="150"/>
      <w:divBdr>
        <w:top w:val="none" w:sz="0" w:space="0" w:color="auto"/>
        <w:left w:val="none" w:sz="0" w:space="0" w:color="auto"/>
        <w:bottom w:val="none" w:sz="0" w:space="0" w:color="auto"/>
        <w:right w:val="none" w:sz="0" w:space="0" w:color="auto"/>
      </w:divBdr>
      <w:divsChild>
        <w:div w:id="87970518">
          <w:marLeft w:val="0"/>
          <w:marRight w:val="0"/>
          <w:marTop w:val="0"/>
          <w:marBottom w:val="150"/>
          <w:divBdr>
            <w:top w:val="none" w:sz="0" w:space="0" w:color="auto"/>
            <w:left w:val="none" w:sz="0" w:space="0" w:color="auto"/>
            <w:bottom w:val="none" w:sz="0" w:space="0" w:color="auto"/>
            <w:right w:val="none" w:sz="0" w:space="0" w:color="auto"/>
          </w:divBdr>
        </w:div>
        <w:div w:id="1881628681">
          <w:marLeft w:val="0"/>
          <w:marRight w:val="0"/>
          <w:marTop w:val="0"/>
          <w:marBottom w:val="0"/>
          <w:divBdr>
            <w:top w:val="none" w:sz="0" w:space="0" w:color="auto"/>
            <w:left w:val="none" w:sz="0" w:space="0" w:color="auto"/>
            <w:bottom w:val="none" w:sz="0" w:space="0" w:color="auto"/>
            <w:right w:val="none" w:sz="0" w:space="0" w:color="auto"/>
          </w:divBdr>
        </w:div>
        <w:div w:id="1378428003">
          <w:marLeft w:val="0"/>
          <w:marRight w:val="0"/>
          <w:marTop w:val="0"/>
          <w:marBottom w:val="0"/>
          <w:divBdr>
            <w:top w:val="none" w:sz="0" w:space="0" w:color="auto"/>
            <w:left w:val="none" w:sz="0" w:space="0" w:color="auto"/>
            <w:bottom w:val="none" w:sz="0" w:space="0" w:color="auto"/>
            <w:right w:val="none" w:sz="0" w:space="0" w:color="auto"/>
          </w:divBdr>
        </w:div>
        <w:div w:id="68312975">
          <w:marLeft w:val="0"/>
          <w:marRight w:val="0"/>
          <w:marTop w:val="0"/>
          <w:marBottom w:val="0"/>
          <w:divBdr>
            <w:top w:val="none" w:sz="0" w:space="0" w:color="auto"/>
            <w:left w:val="none" w:sz="0" w:space="0" w:color="auto"/>
            <w:bottom w:val="none" w:sz="0" w:space="0" w:color="auto"/>
            <w:right w:val="none" w:sz="0" w:space="0" w:color="auto"/>
          </w:divBdr>
          <w:divsChild>
            <w:div w:id="184458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2525">
      <w:bodyDiv w:val="1"/>
      <w:marLeft w:val="0"/>
      <w:marRight w:val="0"/>
      <w:marTop w:val="0"/>
      <w:marBottom w:val="0"/>
      <w:divBdr>
        <w:top w:val="none" w:sz="0" w:space="0" w:color="auto"/>
        <w:left w:val="none" w:sz="0" w:space="0" w:color="auto"/>
        <w:bottom w:val="none" w:sz="0" w:space="0" w:color="auto"/>
        <w:right w:val="none" w:sz="0" w:space="0" w:color="auto"/>
      </w:divBdr>
      <w:divsChild>
        <w:div w:id="1339621859">
          <w:marLeft w:val="0"/>
          <w:marRight w:val="0"/>
          <w:marTop w:val="0"/>
          <w:marBottom w:val="0"/>
          <w:divBdr>
            <w:top w:val="none" w:sz="0" w:space="0" w:color="auto"/>
            <w:left w:val="none" w:sz="0" w:space="0" w:color="auto"/>
            <w:bottom w:val="none" w:sz="0" w:space="0" w:color="auto"/>
            <w:right w:val="none" w:sz="0" w:space="0" w:color="auto"/>
          </w:divBdr>
          <w:divsChild>
            <w:div w:id="801657584">
              <w:marLeft w:val="0"/>
              <w:marRight w:val="0"/>
              <w:marTop w:val="0"/>
              <w:marBottom w:val="0"/>
              <w:divBdr>
                <w:top w:val="none" w:sz="0" w:space="0" w:color="auto"/>
                <w:left w:val="none" w:sz="0" w:space="0" w:color="auto"/>
                <w:bottom w:val="none" w:sz="0" w:space="0" w:color="auto"/>
                <w:right w:val="none" w:sz="0" w:space="0" w:color="auto"/>
              </w:divBdr>
              <w:divsChild>
                <w:div w:id="201287405">
                  <w:marLeft w:val="0"/>
                  <w:marRight w:val="0"/>
                  <w:marTop w:val="300"/>
                  <w:marBottom w:val="0"/>
                  <w:divBdr>
                    <w:top w:val="none" w:sz="0" w:space="0" w:color="auto"/>
                    <w:left w:val="none" w:sz="0" w:space="0" w:color="auto"/>
                    <w:bottom w:val="none" w:sz="0" w:space="0" w:color="auto"/>
                    <w:right w:val="none" w:sz="0" w:space="0" w:color="auto"/>
                  </w:divBdr>
                  <w:divsChild>
                    <w:div w:id="1902641623">
                      <w:marLeft w:val="16"/>
                      <w:marRight w:val="3"/>
                      <w:marTop w:val="0"/>
                      <w:marBottom w:val="0"/>
                      <w:divBdr>
                        <w:top w:val="none" w:sz="0" w:space="0" w:color="auto"/>
                        <w:left w:val="none" w:sz="0" w:space="0" w:color="auto"/>
                        <w:bottom w:val="none" w:sz="0" w:space="0" w:color="auto"/>
                        <w:right w:val="none" w:sz="0" w:space="0" w:color="auto"/>
                      </w:divBdr>
                      <w:divsChild>
                        <w:div w:id="134109338">
                          <w:marLeft w:val="0"/>
                          <w:marRight w:val="0"/>
                          <w:marTop w:val="0"/>
                          <w:marBottom w:val="900"/>
                          <w:divBdr>
                            <w:top w:val="none" w:sz="0" w:space="0" w:color="auto"/>
                            <w:left w:val="none" w:sz="0" w:space="0" w:color="auto"/>
                            <w:bottom w:val="none" w:sz="0" w:space="0" w:color="auto"/>
                            <w:right w:val="none" w:sz="0" w:space="0" w:color="auto"/>
                          </w:divBdr>
                          <w:divsChild>
                            <w:div w:id="1473787361">
                              <w:marLeft w:val="0"/>
                              <w:marRight w:val="0"/>
                              <w:marTop w:val="0"/>
                              <w:marBottom w:val="0"/>
                              <w:divBdr>
                                <w:top w:val="none" w:sz="0" w:space="0" w:color="auto"/>
                                <w:left w:val="none" w:sz="0" w:space="0" w:color="auto"/>
                                <w:bottom w:val="none" w:sz="0" w:space="0" w:color="auto"/>
                                <w:right w:val="none" w:sz="0" w:space="0" w:color="auto"/>
                              </w:divBdr>
                              <w:divsChild>
                                <w:div w:id="532959016">
                                  <w:marLeft w:val="0"/>
                                  <w:marRight w:val="0"/>
                                  <w:marTop w:val="0"/>
                                  <w:marBottom w:val="0"/>
                                  <w:divBdr>
                                    <w:top w:val="none" w:sz="0" w:space="0" w:color="auto"/>
                                    <w:left w:val="none" w:sz="0" w:space="0" w:color="auto"/>
                                    <w:bottom w:val="none" w:sz="0" w:space="0" w:color="auto"/>
                                    <w:right w:val="none" w:sz="0" w:space="0" w:color="auto"/>
                                  </w:divBdr>
                                  <w:divsChild>
                                    <w:div w:id="255946140">
                                      <w:marLeft w:val="0"/>
                                      <w:marRight w:val="0"/>
                                      <w:marTop w:val="0"/>
                                      <w:marBottom w:val="0"/>
                                      <w:divBdr>
                                        <w:top w:val="none" w:sz="0" w:space="0" w:color="auto"/>
                                        <w:left w:val="none" w:sz="0" w:space="0" w:color="auto"/>
                                        <w:bottom w:val="none" w:sz="0" w:space="0" w:color="auto"/>
                                        <w:right w:val="none" w:sz="0" w:space="0" w:color="auto"/>
                                      </w:divBdr>
                                      <w:divsChild>
                                        <w:div w:id="1394038644">
                                          <w:marLeft w:val="0"/>
                                          <w:marRight w:val="0"/>
                                          <w:marTop w:val="0"/>
                                          <w:marBottom w:val="0"/>
                                          <w:divBdr>
                                            <w:top w:val="none" w:sz="0" w:space="0" w:color="auto"/>
                                            <w:left w:val="none" w:sz="0" w:space="0" w:color="auto"/>
                                            <w:bottom w:val="none" w:sz="0" w:space="0" w:color="auto"/>
                                            <w:right w:val="none" w:sz="0" w:space="0" w:color="auto"/>
                                          </w:divBdr>
                                          <w:divsChild>
                                            <w:div w:id="4581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116036">
                          <w:marLeft w:val="0"/>
                          <w:marRight w:val="0"/>
                          <w:marTop w:val="0"/>
                          <w:marBottom w:val="900"/>
                          <w:divBdr>
                            <w:top w:val="none" w:sz="0" w:space="0" w:color="auto"/>
                            <w:left w:val="none" w:sz="0" w:space="0" w:color="auto"/>
                            <w:bottom w:val="none" w:sz="0" w:space="0" w:color="auto"/>
                            <w:right w:val="none" w:sz="0" w:space="0" w:color="auto"/>
                          </w:divBdr>
                          <w:divsChild>
                            <w:div w:id="1593275507">
                              <w:marLeft w:val="0"/>
                              <w:marRight w:val="0"/>
                              <w:marTop w:val="0"/>
                              <w:marBottom w:val="0"/>
                              <w:divBdr>
                                <w:top w:val="none" w:sz="0" w:space="0" w:color="auto"/>
                                <w:left w:val="none" w:sz="0" w:space="0" w:color="auto"/>
                                <w:bottom w:val="none" w:sz="0" w:space="0" w:color="auto"/>
                                <w:right w:val="none" w:sz="0" w:space="0" w:color="auto"/>
                              </w:divBdr>
                              <w:divsChild>
                                <w:div w:id="2116435965">
                                  <w:marLeft w:val="0"/>
                                  <w:marRight w:val="0"/>
                                  <w:marTop w:val="0"/>
                                  <w:marBottom w:val="0"/>
                                  <w:divBdr>
                                    <w:top w:val="none" w:sz="0" w:space="0" w:color="auto"/>
                                    <w:left w:val="none" w:sz="0" w:space="0" w:color="auto"/>
                                    <w:bottom w:val="none" w:sz="0" w:space="0" w:color="auto"/>
                                    <w:right w:val="none" w:sz="0" w:space="0" w:color="auto"/>
                                  </w:divBdr>
                                  <w:divsChild>
                                    <w:div w:id="795760586">
                                      <w:marLeft w:val="0"/>
                                      <w:marRight w:val="0"/>
                                      <w:marTop w:val="0"/>
                                      <w:marBottom w:val="0"/>
                                      <w:divBdr>
                                        <w:top w:val="none" w:sz="0" w:space="0" w:color="auto"/>
                                        <w:left w:val="none" w:sz="0" w:space="0" w:color="auto"/>
                                        <w:bottom w:val="none" w:sz="0" w:space="0" w:color="auto"/>
                                        <w:right w:val="none" w:sz="0" w:space="0" w:color="auto"/>
                                      </w:divBdr>
                                      <w:divsChild>
                                        <w:div w:id="1982883174">
                                          <w:marLeft w:val="0"/>
                                          <w:marRight w:val="0"/>
                                          <w:marTop w:val="0"/>
                                          <w:marBottom w:val="0"/>
                                          <w:divBdr>
                                            <w:top w:val="none" w:sz="0" w:space="0" w:color="auto"/>
                                            <w:left w:val="none" w:sz="0" w:space="0" w:color="auto"/>
                                            <w:bottom w:val="none" w:sz="0" w:space="0" w:color="auto"/>
                                            <w:right w:val="none" w:sz="0" w:space="0" w:color="auto"/>
                                          </w:divBdr>
                                          <w:divsChild>
                                            <w:div w:id="7816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563143">
                      <w:marLeft w:val="270"/>
                      <w:marRight w:val="0"/>
                      <w:marTop w:val="60"/>
                      <w:marBottom w:val="0"/>
                      <w:divBdr>
                        <w:top w:val="none" w:sz="0" w:space="0" w:color="auto"/>
                        <w:left w:val="none" w:sz="0" w:space="0" w:color="auto"/>
                        <w:bottom w:val="none" w:sz="0" w:space="0" w:color="auto"/>
                        <w:right w:val="none" w:sz="0" w:space="0" w:color="auto"/>
                      </w:divBdr>
                      <w:divsChild>
                        <w:div w:id="1340891214">
                          <w:marLeft w:val="1350"/>
                          <w:marRight w:val="0"/>
                          <w:marTop w:val="150"/>
                          <w:marBottom w:val="0"/>
                          <w:divBdr>
                            <w:top w:val="none" w:sz="0" w:space="0" w:color="auto"/>
                            <w:left w:val="none" w:sz="0" w:space="0" w:color="auto"/>
                            <w:bottom w:val="none" w:sz="0" w:space="0" w:color="auto"/>
                            <w:right w:val="none" w:sz="0" w:space="0" w:color="auto"/>
                          </w:divBdr>
                          <w:divsChild>
                            <w:div w:id="1697655246">
                              <w:marLeft w:val="0"/>
                              <w:marRight w:val="0"/>
                              <w:marTop w:val="0"/>
                              <w:marBottom w:val="0"/>
                              <w:divBdr>
                                <w:top w:val="none" w:sz="0" w:space="0" w:color="auto"/>
                                <w:left w:val="none" w:sz="0" w:space="0" w:color="auto"/>
                                <w:bottom w:val="none" w:sz="0" w:space="0" w:color="auto"/>
                                <w:right w:val="none" w:sz="0" w:space="0" w:color="auto"/>
                              </w:divBdr>
                              <w:divsChild>
                                <w:div w:id="33163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36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e.int/t/dghl/monitoring/greco/evaluations/round3/GrecoRC3(2013)13_Interim_Greece_EN.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e.int/t/dghl/monitoring/greco/evaluations/round3/GrecoRC3(2012)10_Greece_EN.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e.int/t/dghl/monitoring/greco/evaluations/round3/GrecoEval3(2009)9_Greece_Two_EN.pdf" TargetMode="External"/><Relationship Id="rId5" Type="http://schemas.openxmlformats.org/officeDocument/2006/relationships/webSettings" Target="webSettings.xml"/><Relationship Id="rId15" Type="http://schemas.openxmlformats.org/officeDocument/2006/relationships/hyperlink" Target="http://www.coe.int/t/dghl/monitoring/greco/evaluations/round3/RC3%20Interim/GrecoRC3(2015)7_Greece_3rd_Interim_EN.pdf" TargetMode="External"/><Relationship Id="rId10" Type="http://schemas.openxmlformats.org/officeDocument/2006/relationships/hyperlink" Target="http://www.coe.int/t/dghl/monitoring/greco/evaluations/round3/GrecoEval3(2009)9_Greece_One_EN.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e.int/t/dghl/monitoring/greco/evaluations/round3/GrecoRC3(2014)8_Interim_Second_Greece_EN.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e.int/greco"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ekathimerini.com/210699/article/ekathimerini/news/constitution-next-project-for-tsipras" TargetMode="External"/><Relationship Id="rId1" Type="http://schemas.openxmlformats.org/officeDocument/2006/relationships/hyperlink" Target="http://www.ekathimerini.com/209505/article/ekathimerini/news/greece-turns-to-new-reforms-pushes-institutional-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D91A5-DD89-422B-B824-1FBACD1C2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7421</Words>
  <Characters>40821</Characters>
  <Application>Microsoft Office Word</Application>
  <DocSecurity>0</DocSecurity>
  <Lines>340</Lines>
  <Paragraphs>96</Paragraphs>
  <ScaleCrop>false</ScaleCrop>
  <HeadingPairs>
    <vt:vector size="6" baseType="variant">
      <vt:variant>
        <vt:lpstr>Titre</vt:lpstr>
      </vt:variant>
      <vt:variant>
        <vt:i4>1</vt:i4>
      </vt:variant>
      <vt:variant>
        <vt:lpstr>Title</vt:lpstr>
      </vt:variant>
      <vt:variant>
        <vt:i4>1</vt:i4>
      </vt:variant>
      <vt:variant>
        <vt:lpstr>Τίτλος</vt:lpstr>
      </vt:variant>
      <vt:variant>
        <vt:i4>1</vt:i4>
      </vt:variant>
    </vt:vector>
  </HeadingPairs>
  <TitlesOfParts>
    <vt:vector size="3" baseType="lpstr">
      <vt:lpstr/>
      <vt:lpstr/>
      <vt:lpstr/>
    </vt:vector>
  </TitlesOfParts>
  <Company>Council of Europe</Company>
  <LinksUpToDate>false</LinksUpToDate>
  <CharactersWithSpaces>48146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MEUDAL-LEENDERS Sophie</dc:creator>
  <cp:lastModifiedBy>N</cp:lastModifiedBy>
  <cp:revision>2</cp:revision>
  <cp:lastPrinted>2016-11-10T12:44:00Z</cp:lastPrinted>
  <dcterms:created xsi:type="dcterms:W3CDTF">2016-12-12T12:45:00Z</dcterms:created>
  <dcterms:modified xsi:type="dcterms:W3CDTF">2016-12-12T12:45:00Z</dcterms:modified>
</cp:coreProperties>
</file>